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B1" w:rsidRPr="002721B1" w:rsidRDefault="002721B1" w:rsidP="002721B1">
      <w:pPr>
        <w:pStyle w:val="a6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2721B1">
        <w:rPr>
          <w:rFonts w:ascii="Arial" w:hAnsi="Arial" w:cs="Arial"/>
          <w:b/>
          <w:sz w:val="28"/>
          <w:szCs w:val="28"/>
        </w:rPr>
        <w:t>Консультация для педагогов «Развитие самосознания детей раннего возраста при взаимодействии со специалистами ДОУ»</w:t>
      </w:r>
    </w:p>
    <w:p w:rsidR="002721B1" w:rsidRDefault="002721B1" w:rsidP="002721B1">
      <w:pPr>
        <w:pStyle w:val="a6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b/>
          <w:sz w:val="28"/>
          <w:szCs w:val="28"/>
        </w:rPr>
        <w:t>«</w:t>
      </w:r>
      <w:hyperlink r:id="rId5" w:tooltip="Развитие ребенка. Консультации для родителей" w:history="1">
        <w:r w:rsidRPr="002721B1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</w:rPr>
          <w:t>Разв</w:t>
        </w:r>
        <w:r w:rsidR="00EC6828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</w:rPr>
          <w:t xml:space="preserve">итие самосознания детей раннего </w:t>
        </w:r>
        <w:r w:rsidRPr="002721B1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</w:rPr>
          <w:t>возраста</w:t>
        </w:r>
      </w:hyperlink>
      <w:r w:rsidR="00EC6828">
        <w:rPr>
          <w:rStyle w:val="a4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 </w:t>
      </w:r>
      <w:r w:rsidRPr="00EC6828">
        <w:rPr>
          <w:rStyle w:val="a4"/>
          <w:rFonts w:ascii="Arial" w:hAnsi="Arial" w:cs="Arial"/>
          <w:bCs w:val="0"/>
          <w:sz w:val="28"/>
          <w:szCs w:val="28"/>
        </w:rPr>
        <w:t>при взаимодействии со специалистами ДОУ</w:t>
      </w:r>
      <w:r w:rsidRPr="00EC6828">
        <w:rPr>
          <w:rFonts w:ascii="Arial" w:hAnsi="Arial" w:cs="Arial"/>
          <w:sz w:val="28"/>
          <w:szCs w:val="28"/>
        </w:rPr>
        <w:t>»</w:t>
      </w:r>
    </w:p>
    <w:p w:rsidR="00EC6828" w:rsidRPr="00EC6828" w:rsidRDefault="00EC6828" w:rsidP="002721B1">
      <w:pPr>
        <w:pStyle w:val="a6"/>
        <w:jc w:val="both"/>
        <w:rPr>
          <w:rFonts w:ascii="Arial" w:hAnsi="Arial" w:cs="Arial"/>
          <w:sz w:val="28"/>
          <w:szCs w:val="28"/>
        </w:rPr>
      </w:pPr>
    </w:p>
    <w:p w:rsidR="002721B1" w:rsidRP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>В дошкольном детстве ребенок приобретает основы личностной</w:t>
      </w:r>
    </w:p>
    <w:p w:rsidR="002721B1" w:rsidRPr="002721B1" w:rsidRDefault="002721B1" w:rsidP="002721B1">
      <w:pPr>
        <w:pStyle w:val="a6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 xml:space="preserve">культуры, её основу, в </w:t>
      </w:r>
      <w:proofErr w:type="gramStart"/>
      <w:r w:rsidRPr="002721B1">
        <w:rPr>
          <w:rFonts w:ascii="Arial" w:hAnsi="Arial" w:cs="Arial"/>
          <w:sz w:val="28"/>
          <w:szCs w:val="28"/>
        </w:rPr>
        <w:t>который</w:t>
      </w:r>
      <w:proofErr w:type="gramEnd"/>
      <w:r w:rsidRPr="002721B1">
        <w:rPr>
          <w:rFonts w:ascii="Arial" w:hAnsi="Arial" w:cs="Arial"/>
          <w:sz w:val="28"/>
          <w:szCs w:val="28"/>
        </w:rPr>
        <w:t xml:space="preserve"> входит ориентировка в природе, предметах, созданных руками человека, явлениях общественной жизни и деятельности в </w:t>
      </w:r>
      <w:r w:rsidRPr="002721B1">
        <w:rPr>
          <w:rFonts w:ascii="Arial" w:hAnsi="Arial" w:cs="Arial"/>
          <w:sz w:val="28"/>
          <w:szCs w:val="28"/>
        </w:rPr>
        <w:tab/>
        <w:t>себе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самом</w:t>
      </w:r>
      <w:r w:rsidRPr="002721B1">
        <w:rPr>
          <w:rFonts w:ascii="Arial" w:hAnsi="Arial" w:cs="Arial"/>
          <w:sz w:val="28"/>
          <w:szCs w:val="28"/>
        </w:rPr>
        <w:t>.</w:t>
      </w:r>
    </w:p>
    <w:p w:rsidR="002721B1" w:rsidRP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>На третьем году жизни дети переживают стремительное интеллектуальное и эмоциональное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развитие</w:t>
      </w:r>
      <w:r w:rsidRPr="002721B1">
        <w:rPr>
          <w:rFonts w:ascii="Arial" w:hAnsi="Arial" w:cs="Arial"/>
          <w:sz w:val="28"/>
          <w:szCs w:val="28"/>
        </w:rPr>
        <w:t>. Ребенок начинает осознавать себя как личность. Он больше убеждается, что может повлиять на других людей и вырабатывает определенный стиль социального поведения.</w:t>
      </w:r>
    </w:p>
    <w:p w:rsidR="002721B1" w:rsidRPr="002721B1" w:rsidRDefault="002721B1" w:rsidP="002721B1">
      <w:pPr>
        <w:pStyle w:val="a6"/>
        <w:jc w:val="both"/>
        <w:rPr>
          <w:rFonts w:ascii="Arial" w:hAnsi="Arial" w:cs="Arial"/>
          <w:sz w:val="28"/>
          <w:szCs w:val="28"/>
        </w:rPr>
      </w:pP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Развитие самосознания</w:t>
      </w:r>
      <w:r w:rsidRPr="002721B1">
        <w:rPr>
          <w:rFonts w:ascii="Arial" w:hAnsi="Arial" w:cs="Arial"/>
          <w:sz w:val="28"/>
          <w:szCs w:val="28"/>
        </w:rPr>
        <w:t> находится в тесной связи с формированием познавательной и мотивационной сферы ребёнка. На основе их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развития</w:t>
      </w:r>
      <w:r w:rsidRPr="002721B1">
        <w:rPr>
          <w:rFonts w:ascii="Arial" w:hAnsi="Arial" w:cs="Arial"/>
          <w:sz w:val="28"/>
          <w:szCs w:val="28"/>
        </w:rPr>
        <w:t> ребёнок оказывается способным в особой форме сознавать и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самого себя и то положение</w:t>
      </w:r>
      <w:r w:rsidRPr="002721B1">
        <w:rPr>
          <w:rFonts w:ascii="Arial" w:hAnsi="Arial" w:cs="Arial"/>
          <w:sz w:val="28"/>
          <w:szCs w:val="28"/>
        </w:rPr>
        <w:t>, которое он в данное время занимает, т. е. у ребёнка появляется «осознание своего социального «я» и возникновение на этой основе внутренней позиции».</w:t>
      </w:r>
    </w:p>
    <w:p w:rsidR="002721B1" w:rsidRP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>Данный сдвиг в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развитии самооценки</w:t>
      </w:r>
      <w:r w:rsidRPr="002721B1">
        <w:rPr>
          <w:rFonts w:ascii="Arial" w:hAnsi="Arial" w:cs="Arial"/>
          <w:sz w:val="28"/>
          <w:szCs w:val="28"/>
        </w:rPr>
        <w:t> имеет значение в психологической готовности </w:t>
      </w:r>
      <w:hyperlink r:id="rId6" w:tooltip="Младшая группа" w:history="1">
        <w:r w:rsidRPr="002721B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младшего дошкольника в переходе к следующей</w:t>
        </w:r>
      </w:hyperlink>
      <w:r w:rsidRPr="002721B1">
        <w:rPr>
          <w:rFonts w:ascii="Arial" w:hAnsi="Arial" w:cs="Arial"/>
          <w:sz w:val="28"/>
          <w:szCs w:val="28"/>
        </w:rPr>
        <w:t>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возрастной ступени</w:t>
      </w:r>
      <w:r w:rsidRPr="002721B1">
        <w:rPr>
          <w:rFonts w:ascii="Arial" w:hAnsi="Arial" w:cs="Arial"/>
          <w:sz w:val="28"/>
          <w:szCs w:val="28"/>
        </w:rPr>
        <w:t>. Дети начинают узнавать себя не только на фотографии, узнают свое отражение в зеркале, осознали или начинают осознавать свой пол и уже знают, из каких частей состоит тело человека, начинают предъявлять требования к окружающему миру (нравится – не нравится, хочу - не хочу).</w:t>
      </w:r>
    </w:p>
    <w:p w:rsidR="002721B1" w:rsidRPr="002721B1" w:rsidRDefault="002721B1" w:rsidP="002721B1">
      <w:pPr>
        <w:pStyle w:val="a6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>Необходимо отметить, что в арсенале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педагогических</w:t>
      </w:r>
      <w:r w:rsidRPr="002721B1">
        <w:rPr>
          <w:rFonts w:ascii="Arial" w:hAnsi="Arial" w:cs="Arial"/>
          <w:sz w:val="28"/>
          <w:szCs w:val="28"/>
        </w:rPr>
        <w:t> работников ДОУ имеется достаточный выбор программно-методического материала для практической работы с детьми по освоению ими социального мира, формированию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взаимодействий</w:t>
      </w:r>
      <w:r w:rsidRPr="002721B1">
        <w:rPr>
          <w:rFonts w:ascii="Arial" w:hAnsi="Arial" w:cs="Arial"/>
          <w:sz w:val="28"/>
          <w:szCs w:val="28"/>
        </w:rPr>
        <w:t> со сверстниками и взрослыми. Но при этом возникает потребность в материале, направленном на индивидуализацию личностного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развития детей</w:t>
      </w:r>
      <w:r w:rsidRPr="002721B1">
        <w:rPr>
          <w:rFonts w:ascii="Arial" w:hAnsi="Arial" w:cs="Arial"/>
          <w:sz w:val="28"/>
          <w:szCs w:val="28"/>
        </w:rPr>
        <w:t>, на решение задачи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развития самосознания</w:t>
      </w:r>
      <w:r w:rsidRPr="002721B1">
        <w:rPr>
          <w:rFonts w:ascii="Arial" w:hAnsi="Arial" w:cs="Arial"/>
          <w:sz w:val="28"/>
          <w:szCs w:val="28"/>
        </w:rPr>
        <w:t>.</w:t>
      </w:r>
    </w:p>
    <w:p w:rsidR="002721B1" w:rsidRP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>Изучение содержания, механизмов и структур человеческого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самосознания</w:t>
      </w:r>
      <w:r w:rsidRPr="002721B1">
        <w:rPr>
          <w:rFonts w:ascii="Arial" w:hAnsi="Arial" w:cs="Arial"/>
          <w:sz w:val="28"/>
          <w:szCs w:val="28"/>
        </w:rPr>
        <w:t> до сих пор является наиболее сложным вопросом. Характеризуя состояние проблемы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самосознания в психологии</w:t>
      </w:r>
      <w:r w:rsidRPr="002721B1">
        <w:rPr>
          <w:rFonts w:ascii="Arial" w:hAnsi="Arial" w:cs="Arial"/>
          <w:sz w:val="28"/>
          <w:szCs w:val="28"/>
        </w:rPr>
        <w:t>, А. Н. Леонтьев (1983) отмечает, что она является нерешённой, но эта проблема высокого жизненного значения.</w:t>
      </w:r>
    </w:p>
    <w:p w:rsidR="002721B1" w:rsidRP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2721B1">
        <w:rPr>
          <w:rFonts w:ascii="Arial" w:hAnsi="Arial" w:cs="Arial"/>
          <w:sz w:val="28"/>
          <w:szCs w:val="28"/>
        </w:rPr>
        <w:t>Становление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самосознания в раннем</w:t>
      </w:r>
      <w:r w:rsidRPr="002721B1">
        <w:rPr>
          <w:rFonts w:ascii="Arial" w:hAnsi="Arial" w:cs="Arial"/>
          <w:sz w:val="28"/>
          <w:szCs w:val="28"/>
        </w:rPr>
        <w:t xml:space="preserve"> детстве исследовали Б. Г. Ананьев (1948, Л. С. Выготский (1984, Д. В. Ольшанский (1986, С. Л. Рубинштейн (1989, В. С. Мухина (1985, Н. Н. Авдеева, М. Г. </w:t>
      </w:r>
      <w:proofErr w:type="spellStart"/>
      <w:r w:rsidRPr="002721B1">
        <w:rPr>
          <w:rFonts w:ascii="Arial" w:hAnsi="Arial" w:cs="Arial"/>
          <w:sz w:val="28"/>
          <w:szCs w:val="28"/>
        </w:rPr>
        <w:t>Елашина</w:t>
      </w:r>
      <w:proofErr w:type="spellEnd"/>
      <w:r w:rsidRPr="002721B1">
        <w:rPr>
          <w:rFonts w:ascii="Arial" w:hAnsi="Arial" w:cs="Arial"/>
          <w:sz w:val="28"/>
          <w:szCs w:val="28"/>
        </w:rPr>
        <w:t>, СЮ.</w:t>
      </w:r>
      <w:proofErr w:type="gramEnd"/>
      <w:r w:rsidRPr="002721B1">
        <w:rPr>
          <w:rFonts w:ascii="Arial" w:hAnsi="Arial" w:cs="Arial"/>
          <w:sz w:val="28"/>
          <w:szCs w:val="28"/>
        </w:rPr>
        <w:t xml:space="preserve"> Мещерякова (2000). Исследователи едины во мнении, что в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раннем возрасте</w:t>
      </w:r>
      <w:r w:rsidRPr="002721B1">
        <w:rPr>
          <w:rFonts w:ascii="Arial" w:hAnsi="Arial" w:cs="Arial"/>
          <w:sz w:val="28"/>
          <w:szCs w:val="28"/>
        </w:rPr>
        <w:t xml:space="preserve"> ребенок открывает себя как отдельную персону </w:t>
      </w:r>
      <w:r w:rsidRPr="002721B1">
        <w:rPr>
          <w:rFonts w:ascii="Arial" w:hAnsi="Arial" w:cs="Arial"/>
          <w:sz w:val="28"/>
          <w:szCs w:val="28"/>
        </w:rPr>
        <w:lastRenderedPageBreak/>
        <w:t>через телесные чувствования, формирование “образа” тела, визуальный образ своего отражения в зеркале, а также через переживание своего волеизъявления.</w:t>
      </w:r>
    </w:p>
    <w:p w:rsidR="002721B1" w:rsidRP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>Зародившись в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раннем возрасте</w:t>
      </w:r>
      <w:r w:rsidRPr="002721B1">
        <w:rPr>
          <w:rFonts w:ascii="Arial" w:hAnsi="Arial" w:cs="Arial"/>
          <w:sz w:val="28"/>
          <w:szCs w:val="28"/>
        </w:rPr>
        <w:t>,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самосознание</w:t>
      </w:r>
      <w:r w:rsidRPr="002721B1">
        <w:rPr>
          <w:rFonts w:ascii="Arial" w:hAnsi="Arial" w:cs="Arial"/>
          <w:sz w:val="28"/>
          <w:szCs w:val="28"/>
        </w:rPr>
        <w:t> формируется к концу дошкольного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возраста</w:t>
      </w:r>
      <w:r w:rsidRPr="002721B1">
        <w:rPr>
          <w:rFonts w:ascii="Arial" w:hAnsi="Arial" w:cs="Arial"/>
          <w:sz w:val="28"/>
          <w:szCs w:val="28"/>
        </w:rPr>
        <w:t> благодаря интенсивному интеллектуальному и личностному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развитию</w:t>
      </w:r>
      <w:r w:rsidRPr="002721B1">
        <w:rPr>
          <w:rFonts w:ascii="Arial" w:hAnsi="Arial" w:cs="Arial"/>
          <w:sz w:val="28"/>
          <w:szCs w:val="28"/>
        </w:rPr>
        <w:t>. Оно является центральным новообразованием дошкольного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возраста</w:t>
      </w:r>
      <w:r w:rsidRPr="002721B1">
        <w:rPr>
          <w:rFonts w:ascii="Arial" w:hAnsi="Arial" w:cs="Arial"/>
          <w:sz w:val="28"/>
          <w:szCs w:val="28"/>
        </w:rPr>
        <w:t>.</w:t>
      </w:r>
    </w:p>
    <w:p w:rsidR="002721B1" w:rsidRP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 xml:space="preserve">По Д. Б. </w:t>
      </w:r>
      <w:proofErr w:type="spellStart"/>
      <w:r w:rsidRPr="002721B1">
        <w:rPr>
          <w:rFonts w:ascii="Arial" w:hAnsi="Arial" w:cs="Arial"/>
          <w:sz w:val="28"/>
          <w:szCs w:val="28"/>
        </w:rPr>
        <w:t>Эльконину</w:t>
      </w:r>
      <w:proofErr w:type="spellEnd"/>
      <w:r w:rsidRPr="002721B1">
        <w:rPr>
          <w:rFonts w:ascii="Arial" w:hAnsi="Arial" w:cs="Arial"/>
          <w:sz w:val="28"/>
          <w:szCs w:val="28"/>
        </w:rPr>
        <w:t>, кризис трех лет – это кризис социальных отношений, а всякий кризис отношений есть кризис выделения своего «Я». Феномен «Я сам», хорошо знакомый всем родителям, означает не только возникновение внешней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самостоятельности</w:t>
      </w:r>
      <w:r w:rsidRPr="002721B1">
        <w:rPr>
          <w:rFonts w:ascii="Arial" w:hAnsi="Arial" w:cs="Arial"/>
          <w:sz w:val="28"/>
          <w:szCs w:val="28"/>
        </w:rPr>
        <w:t xml:space="preserve">, но и одновременное отделение ребенка от взрослого. В результате такого отделения взрослые как бы впервые возникают в мире детской жизни. Из мира, ограниченного предметами, этот мир превращается в мир, полный взрослыми. Наблюдения Д. Б. </w:t>
      </w:r>
      <w:proofErr w:type="spellStart"/>
      <w:r w:rsidRPr="002721B1">
        <w:rPr>
          <w:rFonts w:ascii="Arial" w:hAnsi="Arial" w:cs="Arial"/>
          <w:sz w:val="28"/>
          <w:szCs w:val="28"/>
        </w:rPr>
        <w:t>Эльконина</w:t>
      </w:r>
      <w:proofErr w:type="spellEnd"/>
      <w:r w:rsidRPr="002721B1">
        <w:rPr>
          <w:rFonts w:ascii="Arial" w:hAnsi="Arial" w:cs="Arial"/>
          <w:sz w:val="28"/>
          <w:szCs w:val="28"/>
        </w:rPr>
        <w:t xml:space="preserve"> показали, что в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раннем возрасте</w:t>
      </w:r>
      <w:r w:rsidRPr="002721B1">
        <w:rPr>
          <w:rFonts w:ascii="Arial" w:hAnsi="Arial" w:cs="Arial"/>
          <w:sz w:val="28"/>
          <w:szCs w:val="28"/>
        </w:rPr>
        <w:t xml:space="preserve"> ребенок строит свое действие посредством уподобления действию-образцу взрослого. К трем годам, когда ребенок овладевает речью, ему открывается его действие как таковое, а не только как вплетенное в ситуацию совместной деятельности </w:t>
      </w:r>
      <w:proofErr w:type="gramStart"/>
      <w:r w:rsidRPr="002721B1">
        <w:rPr>
          <w:rFonts w:ascii="Arial" w:hAnsi="Arial" w:cs="Arial"/>
          <w:sz w:val="28"/>
          <w:szCs w:val="28"/>
        </w:rPr>
        <w:t>со</w:t>
      </w:r>
      <w:proofErr w:type="gramEnd"/>
      <w:r w:rsidRPr="002721B1">
        <w:rPr>
          <w:rFonts w:ascii="Arial" w:hAnsi="Arial" w:cs="Arial"/>
          <w:sz w:val="28"/>
          <w:szCs w:val="28"/>
        </w:rPr>
        <w:t xml:space="preserve"> взрослым. И возникает «личное действие» и «я сам». Сопоставляя исследования по предметным действиям и кризису тех лет К. Н. Поливанова предполагает, что Д. Б. </w:t>
      </w:r>
      <w:proofErr w:type="spellStart"/>
      <w:r w:rsidRPr="002721B1">
        <w:rPr>
          <w:rFonts w:ascii="Arial" w:hAnsi="Arial" w:cs="Arial"/>
          <w:sz w:val="28"/>
          <w:szCs w:val="28"/>
        </w:rPr>
        <w:t>Эльконин</w:t>
      </w:r>
      <w:proofErr w:type="spellEnd"/>
      <w:r w:rsidRPr="002721B1">
        <w:rPr>
          <w:rFonts w:ascii="Arial" w:hAnsi="Arial" w:cs="Arial"/>
          <w:sz w:val="28"/>
          <w:szCs w:val="28"/>
        </w:rPr>
        <w:t xml:space="preserve"> имел в виду дифференциацию поначалу целостной ситуации </w:t>
      </w:r>
      <w:proofErr w:type="spellStart"/>
      <w:r w:rsidRPr="002721B1">
        <w:rPr>
          <w:rFonts w:ascii="Arial" w:hAnsi="Arial" w:cs="Arial"/>
          <w:sz w:val="28"/>
          <w:szCs w:val="28"/>
        </w:rPr>
        <w:t>действования</w:t>
      </w:r>
      <w:proofErr w:type="spellEnd"/>
      <w:r w:rsidRPr="002721B1">
        <w:rPr>
          <w:rFonts w:ascii="Arial" w:hAnsi="Arial" w:cs="Arial"/>
          <w:sz w:val="28"/>
          <w:szCs w:val="28"/>
        </w:rPr>
        <w:t xml:space="preserve"> совместно </w:t>
      </w:r>
      <w:proofErr w:type="gramStart"/>
      <w:r w:rsidRPr="002721B1">
        <w:rPr>
          <w:rFonts w:ascii="Arial" w:hAnsi="Arial" w:cs="Arial"/>
          <w:sz w:val="28"/>
          <w:szCs w:val="28"/>
        </w:rPr>
        <w:t>со</w:t>
      </w:r>
      <w:proofErr w:type="gramEnd"/>
      <w:r w:rsidRPr="002721B1">
        <w:rPr>
          <w:rFonts w:ascii="Arial" w:hAnsi="Arial" w:cs="Arial"/>
          <w:sz w:val="28"/>
          <w:szCs w:val="28"/>
        </w:rPr>
        <w:t xml:space="preserve"> взрослым, точно по образцу, представленному взрослым; дифференциацию, направленную на выделение личного, «моего» действия.</w:t>
      </w:r>
    </w:p>
    <w:p w:rsidR="002721B1" w:rsidRP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 xml:space="preserve">По мнению Л. И. </w:t>
      </w:r>
      <w:proofErr w:type="spellStart"/>
      <w:r w:rsidRPr="002721B1">
        <w:rPr>
          <w:rFonts w:ascii="Arial" w:hAnsi="Arial" w:cs="Arial"/>
          <w:sz w:val="28"/>
          <w:szCs w:val="28"/>
        </w:rPr>
        <w:t>Божович</w:t>
      </w:r>
      <w:proofErr w:type="spellEnd"/>
      <w:r w:rsidRPr="002721B1">
        <w:rPr>
          <w:rFonts w:ascii="Arial" w:hAnsi="Arial" w:cs="Arial"/>
          <w:sz w:val="28"/>
          <w:szCs w:val="28"/>
        </w:rPr>
        <w:t>, три года – важный рубеж в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развитии ребёнка</w:t>
      </w:r>
      <w:r w:rsidRPr="002721B1">
        <w:rPr>
          <w:rFonts w:ascii="Arial" w:hAnsi="Arial" w:cs="Arial"/>
          <w:sz w:val="28"/>
          <w:szCs w:val="28"/>
        </w:rPr>
        <w:t>. Это подлинный старт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развития самосознания</w:t>
      </w:r>
      <w:r w:rsidRPr="002721B1">
        <w:rPr>
          <w:rFonts w:ascii="Arial" w:hAnsi="Arial" w:cs="Arial"/>
          <w:sz w:val="28"/>
          <w:szCs w:val="28"/>
        </w:rPr>
        <w:t>, которое далее на каждом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возрастном этапе имеет специфические особенности</w:t>
      </w:r>
      <w:r w:rsidRPr="002721B1">
        <w:rPr>
          <w:rFonts w:ascii="Arial" w:hAnsi="Arial" w:cs="Arial"/>
          <w:sz w:val="28"/>
          <w:szCs w:val="28"/>
        </w:rPr>
        <w:t xml:space="preserve">. Л. И. </w:t>
      </w:r>
      <w:proofErr w:type="spellStart"/>
      <w:r w:rsidRPr="002721B1">
        <w:rPr>
          <w:rFonts w:ascii="Arial" w:hAnsi="Arial" w:cs="Arial"/>
          <w:sz w:val="28"/>
          <w:szCs w:val="28"/>
        </w:rPr>
        <w:t>Божович</w:t>
      </w:r>
      <w:proofErr w:type="spellEnd"/>
      <w:r w:rsidRPr="002721B1">
        <w:rPr>
          <w:rFonts w:ascii="Arial" w:hAnsi="Arial" w:cs="Arial"/>
          <w:sz w:val="28"/>
          <w:szCs w:val="28"/>
        </w:rPr>
        <w:t xml:space="preserve"> связывает новообразования кризиса трех лет с появлением «системы Я», в которой доминирует потребность в реализации и утверждении собственного Я. Как следствие возникновения «системы Я» появляются другие новообразования, самым значительным из которых, является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самооценка</w:t>
      </w:r>
      <w:r w:rsidRPr="002721B1">
        <w:rPr>
          <w:rFonts w:ascii="Arial" w:hAnsi="Arial" w:cs="Arial"/>
          <w:sz w:val="28"/>
          <w:szCs w:val="28"/>
        </w:rPr>
        <w:t> и связанное с ней стремление «быть хорошим».</w:t>
      </w:r>
    </w:p>
    <w:p w:rsid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  <w:r w:rsidRPr="002721B1">
        <w:rPr>
          <w:rFonts w:ascii="Arial" w:hAnsi="Arial" w:cs="Arial"/>
          <w:sz w:val="28"/>
          <w:szCs w:val="28"/>
        </w:rPr>
        <w:t xml:space="preserve">Итак, к трём годам ребёнок вычленяет собственное действие как существенный момент ситуации, у него возникает личное действие, система «я сам» (Д. Б. </w:t>
      </w:r>
      <w:proofErr w:type="spellStart"/>
      <w:r w:rsidRPr="002721B1">
        <w:rPr>
          <w:rFonts w:ascii="Arial" w:hAnsi="Arial" w:cs="Arial"/>
          <w:sz w:val="28"/>
          <w:szCs w:val="28"/>
        </w:rPr>
        <w:t>Эльконин</w:t>
      </w:r>
      <w:proofErr w:type="spellEnd"/>
      <w:r w:rsidRPr="002721B1">
        <w:rPr>
          <w:rFonts w:ascii="Arial" w:hAnsi="Arial" w:cs="Arial"/>
          <w:sz w:val="28"/>
          <w:szCs w:val="28"/>
        </w:rPr>
        <w:t xml:space="preserve">, Л. И. </w:t>
      </w:r>
      <w:proofErr w:type="spellStart"/>
      <w:r w:rsidRPr="002721B1">
        <w:rPr>
          <w:rFonts w:ascii="Arial" w:hAnsi="Arial" w:cs="Arial"/>
          <w:sz w:val="28"/>
          <w:szCs w:val="28"/>
        </w:rPr>
        <w:t>Божович</w:t>
      </w:r>
      <w:proofErr w:type="spellEnd"/>
      <w:r w:rsidRPr="002721B1">
        <w:rPr>
          <w:rFonts w:ascii="Arial" w:hAnsi="Arial" w:cs="Arial"/>
          <w:sz w:val="28"/>
          <w:szCs w:val="28"/>
        </w:rPr>
        <w:t>). Совокупность этих достижений указывают на психологическую перестройку личности ребенка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раннего возраста</w:t>
      </w:r>
      <w:r w:rsidRPr="002721B1">
        <w:rPr>
          <w:rFonts w:ascii="Arial" w:hAnsi="Arial" w:cs="Arial"/>
          <w:sz w:val="28"/>
          <w:szCs w:val="28"/>
        </w:rPr>
        <w:t>, знаменуя переход к новому этапу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развития</w:t>
      </w:r>
      <w:r w:rsidRPr="002721B1">
        <w:rPr>
          <w:rFonts w:ascii="Arial" w:hAnsi="Arial" w:cs="Arial"/>
          <w:sz w:val="28"/>
          <w:szCs w:val="28"/>
        </w:rPr>
        <w:t> – дошкольному детству.</w:t>
      </w:r>
    </w:p>
    <w:p w:rsid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</w:p>
    <w:p w:rsid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</w:p>
    <w:p w:rsid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</w:p>
    <w:p w:rsid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</w:p>
    <w:p w:rsidR="002721B1" w:rsidRPr="00EC6828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</w:p>
    <w:p w:rsidR="002721B1" w:rsidRPr="002721B1" w:rsidRDefault="002721B1" w:rsidP="002721B1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>Литература</w:t>
      </w:r>
    </w:p>
    <w:p w:rsidR="002721B1" w:rsidRPr="002721B1" w:rsidRDefault="002721B1" w:rsidP="002721B1">
      <w:pPr>
        <w:pStyle w:val="a6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>1. 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Возрастная психология</w:t>
      </w:r>
      <w:proofErr w:type="gramStart"/>
      <w:r w:rsidRPr="002721B1">
        <w:rPr>
          <w:rFonts w:ascii="Arial" w:hAnsi="Arial" w:cs="Arial"/>
          <w:sz w:val="28"/>
          <w:szCs w:val="28"/>
        </w:rPr>
        <w:t> :</w:t>
      </w:r>
      <w:proofErr w:type="gramEnd"/>
      <w:r w:rsidRPr="002721B1">
        <w:rPr>
          <w:rFonts w:ascii="Arial" w:hAnsi="Arial" w:cs="Arial"/>
          <w:sz w:val="28"/>
          <w:szCs w:val="28"/>
        </w:rPr>
        <w:t xml:space="preserve"> учебное пособие для студентов учреждений высшего профессионального образования / [Т. Д. Марцинковская и др. ]; под ред. Т. Д. Марцинковской. – М.</w:t>
      </w:r>
      <w:proofErr w:type="gramStart"/>
      <w:r w:rsidRPr="002721B1">
        <w:rPr>
          <w:rFonts w:ascii="Arial" w:hAnsi="Arial" w:cs="Arial"/>
          <w:sz w:val="28"/>
          <w:szCs w:val="28"/>
        </w:rPr>
        <w:t> :</w:t>
      </w:r>
      <w:proofErr w:type="gramEnd"/>
      <w:r w:rsidRPr="002721B1">
        <w:rPr>
          <w:rFonts w:ascii="Arial" w:hAnsi="Arial" w:cs="Arial"/>
          <w:sz w:val="28"/>
          <w:szCs w:val="28"/>
        </w:rPr>
        <w:t xml:space="preserve"> Издательский центр «Академия», 2001.</w:t>
      </w:r>
    </w:p>
    <w:p w:rsidR="002721B1" w:rsidRPr="002721B1" w:rsidRDefault="002721B1" w:rsidP="002721B1">
      <w:pPr>
        <w:pStyle w:val="a6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>2. Обухова Л. Ф.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Возрастная психология</w:t>
      </w:r>
      <w:r w:rsidRPr="002721B1">
        <w:rPr>
          <w:rFonts w:ascii="Arial" w:hAnsi="Arial" w:cs="Arial"/>
          <w:sz w:val="28"/>
          <w:szCs w:val="28"/>
        </w:rPr>
        <w:t>. Учебник. Изд. 4. – М.</w:t>
      </w:r>
      <w:proofErr w:type="gramStart"/>
      <w:r w:rsidRPr="002721B1">
        <w:rPr>
          <w:rFonts w:ascii="Arial" w:hAnsi="Arial" w:cs="Arial"/>
          <w:sz w:val="28"/>
          <w:szCs w:val="28"/>
        </w:rPr>
        <w:t> :</w:t>
      </w:r>
      <w:proofErr w:type="gramEnd"/>
      <w:r w:rsidRPr="002721B1">
        <w:rPr>
          <w:rFonts w:ascii="Arial" w:hAnsi="Arial" w:cs="Arial"/>
          <w:sz w:val="28"/>
          <w:szCs w:val="28"/>
        </w:rPr>
        <w:t> </w:t>
      </w:r>
      <w:r w:rsidRPr="002721B1">
        <w:rPr>
          <w:rStyle w:val="a4"/>
          <w:rFonts w:ascii="Arial" w:hAnsi="Arial" w:cs="Arial"/>
          <w:b w:val="0"/>
          <w:bCs w:val="0"/>
          <w:sz w:val="28"/>
          <w:szCs w:val="28"/>
        </w:rPr>
        <w:t>Педагогическое общество России</w:t>
      </w:r>
      <w:r w:rsidRPr="002721B1">
        <w:rPr>
          <w:rFonts w:ascii="Arial" w:hAnsi="Arial" w:cs="Arial"/>
          <w:sz w:val="28"/>
          <w:szCs w:val="28"/>
        </w:rPr>
        <w:t>, 2008.</w:t>
      </w:r>
    </w:p>
    <w:p w:rsidR="002721B1" w:rsidRPr="002721B1" w:rsidRDefault="002721B1" w:rsidP="002721B1">
      <w:pPr>
        <w:pStyle w:val="a6"/>
        <w:jc w:val="both"/>
        <w:rPr>
          <w:rFonts w:ascii="Arial" w:hAnsi="Arial" w:cs="Arial"/>
          <w:sz w:val="28"/>
          <w:szCs w:val="28"/>
        </w:rPr>
      </w:pPr>
      <w:r w:rsidRPr="002721B1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2721B1">
        <w:rPr>
          <w:rFonts w:ascii="Arial" w:hAnsi="Arial" w:cs="Arial"/>
          <w:sz w:val="28"/>
          <w:szCs w:val="28"/>
        </w:rPr>
        <w:t>Эльконин</w:t>
      </w:r>
      <w:proofErr w:type="spellEnd"/>
      <w:r w:rsidRPr="002721B1">
        <w:rPr>
          <w:rFonts w:ascii="Arial" w:hAnsi="Arial" w:cs="Arial"/>
          <w:sz w:val="28"/>
          <w:szCs w:val="28"/>
        </w:rPr>
        <w:t xml:space="preserve"> Д. Б. Детская психология: Учеб. пособие для студ. </w:t>
      </w:r>
      <w:proofErr w:type="spellStart"/>
      <w:r w:rsidRPr="002721B1">
        <w:rPr>
          <w:rFonts w:ascii="Arial" w:hAnsi="Arial" w:cs="Arial"/>
          <w:sz w:val="28"/>
          <w:szCs w:val="28"/>
        </w:rPr>
        <w:t>высш</w:t>
      </w:r>
      <w:proofErr w:type="spellEnd"/>
      <w:r w:rsidRPr="002721B1">
        <w:rPr>
          <w:rFonts w:ascii="Arial" w:hAnsi="Arial" w:cs="Arial"/>
          <w:sz w:val="28"/>
          <w:szCs w:val="28"/>
        </w:rPr>
        <w:t xml:space="preserve">. учеб. заведений / Ред. </w:t>
      </w:r>
      <w:proofErr w:type="gramStart"/>
      <w:r w:rsidRPr="002721B1">
        <w:rPr>
          <w:rFonts w:ascii="Arial" w:hAnsi="Arial" w:cs="Arial"/>
          <w:sz w:val="28"/>
          <w:szCs w:val="28"/>
        </w:rPr>
        <w:t>-с</w:t>
      </w:r>
      <w:proofErr w:type="gramEnd"/>
      <w:r w:rsidRPr="002721B1">
        <w:rPr>
          <w:rFonts w:ascii="Arial" w:hAnsi="Arial" w:cs="Arial"/>
          <w:sz w:val="28"/>
          <w:szCs w:val="28"/>
        </w:rPr>
        <w:t xml:space="preserve">ост. Б. Д. </w:t>
      </w:r>
      <w:proofErr w:type="spellStart"/>
      <w:r w:rsidRPr="002721B1">
        <w:rPr>
          <w:rFonts w:ascii="Arial" w:hAnsi="Arial" w:cs="Arial"/>
          <w:sz w:val="28"/>
          <w:szCs w:val="28"/>
        </w:rPr>
        <w:t>Эльконин</w:t>
      </w:r>
      <w:proofErr w:type="spellEnd"/>
      <w:r w:rsidRPr="002721B1">
        <w:rPr>
          <w:rFonts w:ascii="Arial" w:hAnsi="Arial" w:cs="Arial"/>
          <w:sz w:val="28"/>
          <w:szCs w:val="28"/>
        </w:rPr>
        <w:t>. – М.</w:t>
      </w:r>
      <w:proofErr w:type="gramStart"/>
      <w:r w:rsidRPr="002721B1">
        <w:rPr>
          <w:rFonts w:ascii="Arial" w:hAnsi="Arial" w:cs="Arial"/>
          <w:sz w:val="28"/>
          <w:szCs w:val="28"/>
        </w:rPr>
        <w:t> :</w:t>
      </w:r>
      <w:proofErr w:type="gramEnd"/>
      <w:r w:rsidRPr="002721B1">
        <w:rPr>
          <w:rFonts w:ascii="Arial" w:hAnsi="Arial" w:cs="Arial"/>
          <w:sz w:val="28"/>
          <w:szCs w:val="28"/>
        </w:rPr>
        <w:t xml:space="preserve"> Издательский центр «Академия», 2008.</w:t>
      </w:r>
    </w:p>
    <w:bookmarkEnd w:id="0"/>
    <w:p w:rsidR="004261B1" w:rsidRDefault="004261B1" w:rsidP="002721B1">
      <w:pPr>
        <w:ind w:left="-1134"/>
      </w:pPr>
    </w:p>
    <w:sectPr w:rsidR="0042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B1"/>
    <w:rsid w:val="002721B1"/>
    <w:rsid w:val="003C2C3D"/>
    <w:rsid w:val="004261B1"/>
    <w:rsid w:val="00E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1B1"/>
    <w:rPr>
      <w:b/>
      <w:bCs/>
    </w:rPr>
  </w:style>
  <w:style w:type="character" w:styleId="a5">
    <w:name w:val="Hyperlink"/>
    <w:basedOn w:val="a0"/>
    <w:uiPriority w:val="99"/>
    <w:semiHidden/>
    <w:unhideWhenUsed/>
    <w:rsid w:val="002721B1"/>
    <w:rPr>
      <w:color w:val="0000FF"/>
      <w:u w:val="single"/>
    </w:rPr>
  </w:style>
  <w:style w:type="paragraph" w:styleId="a6">
    <w:name w:val="No Spacing"/>
    <w:uiPriority w:val="1"/>
    <w:qFormat/>
    <w:rsid w:val="00272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1B1"/>
    <w:rPr>
      <w:b/>
      <w:bCs/>
    </w:rPr>
  </w:style>
  <w:style w:type="character" w:styleId="a5">
    <w:name w:val="Hyperlink"/>
    <w:basedOn w:val="a0"/>
    <w:uiPriority w:val="99"/>
    <w:semiHidden/>
    <w:unhideWhenUsed/>
    <w:rsid w:val="002721B1"/>
    <w:rPr>
      <w:color w:val="0000FF"/>
      <w:u w:val="single"/>
    </w:rPr>
  </w:style>
  <w:style w:type="paragraph" w:styleId="a6">
    <w:name w:val="No Spacing"/>
    <w:uiPriority w:val="1"/>
    <w:qFormat/>
    <w:rsid w:val="00272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ladshaya-gruppa" TargetMode="Externa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2023-10-26T17:22:00Z</dcterms:created>
  <dcterms:modified xsi:type="dcterms:W3CDTF">2023-10-26T18:24:00Z</dcterms:modified>
</cp:coreProperties>
</file>