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52" w:rsidRDefault="00CC5152" w:rsidP="00CC51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DE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CC5152">
        <w:rPr>
          <w:rFonts w:ascii="Times New Roman" w:hAnsi="Times New Roman" w:cs="Times New Roman"/>
          <w:color w:val="000000" w:themeColor="text1"/>
          <w:sz w:val="24"/>
          <w:szCs w:val="24"/>
        </w:rPr>
        <w:t>Рост мотивации к изучению предмета.</w:t>
      </w:r>
    </w:p>
    <w:p w:rsidR="004F565F" w:rsidRDefault="00CC5152" w:rsidP="00CC515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  <w:r w:rsidR="004F5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МОБУ СОШ № 16 имени С.Г.Черных </w:t>
      </w:r>
      <w:bookmarkStart w:id="0" w:name="_GoBack"/>
      <w:bookmarkEnd w:id="0"/>
    </w:p>
    <w:p w:rsidR="00CC5152" w:rsidRPr="00CC5152" w:rsidRDefault="00CC5152" w:rsidP="00CC515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Терешкина В.Д. 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  В соответствии с ФГОС начального общего образования одним из базовых требований к результатам обучающихся, освоивших основную образовательную программу начального общего образования, является готовность и способность к саморазвитию, сформированность мотивации к обучению и познанию. Её 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Мотивация школьников– один из критериев эффективности педагогического процесса. 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 В педагогической практике использую различные пути активизации, основной среди них - разнообразие методов и приемов обучения, выбор таких их сочетаний, которые в возникших ситуациях повышают уровень учебной мотивации младших школьников, отличаются новизной, разнообразием, занимательностью, увлекательностью, использованием ярких художественных средств, образностью; включать в себя удивление, поиск, парадоксальность.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Приемы формирования мотивации младшего школьника к учебной деятельности через содержание учебного материала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Учебно-познавательную мотивацию учеников необходимо поддерживать на каждом этапе урока, начиная с определения темы и формулирования цели урока и заканчивая рефлексивной оценкой деятельности младших школьников на уроке.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Для того чтобы мотивировать ребёнка к учебному процессу, нужно изучение новой темы начинать в необычной форме.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Для этого использую приёмы «Привлекательная цель», приём «Прогнозирование». Например, урок литературного чтения. «Послушайте название произведения, с которым будем работать на уроке, и попробуйте определить жанр произведения, тему, возможные события».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Для появления интереса к изучаемому предмету необходимо понимание нужности, важности, целесообразности изучения данной темы. Этому могут способствовать следующие приёмы: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«Оратор». За 1 минуту убедите своего собеседника в том, что изучение этой темы просто необходимо.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«Автор». Если бы вы были автором учебника, как бы вы объяснили ученикам необходимость изучения этой темы?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«Профессионал». Исходя из будущей профессии, зачем нужно изучение этой темы?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«Мозговой штурм»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Проводится на начальных этапах урока, когда за короткий промежуток времени важно получить как можно больше ответов, идей.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С целью формирования мотивации младших школьников к учебной деятельности полезно через преднамеренно допущенные ошибки при выполнении какого-либо задания вызвать </w:t>
      </w:r>
      <w:r w:rsidRPr="00F24401">
        <w:rPr>
          <w:rFonts w:ascii="Times New Roman" w:hAnsi="Times New Roman" w:cs="Times New Roman"/>
          <w:sz w:val="24"/>
          <w:szCs w:val="24"/>
        </w:rPr>
        <w:lastRenderedPageBreak/>
        <w:t>реакцию младших школьников на ошибку, выяснить причины и определить последующие действия.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«Лови ошибку!»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1. Объясняя материал, учитель намеренно допускает ошибку. Сначала ученики заранее предупреждаются об этом. Можно указывать на «опасные места» с помощью интонации или жеста.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2. Ученик получает текст или разбор решения задачи со специально допущенными ошибками. Задания могут быть приготовлены и другими учениками.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Если учитель будет добиваться понимания «ошибкоопасного» места, а не механического запоминания ответа, то дети не запомнят эту ошибку и не будут ее повторять.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Большую роль при формировании мотивации младших школьников к учебной деятельности может сыграть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деятельности. С этой целью можно предложить следующие методические приемы.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«Открытые проблемы»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1. Учитель намеренно неполно раскрывает тему, предложив школьникам задать уточняющие вопросы. Вопросы могут быть репродуктивными, расширяющими знания или развивающими его. Репродуктивные вопросы неинтересны. Ответ на них - повторение уже известного. Расширяющие знания вопросы позволяют узнать новое об изучаемом объекте, уточнить известное, но не претендуют на значительное усложнение знания. Развивающие вопросы вскрывают суть, обобщают, содержат в себе исследовательское начало. (Пример: Репродуктивные вопросы: Зачем африканскому слону уши? Почему слон машет ушами? Почему уши слона пронизаны большим количеством кровеносных сосудов? Вопросы, расширяющие знания: Какова площадь ушей слона? На сколько градусов остывает кровь в ушах? Какова нормальная температура крови слона? Развивающие вопросы: У каких еще животных температура регулируется с помощью ушей? Какие другие способы остывания есть у животных? Почему бы слону просто не сидеть в воде, пока жарко? Что делает с ушами слон, когда ему холодно?)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«Тонкие и толстые вопросы»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Перед изучением учебного текста учащимся формулируется целевая установка: составить к тексту список вопросов. Иногда целесообразно оговорить их количество и содержание.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«Тонкие вопросы» требуют простого, однозначного ответа. «Толстые» вопросы - это проблемные вопросы, предполагающие неоднозначные ответы. (Пример «тонкого» вопроса: Как называются стороны прямоугольного треугольника? Пример «толстого» вопроса: Почему параллелограмм называется « параллелограммом» ?)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«Посмотри на мир чужими глазами». Ничто так не привлекает внимания и не стимулирует работу ума, как необычное. Тема: «Круговорот воды» Учащемуся предлагается представить себя снежинкой. Нужно описать все происходящие с ним события.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«Синквейн»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Использование данного приема дает возможность проверить усвоение основных моментов изученного материала; творчески переработать ключевые понятия темы, способствует </w:t>
      </w:r>
      <w:r w:rsidRPr="00F24401">
        <w:rPr>
          <w:rFonts w:ascii="Times New Roman" w:hAnsi="Times New Roman" w:cs="Times New Roman"/>
          <w:sz w:val="24"/>
          <w:szCs w:val="24"/>
        </w:rPr>
        <w:lastRenderedPageBreak/>
        <w:t>умственной активности учащихся, поддерживает высокий уровень познавательного интереса и содействует формированию учебной мотивации. Правила написания синквейна: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-1 строка - тема (одно существительное);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-2 строка - описание предмета (два прилагательных);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-3 строка - описание действия предмета (три глагола);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- 4 строка - фраза из четырех слов, выражающая отношение к предмету;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- 5 строка - синоним, обобщающий или расширяющий смысл темы (одно слово).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(Пример: Повесть Интересная, увлекательная Читать, узнавать, воображать Я восхищаюсь мудрой повестью Это зеркало жизни!) 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«Кроссенс»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Кроссенс представляет собой ассоциативную цепочку, замкнутую в стандартное поле из девяти квадратов. Девять изображений расставлены в нём таким образом, что каждая иллюстрация имеет связь с предыдущей и последующей, а центральная объединяет по смыслу сразу несколько. Использование кроссенса возможно на различных этапах урока (на этапе проверки домашнего задания, на этапе формулировки и постановки цели урока, на этапе закрепления и обобщения материала. Разгадывание кроссенса отражает глубину понимания учеником заданной темы, способствует развитию логического и образного мышления, повышает мотивацию к учебной деятельности, развивает способность самовыражения.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На этапе повторения изученного материала важно, чтобы учащимся было интересно проработать этот материал. Как же это можно сделать? Использую разные приёмы, чтобы, выполняя задание, ученик самостоятельно и по-своему выражал полученное на уроке знание.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«Своя опора». Ученик составляет собственную опорную схему или развернутый план ответа по новому материалу. Составление алгоритмов, памяток. Пример, алгоритм разбора слова по составу.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«Повторение с расширением». Ученики составляют серию вопросов, ответы на которые позволяют дополнить знания нового материала.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«Свои примеры». Ученики подготавливают свои примеры к новому материалу. Возможно также сочинение своих задач, выдвижение идей по применению изученного материала.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«Повторение с одновременным контролем». Учащиеся составляют серию контрольных вопросов к изученному на уроке материалу в виде теста, кроссворда. Затем одни ученики задают свои вопросы, другие на них отвечают.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Для формирования мотивации к учебной деятельности у младшего школьника большое значение имеет содержание домашнего задания и приемы его преподнесения. Можно предложить «открытые домашние задания» (по А.В. Хуторскому), связывающие изучаемый материал с повседневной жизнью и с интересами учащихся. (Например, подготовить сообщение о своем домашнем питомце; просмотреть периодическую литературу, телепередачи и подготовить сообщение о любимом виде спорта). Для преподнесения домашнего задания возможно использование следующих приемов.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lastRenderedPageBreak/>
        <w:t>Прием «Необычная обычность»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Включает в себя процесс задавания домашнего задания в необычной форме.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Учащимся предлагаются слова с пропущенными буквами, связанные с изучением той или иной орфограммы (например: ...делать, французс...ий, р...стение, ука...ка, немец...ий, выр...щенный). Из вставленных букв предлагается собрать слово «сказка». И далее домашнее задание связать с полученным словом (сочинить сказку и др.).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Учащимся предлагаются цифры, соответствующие номеру букв в алфавите. Из букв необходимо собрать слово и далее домашнее задание связываются с полученным словом (19, 12, 1, 9, 12, 1 - сказка).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Ключевое слово может быть представлено и по- другому: «Возьмите приставку из слова "предлагать", корень - из слова "сложить", суффикс из слова "умножение", окончание из слова "вишня"». (Получится слово «предложения».) С полученным словом связать домашнее задание. (Например, выписать из художественного произведения предложения на определенное пунктуационное правило.)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Учащимся предлагается математическое выражение (15+6) - 12. Результатом суммы является номер страницы, на которой находится домашнее задание, а значением всего выражения - номер задания.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Можно оформить домашнее задание в треугольниках-конвертах. Назначенный дежурный учащийся, вроде почтальона, раздает ученикам письма- задания.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«Задание массивом»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Учитель может задавать домашнее задание массивом (например, учитель задает десять задач, из которых ученик должен сам выбрать и решить (выучить) не менее заранее оговоренного объема задания).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«Особое задание»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Продвинутые ученики получают право на выполнение особо сложного задания. (Учитель всячески подчеркивает свое уважение к решению школьника воспользоваться таким правом.) Получение этого задания необходимо заслужить. Выполнение этого задания может длиться неделю-две в зависимости от сложности. Отметка за выполнение задания не ставится ниже «4». Отметка «4» переносится в журнал только по желанию выполнившего работу. Освобождаются ли эти учащиеся от обычных домашних заданий, решает учитель в зависимости от конкретных условий.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 «Идеальное задание»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Учитель не дает никакого определенного задания, но функция домашней работы выполняется. Младшим школьникам предлагается выполнить дома работу по их собственному выбору и пониманию.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Приемы формирования мотивации младшего школьника к учебной деятельности через ее организацию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Одним из эффективных способов формирования и сохранения мотивации к учебной деятельности у младших школьников является создание ситуаций успеха, которые </w:t>
      </w:r>
      <w:r w:rsidRPr="00F24401">
        <w:rPr>
          <w:rFonts w:ascii="Times New Roman" w:hAnsi="Times New Roman" w:cs="Times New Roman"/>
          <w:sz w:val="24"/>
          <w:szCs w:val="24"/>
        </w:rPr>
        <w:lastRenderedPageBreak/>
        <w:t>развивают у учащихся познавательные интересы, позволяют ученикам почувствовать удовлетворение от учебной деятельности.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С педагогической точки зрения 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Технологические операции создания ситуаций успеха: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1. Снятие страха («Мы все пробуем и ищем, только так может что-то получиться»; «Контрольная работа довольно легкая, этот материал мы с вами проходили»).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2. Авансирование успешного результата («У вас обязательно получится»; «Я даже не сомневаюсь в успешном результате» 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3. Скрытое инструктирование младшего школьника в способах и формах совершения деятельности («Возможно, лучше всего начать с...»; «Выполняя работу, не забудьте о...»).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4. Внесение мотива («Без твоей помощи твоим товарищам не справиться...» 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5. Персональная исключительность («Только тебе я и могу доверить...»; «Ни к кому, кроме тебя, я не могу обратиться с этой просьбой...» 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6. Мобилизация активности или педагогическое внушение («Нам уже не терпится начать работу...»; «Так хочется поскорее увидеть...» 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7. Высокая оценка детали («Больше всего мне в твоей работе понравилось...»; «Наивысшей похвалы заслуживает эта часть твоей работы» 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В начальной школе особое место занимает проектная деятельность,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элементарным приемам совместной деятельности в ходе проектов. Проектная деятельность представляет собой развёрнутую структуру учебной деятельности. Возможные продукты проектной деятельности младших школьников: журнал, книжка-раскладушка, памятка, тест по теме, презентация, сочинение рассказа, сказки, коллаж, стенгазета, сувенир-поделка.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Дидактические игры - специально созданные ситуации, моделирующие реальность, из которых ученикам предлагается найти выход. Главное назначение данного метода - стимулировать познавательный процесс.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Метод «Соревнование» - это метод, при котором естественная потребность школьников к соперничеству направляется на воспитание нужных человеку и обществу свойств. Соревнуясь между собой, школьники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отстающих: сравнивая свои результаты с достижениями товарищей, они получают новые стимулы для роста и начинают прилагать больше усилий.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Метод создание проблемной ситуации. Сущность её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поиска…». Создание проблемной ситуации возможно через формулирование проблемных вопросов, задач, заданий поискового </w:t>
      </w:r>
      <w:r w:rsidRPr="00F24401">
        <w:rPr>
          <w:rFonts w:ascii="Times New Roman" w:hAnsi="Times New Roman" w:cs="Times New Roman"/>
          <w:sz w:val="24"/>
          <w:szCs w:val="24"/>
        </w:rPr>
        <w:lastRenderedPageBreak/>
        <w:t>характера. На каждом из этапов урока можно использовать проблемные вопросы: вопросы, адресованные ученикам, в которых сталкиваются противоречия; вопросы, требующие установления сходства и различия. Чем менее очевидно это различие или сходство, тем интереснее его обнаружить; вопросы по установлению причинно-следственных связей. Открытие каждой причины - шаг к более глубокому пониманию.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Немаловажна в формировании мотивации младшего школьника отметка. Не все дети начальных классов хорошо понимают её объективную роль. Непосредственная связь между отметкой и знаниями устанавливается лишь немногими. В связи с этим, возникает необходимость оценки деятельности так, чтобы школьник рассматривал её как показатель уровня знаний и умений.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Повышению учебно-познавательной мотивации младших школьников также будут способствовать дифференцированные задания.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формирует положительные мотивы учения. В основе дифференцированного обучения лежит создание разноуровневых групп учащихся с определенной целью. Для каждой группы подбирается то содержание обучения, которое соответствует уровню обученности и потребностям младших школьников. Создание подобных групп может быть на этапе изучения нового материала, закрепления и применения усвоенных знаний.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Разноуровневым может быть и домашнее задание. Можно предложить три уровня сложности домашнего задания: обязательный минимум, тренировочный, творческий. 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Домашние задания могут быть дифференцированными, индивидуальными, парными, групповыми, по выбору из обязательных заданий, добровольные (по ликвидации пробелов в знаниях), их можно выполнять самостоятельно и с родителями. Таким образом, урок начинается с формирования мотивации и заканчивается мотивом для будущей самостоятельной учебной деятельности.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     Разноуровневым может быть контроль и проверка знаний. Осуществление разноуровневого контроля - создание групп учащихся, каждая из которых выполняет проверочную работу, соответствующую уровню обученности ее членов. Обязательной для выполнения является та часть заданий, которая опирается на программные требования к уровню обучающихся. Задания, выполненные сверх обязательного минимума, оцениваются учителем отдельно.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  <w:lang w:val="sah-RU"/>
        </w:rPr>
        <w:t xml:space="preserve">       </w:t>
      </w:r>
      <w:r w:rsidRPr="00F24401">
        <w:rPr>
          <w:rFonts w:ascii="Times New Roman" w:hAnsi="Times New Roman" w:cs="Times New Roman"/>
          <w:sz w:val="24"/>
          <w:szCs w:val="24"/>
        </w:rPr>
        <w:t>Еще одной разновидностью дифференциации обучения является предоставление обучающимся права выбора содержания (выбор содержания домашнего задания), методов (с помощью учителя или самостоятельно) и форм обучения (индивидуально, в паре, в группе). Для выбора можно предлагать упражнения одного и того же содержания, но разной формы, разного объема, разной сложности, то есть задания, требующие разных видов умственной деятельности. Учитель всем учащимся объявляет о разной степени сложности упражнений и предлагает каждому ученику самому выбрать то упражнение, которое ему нравится, то, с которым он справится наилучшим образом.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    Если задания на выбор предлагаются систематически, то у детей вырабатывается способность не теряться в ситуации выбора, осознанно браться за работу по силам, умение объективно оценивать свои возможности. При этом в классе сохраняется доброжелательная атмосфера с элементами соревнования и взаимопомощи. Деление класса на группы помогает организовать взаимопроверку выполненных заданий.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lastRenderedPageBreak/>
        <w:t xml:space="preserve">            Формированию мотивации младших школьников к учебной деятельности, на мой взгляд, способствует использование  в учебно- воспитательном процессе коллективных форм обучения. Формы коллективной учебной работы обучающихся, используемые в педагогической деятельности могут быть следующими: работа в парах постоянного и сменного состава, работа в микрогруппах (тройках, четверках), работа в группах (5— 7 человек), коллективная работа (класс делится на 2-3 группы или выполняется общая для всего класса работа).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>К становлению мотивации учения приводят и наблюдения за чужой деятельностью,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достижений.</w:t>
      </w:r>
    </w:p>
    <w:p w:rsidR="00CC5152" w:rsidRPr="00F24401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   Перечисленные выше приемы формирования мотивации младшего школьника побуждают все виды познавательных мотивов, вызывают разного рода положительные эмоции от новых более «взрослых» форм работы, от новых типов взаимоотношений с учителем, создают атмосферу непринужденности и раскованности школьников на уроках, активизируют процессы целеполагания, когда школьники не боятся ставить самостоятельные цели.</w:t>
      </w:r>
    </w:p>
    <w:p w:rsidR="00CC5152" w:rsidRDefault="00CC5152" w:rsidP="00CC51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401">
        <w:rPr>
          <w:rFonts w:ascii="Times New Roman" w:hAnsi="Times New Roman" w:cs="Times New Roman"/>
          <w:sz w:val="24"/>
          <w:szCs w:val="24"/>
        </w:rPr>
        <w:t xml:space="preserve">    Таким образом, целенаправленное и систематическое применение разнообразных форм, методов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</w:t>
      </w:r>
    </w:p>
    <w:p w:rsidR="00B114DF" w:rsidRDefault="00B114DF"/>
    <w:sectPr w:rsidR="00B1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52"/>
    <w:rsid w:val="004F565F"/>
    <w:rsid w:val="00B114DF"/>
    <w:rsid w:val="00C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30A1"/>
  <w15:chartTrackingRefBased/>
  <w15:docId w15:val="{44CCD381-606D-41D1-A88D-38908EE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2023-11-01T12:40:00Z</dcterms:created>
  <dcterms:modified xsi:type="dcterms:W3CDTF">2023-11-01T12:42:00Z</dcterms:modified>
</cp:coreProperties>
</file>