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55" w:rsidRDefault="00110A55" w:rsidP="001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015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учреждение «</w:t>
      </w:r>
      <w:r>
        <w:rPr>
          <w:rFonts w:ascii="Times New Roman" w:hAnsi="Times New Roman" w:cs="Times New Roman"/>
          <w:b/>
          <w:sz w:val="26"/>
          <w:szCs w:val="26"/>
        </w:rPr>
        <w:t>Зареченская основная</w:t>
      </w:r>
      <w:r w:rsidRPr="00EA1015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</w:t>
      </w:r>
      <w:proofErr w:type="gramStart"/>
      <w:r w:rsidRPr="00EA1015">
        <w:rPr>
          <w:rFonts w:ascii="Times New Roman" w:hAnsi="Times New Roman" w:cs="Times New Roman"/>
          <w:b/>
          <w:sz w:val="26"/>
          <w:szCs w:val="26"/>
        </w:rPr>
        <w:t>Октябрьского</w:t>
      </w:r>
      <w:proofErr w:type="gramEnd"/>
      <w:r w:rsidRPr="00EA10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10A55" w:rsidRPr="00EA1015" w:rsidRDefault="00110A55" w:rsidP="00110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015">
        <w:rPr>
          <w:rFonts w:ascii="Times New Roman" w:hAnsi="Times New Roman" w:cs="Times New Roman"/>
          <w:b/>
          <w:sz w:val="26"/>
          <w:szCs w:val="26"/>
        </w:rPr>
        <w:t>муниципального округа»</w:t>
      </w:r>
    </w:p>
    <w:p w:rsidR="00110A55" w:rsidRDefault="00110A55" w:rsidP="00133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33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33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19B" w:rsidRPr="00110A55" w:rsidRDefault="001337D8" w:rsidP="001337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A55">
        <w:rPr>
          <w:rFonts w:ascii="Times New Roman" w:hAnsi="Times New Roman" w:cs="Times New Roman"/>
          <w:b/>
          <w:sz w:val="40"/>
          <w:szCs w:val="40"/>
        </w:rPr>
        <w:t>Рабочая программа по баскетболу</w:t>
      </w: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учитель физической культуры</w:t>
      </w: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Посметухова Г. В.</w:t>
      </w: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5" w:rsidRPr="00110A55" w:rsidRDefault="00110A55" w:rsidP="00110A55">
      <w:pPr>
        <w:shd w:val="clear" w:color="auto" w:fill="FFFFFF"/>
        <w:spacing w:after="0" w:line="240" w:lineRule="auto"/>
        <w:ind w:left="136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lastRenderedPageBreak/>
        <w:t>    </w:t>
      </w:r>
      <w:proofErr w:type="spellStart"/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I.Пояснительная</w:t>
      </w:r>
      <w:proofErr w:type="spellEnd"/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 записка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 Рабочая программа курса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внеурочной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деятельности «Баскетбол» в 5-9 классах</w:t>
      </w:r>
      <w:r w:rsidRPr="00110A55">
        <w:rPr>
          <w:rFonts w:ascii="Liberation Serif" w:eastAsia="Times New Roman" w:hAnsi="Liberation Serif" w:cs="Arial"/>
          <w:color w:val="0D0D0D"/>
          <w:sz w:val="24"/>
          <w:szCs w:val="24"/>
          <w:lang w:eastAsia="ru-RU"/>
        </w:rPr>
        <w:t> 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составлена в соответствии с:</w:t>
      </w:r>
    </w:p>
    <w:p w:rsidR="00110A55" w:rsidRPr="00110A55" w:rsidRDefault="00110A55" w:rsidP="00110A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федеральным законом от 29.12.2012г. №273-ФЗ "Об образовании в Российской Федерации";</w:t>
      </w:r>
    </w:p>
    <w:p w:rsidR="00110A55" w:rsidRPr="00110A55" w:rsidRDefault="00110A55" w:rsidP="00110A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федеральным государственным образовательным стандартом основного общего образования, утверждённого приказом Минобрнауки РФ от 17.12.2010 №1897;</w:t>
      </w:r>
    </w:p>
    <w:p w:rsidR="00110A55" w:rsidRPr="00110A55" w:rsidRDefault="00110A55" w:rsidP="00110A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</w:t>
      </w:r>
      <w:r w:rsidRPr="00110A55">
        <w:rPr>
          <w:rFonts w:ascii="Liberation Serif" w:eastAsia="Times New Roman" w:hAnsi="Liberation Serif" w:cs="Arial"/>
          <w:color w:val="0D0D0D"/>
          <w:sz w:val="24"/>
          <w:szCs w:val="24"/>
          <w:lang w:eastAsia="ru-RU"/>
        </w:rPr>
        <w:t> соответствии с требованиями ФГОС ООО и концепцией физического воспитания, 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составлена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на основе программы: Физическая культура. Примерные рабочие программы. Учеб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особие для общеобразовательных организаций / В. И. Лях. 5— 9 классы (е изд. — М.: Просвещение, 2021г).</w:t>
      </w:r>
    </w:p>
    <w:p w:rsidR="00110A55" w:rsidRPr="00110A55" w:rsidRDefault="00110A55" w:rsidP="00110A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231F20"/>
          <w:sz w:val="24"/>
          <w:szCs w:val="24"/>
          <w:lang w:eastAsia="ru-RU"/>
        </w:rPr>
        <w:t> 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Программа внеурочной деятельности «Баскетбол» предназначена для </w:t>
      </w:r>
      <w:proofErr w:type="spell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физкультурно</w:t>
      </w:r>
      <w:proofErr w:type="spell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– 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110A55" w:rsidRPr="00110A55" w:rsidRDefault="00110A55" w:rsidP="00110A55">
      <w:pPr>
        <w:shd w:val="clear" w:color="auto" w:fill="FFFFFF"/>
        <w:spacing w:after="0" w:line="240" w:lineRule="auto"/>
        <w:ind w:left="142" w:right="402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Основная идея программы 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 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Данная программа 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Цель программы внеурочной деятельности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секции «Баскетбол»: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 углубленное изучение спортивной игры баскетбол.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Цель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конкретизирована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следующими </w:t>
      </w: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задачами: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популяризация спортивных игр как видов спорта и активного отдыха;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 приобретение необходимых теоретических знаний;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 овладение основными приемами техники и тактики игры;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воспитание моральных и волевых качеств;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 подготовка учащихся к соревнованиям по баскетболу.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left="142" w:right="402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Программа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внеурочной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деятельности по спортивно-оздоровительному направлению “Баскетбол” для учащихся 5-9 классов рассчитана на 1 год из расчёта 140 часов в год (2 раза в неделю по 2 часа). Именно принадлежность к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внеурочной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СанПиН. 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left="142" w:right="402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Занятия по программе для учащихся 5-9 классов будут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проводится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(________). Отбор учащихся проводится в зависимости от их желания. В процессе занятий используются различные формы и методы организации, используя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дифференцированный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подход с учётом индивидуальных особенностей и способностей занимающихся: групповые, индивидуальные, командные.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Занятия будут проводиться в спортивном зале и на пришкольной площадке МАОУ СОШ №5.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Программа органично вписывается в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сложившуюся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Формы занятий: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игра, беседа, </w:t>
      </w:r>
      <w:proofErr w:type="spell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видеоуроки</w:t>
      </w:r>
      <w:proofErr w:type="spell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по баскетболу, соревнования в зачет школьной спартакиады.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Виды деятельности: познавательная, конструктивная, спортивные игры.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Формы подведения итогов – сдача нормативов по ОФП, участие в соревнованиях школьного и муниципального уровня.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Методы и формы обучения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Словесные методы: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объяснение, рассказ, замечание, команды, указания.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Наглядные методы: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показ упражнений, наглядные пособия, видеофильмов.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Практические методы: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Метод упражнений; игровой; соревновательный, круговой тренировки.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Формы обучения: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Индивидуальная, фронтальная, групповая, поточная.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Материал программы дается в трех разделах: основы знаний, общая и специальная физическая подготовка; техника и тактика игры.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Содержание данной программы рассчитано на систему занятий в неделю: 2 занятие в неделю; продолжительностью 1 занятия 1час 30 мин.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Физическая подготовка дифференцирована на упражнения общей и специальной подготовки. Техническая подготовка включает упражнения без мяча и с мячом. В состав упражнений с мячом входят передача, прием, ведение и броски по кольцу.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Тактические действия включают действия (индивидуальные и командные) игрока в нападении и защите.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Распределение учебного времени по реализации видов подготовки в процессе занятий школьной секции по баскетболу для учащихся 5–8-х классов представлено в примерном учебном плане.  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II. Содержание курса </w:t>
      </w:r>
      <w:proofErr w:type="gramStart"/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внеурочной</w:t>
      </w:r>
      <w:proofErr w:type="gramEnd"/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Основы знаний – 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 процессе учебно-тренировочных занятий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Правила безопасности и профилактика травматизма на занятиях по баскетболу. Терминология в баскетболе. Техника выполнения игровых приемов. Тактические действия в баскетболе. Правила соревнований по баскетболу. Жесты судей.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Передвижения и остановки без мяча – 20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Стойка игрока. Перемещения в защитной стойке: вперед, назад, вправо, влево.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Бег: лицом вперед, приставными шагами в стороны, вперед и назад, спиной вперед. Скоростные рывки из различных исходных положений.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Остановки: двумя шагами, прыжком.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Прыжки, повороты вперед, назад.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Сочетание способов передвижений (бег, остановки, прыжки, повороты, рывки).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Ловля мяча - 20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Ловля мяча: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двумя руками на уровне груди;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двумя руками «высокого» мяча (в прыжке)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Передачи мяча - 16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Передача мяча двумя руками от груди на месте и в движении.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Передача мяча одной рукой от плеча.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Передача мяча двумя руками сверху.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Ведение мяча - 20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Ведение мяча правой и левой рукой с высоким и низким отскоком (на месте и в движении).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Ведение мяча с изменением скорости передвижения.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Ведение мяча с изменением высоты отскока (на месте и в движении).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Ведение мяча в движении с переводом на другую руку.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Ведение мяча с изменением направления движения.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Ведение мяча с обводкой препятствий.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Броски мяча -16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Бросок мяча двумя руками от груди с места.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Бросок мяча одной рукой от плеча с места.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Бросок мяча одной рукой от плеча в движении после ведения.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Бросок в кольцо одной рукой сверху в прыжке.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Штрафной бросок.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Отбор мяча –16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Выбивание мяча из рук соперника, выбивание мяча при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ведении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Вырывание мяча из рук соперника.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Накрывание мяча при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броске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Выполнение комбинаций из освоенных элементов техники перемещений и владения мячом – 16 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Сочетание приемов без броска мяча в кольцо.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Сочетание приемов с броского мяча в кольцо.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Тактика игры – 16часов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Индивидуальные действия в нападении и защите.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Групповые действия в нападении и защите: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двух игроков;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двух нападающих против одного защитника(2Х1);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двух нападающих против двух защитников (2Х2)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двух игроков в нападении через «заслон»;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трех нападающих против двух защитников (3Х2);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в нападении с участием двух игроков («передай мяч и выйди на свободное</w:t>
      </w:r>
      <w:proofErr w:type="gramEnd"/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место»);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в нападении с участием трех игроков («тройка»);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взаимодействие в нападении с участием трех игроков («малая восьмерка»).</w:t>
      </w:r>
    </w:p>
    <w:p w:rsidR="00110A55" w:rsidRPr="00110A55" w:rsidRDefault="00110A55" w:rsidP="00110A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Двусторонняя учебная игра.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III. Результаты освоения курса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shd w:val="clear" w:color="auto" w:fill="FFFFFF"/>
          <w:lang w:eastAsia="ru-RU"/>
        </w:rPr>
        <w:t>Данная программа направлена на достижение учащимися личностных и метапредметных результатов: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- личностные результаты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- метапредметные результаты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— освоенные учащимися универсальные учебные действия (познавательные, регулятивные и коммуникативные);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- определять 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простые и общие для всех людей правила поведения при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сотрудничестве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(этические нормы);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-в предложенных педагогом ситуациях общения и сотрудничества, опираясь на общие для всех простые правила поведения,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1. Регулятивные УУД.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- Определять </w:t>
      </w:r>
      <w:r w:rsidRPr="00110A55"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  <w:t>и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- Проговаривать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последовательность действий.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Учить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высказывать 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Учиться совместно с учителем и другими воспитанниками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эмоциональную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оценку 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деятельности команды на занятии.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Познавательные УУД.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Добывать новые знания: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Средством формирования этих действий служит учебный материал и задания.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Коммуникативные УУД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Умение донести свою позицию до других: оформлять свою мысль. 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</w:t>
      </w:r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речь других.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Совместно договариваться о правилах общения и поведения в игре и следовать им.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Средством формирования этих действий служит организация работы в парах и малых группах.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10A55">
        <w:rPr>
          <w:rFonts w:ascii="Liberation Serif" w:eastAsia="Times New Roman" w:hAnsi="Liberation Serif" w:cs="Arial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  <w:proofErr w:type="gramEnd"/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В ходе реализация программы внеурочной деятельности по спортивно-оздоровительному направлению «баскетбол» учащиеся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смогут получить знания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правила безопасного поведения во время занятий баскетболом;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названия разучиваемых технических приёмов игры и основы правильной техники;      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наиболее типичные ошибки при </w:t>
      </w:r>
      <w:proofErr w:type="gram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выполнении</w:t>
      </w:r>
      <w:proofErr w:type="gram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технических приёмов и тактических действий;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 упражнения для развития физических способностей (скоростных, скоростно-силовых, координационных, выносливости, гибкости);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 основное содержание правил соревнований по баскетболу;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 жесты баскетбольного судьи;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игровые упражнения, подвижные игры и эстафеты с элементами баскетбола;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 могут научиться: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 - соблюдать меры безопасности и правила профилактики травматизма на занятиях баскетболом;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  - выполнять технические </w:t>
      </w:r>
      <w:proofErr w:type="spell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</w:t>
      </w:r>
      <w:r w:rsidRPr="00110A5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ѐ</w:t>
      </w: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мы</w:t>
      </w:r>
      <w:proofErr w:type="spell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 тактические действия;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     - контролировать </w:t>
      </w:r>
      <w:proofErr w:type="spellStart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сво</w:t>
      </w:r>
      <w:r w:rsidRPr="00110A55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ѐ</w:t>
      </w:r>
      <w:proofErr w:type="spellEnd"/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самочувствие (функциональное состояние организма) на занятиях баскетболом;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- играть в баскетбол с соблюдением основных правил;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- демонстрировать жесты баскетбольного судьи;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     - проводить судейство по баскетболу.</w:t>
      </w:r>
    </w:p>
    <w:p w:rsidR="00110A55" w:rsidRPr="00110A55" w:rsidRDefault="00110A55" w:rsidP="00110A55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IV. Календарно-тематическое планирование</w:t>
      </w:r>
    </w:p>
    <w:p w:rsidR="00110A55" w:rsidRPr="00110A55" w:rsidRDefault="00110A55" w:rsidP="00110A55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10A55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 рабочей программе курса внеурочной деятельности «Баскетбол» в 5-9 классах, предусмотрено на изучение тем на 140 часов (из расчёта 1 занятие 2 академических часа) 70 тренировок. </w:t>
      </w:r>
      <w:r w:rsidRPr="0011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тем, что даты проведения занятий совпадают с праздничными днями (</w:t>
      </w:r>
      <w:r w:rsidRPr="00110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 февраля, 9 мая</w:t>
      </w:r>
      <w:r w:rsidRPr="0011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календарно-тематическом планировании </w:t>
      </w:r>
      <w:r w:rsidRPr="00110A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67 тренировок</w:t>
      </w:r>
      <w:r w:rsidRPr="0011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0465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158"/>
        <w:gridCol w:w="1122"/>
        <w:gridCol w:w="1008"/>
        <w:gridCol w:w="3601"/>
      </w:tblGrid>
      <w:tr w:rsidR="00110A55" w:rsidRPr="00110A55" w:rsidTr="00110A55">
        <w:trPr>
          <w:trHeight w:val="68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(цифровые) образовательные ресурсы</w:t>
            </w:r>
          </w:p>
        </w:tc>
      </w:tr>
      <w:tr w:rsidR="00110A55" w:rsidRPr="00110A55" w:rsidTr="00110A55">
        <w:trPr>
          <w:trHeight w:val="90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90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Передвижения и остановки без мяча –20часов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ТБ и правила поведения на занятиях секции баскетбол. Стойка игрока. Перемещение в защитной стойке; вперед, назад, вправо, влево.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https://resh.edu.ru/subject/lesson/3213/main/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888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Бег: лицом вперед, приставными шагами в стороны, вперед и назад, спиной вперед. Скоростные рывки из различных исходных положений.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480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Скоростные рывки из различных исходных положений. Игры и эстафеты с мячом.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480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Скоростные рывки из различных исходных положений. Игры и эстафеты с мячом.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Правила безопасности и профилактика травматизма на занятиях по баскетболу.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Остановки: двумя шагами, прыжком.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Остановки: двумя шагами, прыжком.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860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Прыжки, повороты вперед, назад.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Правила техники баскетбола. Игра по упрощённым правилам баскетбола.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Прыжки, повороты вперед, назад.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Правила техники баскетбола.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Техника перемещений.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Игры и эстафеты с мячом.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532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способов передвижений (бег, остановки, прыжки, повороты, рывки)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Ловля мяча – 20часов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ТБ и правила поведения на занятиях секции баскетбол.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https://resh.edu.ru/subject/lesson/6169/main/191939/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на уровне груди.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с отскоком мяча от пола. ОФП.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Ловля двумя руками «высокого» мяча (в прыжке).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Терминология в баскетболе. Техника выполнения игровых приемов.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Ловля двумя руками «высокого» мяча (в прыжке). 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Передача мяча одной рукой сверху (крюком).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Передача и броски мяча одной рукой сверху (крюком).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и эстафеты с мячом.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и эстафеты с мячом.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мяча – 16 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ТБ и правила поведения на занятиях секции баскетбол.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Передача мяча одной рукой снизу.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https://resh.edu.ru/subject/lesson/3213/main/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Передача мяча одной рукой за спиной.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Правила соревнований по баскетболу. Жесты судей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мяча двумя руками от груди на месте и в движении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410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Приемы передачи мяча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мяча одной рукой от плеча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мяча двумя руками сверху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Бросок одной рукой мяча от плеча в движении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628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Тактические действия в баскетболе. Бросок одной рукой в прыжке.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мяча – 20 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ТБ и правила поведения на занятиях секции баскетбол.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https://resh.edu.ru/subject/lesson/5171/main/195974/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правой и левой рукой с высоким и низким отскоком (на месте и в движении).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с изменением скорости передвижения.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с изменением высоты отскока (на месте и в движении).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Перехват мяча.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с изменением высоты отскока (на месте и в движении).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Перехват мяча.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в движении с переводом на другую руку. Игра по упрощённым правилам баскетбола. 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движения.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Ведение мяча с изменением направления движения в условиях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деятельности.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движения.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 Ведение мяча с изменением направления движения в условиях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деятельности.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движения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Игра по упрощённым правилам баскетбола.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с обводкой препятствий. Игра по упрощённым правилам баскетбола. 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Броски мяча – 16 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ТБ и правила поведения на занятиях секции баскетбол. Бросок мяча двумя руками от груди с места.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Сочетание приемов игры в баскетбол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https://resh.edu.ru/subject/lesson/5172/main/196026/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892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Бросок мяча двумя руками от груди с места. Штрафной бросок.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Правила соревнований по баскетболу. Жесты судей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Бросок мяча одной рукой от плеча с места. 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Бросок мяча одной рукой от плеча в движении после ведения.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Бросок мяча одной рукой от плеча в движении после ведения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Бросок в кольцо одной рукой сверху в прыжке. ОФП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Бросок в кольцо одной рукой сверху в прыжке. ОФП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Правила соревнований по баскетболу. Жесты судей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Штрафной бросок.  Игра по упрощённым правилам баскетбола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Вырывание и выбивание</w:t>
            </w: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мяча – 16 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ТБ и правила поведения на занятиях секции баскетбол. Выбивание мяча из рук соперника, выбивание мяча при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ведении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https://resh.edu.ru/subject/lesson/3879/main/169721/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ОФП. Выбивание мяча из рук соперника, выбивание мяча при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ведении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828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Вырывание мяча из рук соперника. Игра по упрощённым правилам баскетбола.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Вырывание мяча из рук соперника. ОФП.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Накрывание мяча при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броске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Правила соревнований по баскетболу. Жесты судей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Накрывание мяча при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броске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Игры и эстафеты с мячом.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Накрывание мяча при </w:t>
            </w: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броске</w:t>
            </w:r>
            <w:proofErr w:type="gramEnd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Игра по правилам.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комбинаций из освоенных элементов техники перемещений и владения мячом – 16 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 безопасности во время игры. Сочетание приемов без броска мяча в кольцо.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https://resh.edu.ru/subject/lesson/5511/main/86119/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552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приемов без броска мяча в кольцо.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Игры и эстафеты на закрепление и совершенствование технических приемов и тактических действий. ОФП.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приемов с броского мяча в кольцо.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приемов с броского мяча в кольцо.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приемов с броского мяча в кольцо. Штрафной бросок.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Сочетание приемов с броского мяча в кольцо. Штрафной бросок.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</w:t>
            </w:r>
            <w:bookmarkStart w:id="0" w:name="_GoBack"/>
            <w:bookmarkEnd w:id="0"/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700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по правилам баскетбола.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678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по правилам баскетбола.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A55" w:rsidRPr="00110A55" w:rsidTr="00110A55">
        <w:trPr>
          <w:trHeight w:val="208"/>
        </w:trPr>
        <w:tc>
          <w:tcPr>
            <w:tcW w:w="1046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08" w:lineRule="atLeast"/>
              <w:ind w:firstLine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Тактика игры –16 часов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 безопасности во время занятия. Индивидуальные действия в нападении и защите.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6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</w:p>
          <w:p w:rsidR="00110A55" w:rsidRPr="00110A55" w:rsidRDefault="00110A55" w:rsidP="00110A55">
            <w:pPr>
              <w:spacing w:after="0" w:line="144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r w:rsidRPr="00110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https://resh.edu.ru/subject/lesson/3214/main/</w:t>
              </w:r>
            </w:hyperlink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Групповые действия в нападении и защите: взаимодействие двух игроков; взаимодействие двух нападающих против одного защитника(2Х1).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Групповые действия в нападении и защите: взаимодействие двух нападающих против двух защитников (2Х2),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(3Х2)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Игра по правилам баскетбола.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690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Взаимодействие в нападении с участием двух игроков («передай мяч и выйди на свободное место».</w:t>
            </w:r>
            <w:proofErr w:type="gramEnd"/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588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Взаимодействие в нападении с участием трех игроков («тройка», «малая восьмерка»). 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Игры и эстафеты на закрепление и совершенствование технических приемов и тактических действий.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5" w:rsidRPr="00110A55" w:rsidTr="00110A55">
        <w:trPr>
          <w:trHeight w:val="144"/>
        </w:trPr>
        <w:tc>
          <w:tcPr>
            <w:tcW w:w="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58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по правилам баскетбола. Судейство.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занятие (2 часа)</w:t>
            </w:r>
            <w:r w:rsidRPr="00110A55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A55" w:rsidRPr="00110A55" w:rsidRDefault="00110A55" w:rsidP="00110A55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36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10A55" w:rsidRPr="00110A55" w:rsidRDefault="00110A55" w:rsidP="00110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10A55" w:rsidRPr="00110A55" w:rsidRDefault="00110A55" w:rsidP="00110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A55" w:rsidRPr="001337D8" w:rsidRDefault="00110A55" w:rsidP="00110A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10A55" w:rsidRPr="0013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D8"/>
    <w:rsid w:val="00110A55"/>
    <w:rsid w:val="001337D8"/>
    <w:rsid w:val="00464F23"/>
    <w:rsid w:val="00A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55"/>
  </w:style>
  <w:style w:type="paragraph" w:styleId="2">
    <w:name w:val="heading 2"/>
    <w:basedOn w:val="a"/>
    <w:link w:val="20"/>
    <w:uiPriority w:val="9"/>
    <w:qFormat/>
    <w:rsid w:val="00110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10A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0A5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">
    <w:name w:val="c7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0A55"/>
  </w:style>
  <w:style w:type="paragraph" w:customStyle="1" w:styleId="c15">
    <w:name w:val="c15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0A55"/>
  </w:style>
  <w:style w:type="character" w:customStyle="1" w:styleId="c10">
    <w:name w:val="c10"/>
    <w:basedOn w:val="a0"/>
    <w:rsid w:val="00110A55"/>
  </w:style>
  <w:style w:type="character" w:customStyle="1" w:styleId="c48">
    <w:name w:val="c48"/>
    <w:basedOn w:val="a0"/>
    <w:rsid w:val="00110A55"/>
  </w:style>
  <w:style w:type="character" w:customStyle="1" w:styleId="c14">
    <w:name w:val="c14"/>
    <w:basedOn w:val="a0"/>
    <w:rsid w:val="00110A55"/>
  </w:style>
  <w:style w:type="character" w:customStyle="1" w:styleId="c40">
    <w:name w:val="c40"/>
    <w:basedOn w:val="a0"/>
    <w:rsid w:val="00110A55"/>
  </w:style>
  <w:style w:type="paragraph" w:customStyle="1" w:styleId="c18">
    <w:name w:val="c18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10A55"/>
  </w:style>
  <w:style w:type="character" w:customStyle="1" w:styleId="c28">
    <w:name w:val="c28"/>
    <w:basedOn w:val="a0"/>
    <w:rsid w:val="00110A55"/>
  </w:style>
  <w:style w:type="character" w:customStyle="1" w:styleId="c2">
    <w:name w:val="c2"/>
    <w:basedOn w:val="a0"/>
    <w:rsid w:val="00110A55"/>
  </w:style>
  <w:style w:type="character" w:customStyle="1" w:styleId="c25">
    <w:name w:val="c25"/>
    <w:basedOn w:val="a0"/>
    <w:rsid w:val="00110A55"/>
  </w:style>
  <w:style w:type="character" w:customStyle="1" w:styleId="c79">
    <w:name w:val="c79"/>
    <w:basedOn w:val="a0"/>
    <w:rsid w:val="00110A55"/>
  </w:style>
  <w:style w:type="paragraph" w:customStyle="1" w:styleId="c3">
    <w:name w:val="c3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0A55"/>
  </w:style>
  <w:style w:type="character" w:customStyle="1" w:styleId="c1">
    <w:name w:val="c1"/>
    <w:basedOn w:val="a0"/>
    <w:rsid w:val="00110A55"/>
  </w:style>
  <w:style w:type="paragraph" w:customStyle="1" w:styleId="c33">
    <w:name w:val="c33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10A55"/>
  </w:style>
  <w:style w:type="character" w:styleId="a3">
    <w:name w:val="Hyperlink"/>
    <w:basedOn w:val="a0"/>
    <w:uiPriority w:val="99"/>
    <w:semiHidden/>
    <w:unhideWhenUsed/>
    <w:rsid w:val="00110A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A55"/>
    <w:rPr>
      <w:color w:val="800080"/>
      <w:u w:val="single"/>
    </w:rPr>
  </w:style>
  <w:style w:type="character" w:customStyle="1" w:styleId="c22">
    <w:name w:val="c22"/>
    <w:basedOn w:val="a0"/>
    <w:rsid w:val="00110A55"/>
  </w:style>
  <w:style w:type="character" w:customStyle="1" w:styleId="c32">
    <w:name w:val="c32"/>
    <w:basedOn w:val="a0"/>
    <w:rsid w:val="00110A55"/>
  </w:style>
  <w:style w:type="paragraph" w:customStyle="1" w:styleId="c24">
    <w:name w:val="c24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10A55"/>
  </w:style>
  <w:style w:type="paragraph" w:customStyle="1" w:styleId="c56">
    <w:name w:val="c56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0A55"/>
  </w:style>
  <w:style w:type="paragraph" w:customStyle="1" w:styleId="c31">
    <w:name w:val="c31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0A55"/>
  </w:style>
  <w:style w:type="character" w:customStyle="1" w:styleId="c75">
    <w:name w:val="c75"/>
    <w:basedOn w:val="a0"/>
    <w:rsid w:val="00110A55"/>
  </w:style>
  <w:style w:type="paragraph" w:styleId="a5">
    <w:name w:val="Balloon Text"/>
    <w:basedOn w:val="a"/>
    <w:link w:val="a6"/>
    <w:uiPriority w:val="99"/>
    <w:semiHidden/>
    <w:unhideWhenUsed/>
    <w:rsid w:val="0011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55"/>
  </w:style>
  <w:style w:type="paragraph" w:styleId="2">
    <w:name w:val="heading 2"/>
    <w:basedOn w:val="a"/>
    <w:link w:val="20"/>
    <w:uiPriority w:val="9"/>
    <w:qFormat/>
    <w:rsid w:val="00110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10A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10A5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7">
    <w:name w:val="c7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10A55"/>
  </w:style>
  <w:style w:type="paragraph" w:customStyle="1" w:styleId="c15">
    <w:name w:val="c15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0A55"/>
  </w:style>
  <w:style w:type="character" w:customStyle="1" w:styleId="c10">
    <w:name w:val="c10"/>
    <w:basedOn w:val="a0"/>
    <w:rsid w:val="00110A55"/>
  </w:style>
  <w:style w:type="character" w:customStyle="1" w:styleId="c48">
    <w:name w:val="c48"/>
    <w:basedOn w:val="a0"/>
    <w:rsid w:val="00110A55"/>
  </w:style>
  <w:style w:type="character" w:customStyle="1" w:styleId="c14">
    <w:name w:val="c14"/>
    <w:basedOn w:val="a0"/>
    <w:rsid w:val="00110A55"/>
  </w:style>
  <w:style w:type="character" w:customStyle="1" w:styleId="c40">
    <w:name w:val="c40"/>
    <w:basedOn w:val="a0"/>
    <w:rsid w:val="00110A55"/>
  </w:style>
  <w:style w:type="paragraph" w:customStyle="1" w:styleId="c18">
    <w:name w:val="c18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10A55"/>
  </w:style>
  <w:style w:type="character" w:customStyle="1" w:styleId="c28">
    <w:name w:val="c28"/>
    <w:basedOn w:val="a0"/>
    <w:rsid w:val="00110A55"/>
  </w:style>
  <w:style w:type="character" w:customStyle="1" w:styleId="c2">
    <w:name w:val="c2"/>
    <w:basedOn w:val="a0"/>
    <w:rsid w:val="00110A55"/>
  </w:style>
  <w:style w:type="character" w:customStyle="1" w:styleId="c25">
    <w:name w:val="c25"/>
    <w:basedOn w:val="a0"/>
    <w:rsid w:val="00110A55"/>
  </w:style>
  <w:style w:type="character" w:customStyle="1" w:styleId="c79">
    <w:name w:val="c79"/>
    <w:basedOn w:val="a0"/>
    <w:rsid w:val="00110A55"/>
  </w:style>
  <w:style w:type="paragraph" w:customStyle="1" w:styleId="c3">
    <w:name w:val="c3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0A55"/>
  </w:style>
  <w:style w:type="character" w:customStyle="1" w:styleId="c1">
    <w:name w:val="c1"/>
    <w:basedOn w:val="a0"/>
    <w:rsid w:val="00110A55"/>
  </w:style>
  <w:style w:type="paragraph" w:customStyle="1" w:styleId="c33">
    <w:name w:val="c33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10A55"/>
  </w:style>
  <w:style w:type="character" w:styleId="a3">
    <w:name w:val="Hyperlink"/>
    <w:basedOn w:val="a0"/>
    <w:uiPriority w:val="99"/>
    <w:semiHidden/>
    <w:unhideWhenUsed/>
    <w:rsid w:val="00110A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A55"/>
    <w:rPr>
      <w:color w:val="800080"/>
      <w:u w:val="single"/>
    </w:rPr>
  </w:style>
  <w:style w:type="character" w:customStyle="1" w:styleId="c22">
    <w:name w:val="c22"/>
    <w:basedOn w:val="a0"/>
    <w:rsid w:val="00110A55"/>
  </w:style>
  <w:style w:type="character" w:customStyle="1" w:styleId="c32">
    <w:name w:val="c32"/>
    <w:basedOn w:val="a0"/>
    <w:rsid w:val="00110A55"/>
  </w:style>
  <w:style w:type="paragraph" w:customStyle="1" w:styleId="c24">
    <w:name w:val="c24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10A55"/>
  </w:style>
  <w:style w:type="paragraph" w:customStyle="1" w:styleId="c56">
    <w:name w:val="c56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0A55"/>
  </w:style>
  <w:style w:type="paragraph" w:customStyle="1" w:styleId="c31">
    <w:name w:val="c31"/>
    <w:basedOn w:val="a"/>
    <w:rsid w:val="001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0A55"/>
  </w:style>
  <w:style w:type="character" w:customStyle="1" w:styleId="c75">
    <w:name w:val="c75"/>
    <w:basedOn w:val="a0"/>
    <w:rsid w:val="00110A55"/>
  </w:style>
  <w:style w:type="paragraph" w:styleId="a5">
    <w:name w:val="Balloon Text"/>
    <w:basedOn w:val="a"/>
    <w:link w:val="a6"/>
    <w:uiPriority w:val="99"/>
    <w:semiHidden/>
    <w:unhideWhenUsed/>
    <w:rsid w:val="0011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0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65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subject/lesson/5171/main/195974/&amp;sa=D&amp;source=editors&amp;ust=1669701422596703&amp;usg=AOvVaw0aVUBj9O01A0ODg_zmsEw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esh.edu.ru/subject/lesson/3213/main/&amp;sa=D&amp;source=editors&amp;ust=1669701422582334&amp;usg=AOvVaw3nw0k5AqrUxenJVxu3lANg" TargetMode="External"/><Relationship Id="rId12" Type="http://schemas.openxmlformats.org/officeDocument/2006/relationships/hyperlink" Target="https://www.google.com/url?q=https://resh.edu.ru/subject/lesson/3214/main/&amp;sa=D&amp;source=editors&amp;ust=1669701422655796&amp;usg=AOvVaw0PEEqKObv9GQqgovgglQZ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esh.edu.ru/subject/lesson/6169/main/191939/&amp;sa=D&amp;source=editors&amp;ust=1669701422568306&amp;usg=AOvVaw0TImQC_bNryBLjwcFnbisq" TargetMode="External"/><Relationship Id="rId11" Type="http://schemas.openxmlformats.org/officeDocument/2006/relationships/hyperlink" Target="https://www.google.com/url?q=https://resh.edu.ru/subject/lesson/5511/main/86119/&amp;sa=D&amp;source=editors&amp;ust=1669701422643199&amp;usg=AOvVaw1bSZKGAxuETAUlLLgfVLWh" TargetMode="External"/><Relationship Id="rId5" Type="http://schemas.openxmlformats.org/officeDocument/2006/relationships/hyperlink" Target="https://www.google.com/url?q=https://resh.edu.ru/subject/lesson/3213/main/&amp;sa=D&amp;source=editors&amp;ust=1669701422553593&amp;usg=AOvVaw1Qh5c9r5haTZRxro6FFVF_" TargetMode="External"/><Relationship Id="rId10" Type="http://schemas.openxmlformats.org/officeDocument/2006/relationships/hyperlink" Target="https://www.google.com/url?q=https://resh.edu.ru/subject/lesson/3879/main/169721/&amp;sa=D&amp;source=editors&amp;ust=1669701422631687&amp;usg=AOvVaw0xvQKLwMixsl855ozfhIW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subject/lesson/5172/main/196026/&amp;sa=D&amp;source=editors&amp;ust=1669701422618680&amp;usg=AOvVaw0e4EH7FApD7VXR-MMwzg1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3423</Words>
  <Characters>19515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2023-11-04T05:05:00Z</dcterms:created>
  <dcterms:modified xsi:type="dcterms:W3CDTF">2023-11-04T05:16:00Z</dcterms:modified>
</cp:coreProperties>
</file>