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ХОЗЯЙСТВО ЕВРОПЕЙСКОГО СЕВЕРА.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Европейский Север</w:t>
      </w:r>
      <w:r>
        <w:rPr>
          <w:rFonts w:ascii="OpenSans" w:hAnsi="OpenSans"/>
          <w:color w:val="000000"/>
          <w:sz w:val="21"/>
          <w:szCs w:val="21"/>
        </w:rPr>
        <w:t xml:space="preserve"> – это главная топливно-энергетическая и лесная база Западного </w:t>
      </w:r>
      <w:proofErr w:type="spellStart"/>
      <w:r>
        <w:rPr>
          <w:rFonts w:ascii="OpenSans" w:hAnsi="OpenSans"/>
          <w:color w:val="000000"/>
          <w:sz w:val="21"/>
          <w:szCs w:val="21"/>
        </w:rPr>
        <w:t>макрорегиона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  <w:proofErr w:type="gramEnd"/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Европейский Север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952240" cy="2200910"/>
            <wp:effectExtent l="0" t="0" r="0" b="0"/>
            <wp:docPr id="23" name="Рисунок 1" descr="https://fsd.videouroki.net/products/conspekty/geo9/53-hozyajstvo-evropejskogo-sever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geo9/53-hozyajstvo-evropejskogo-severa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Европейский Север специализируется, во-первых, на производстве продукции лесной, деревообрабатывающей и целлюлозно-бумажной промышленности.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912995" cy="2061210"/>
            <wp:effectExtent l="19050" t="0" r="1905" b="0"/>
            <wp:docPr id="22" name="Рисунок 2" descr="https://fsd.videouroki.net/products/conspekty/geo9/53-hozyajstvo-evropejskogo-sever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geo9/53-hozyajstvo-evropejskogo-severa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Во-вторых, на производстве апатитового концентрата и сложных удобрений; в-третьих, на выпуске чёрных и цветных металлов. В-четвёртых, на добыче топливных полезных ископаемых (таких как нефть, газ, уголь, торф).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Горнодобывающая промышленность представлена добычей полезных ископаемых на Кольском полуострове и в Печорском бассейне. Апатиты, сырье для производства фосфорных удобрений, добывают в Хибинах, железную руду – в Оленегорске и </w:t>
      </w:r>
      <w:proofErr w:type="spellStart"/>
      <w:r>
        <w:rPr>
          <w:rFonts w:ascii="OpenSans" w:hAnsi="OpenSans"/>
          <w:color w:val="000000"/>
          <w:sz w:val="21"/>
          <w:szCs w:val="21"/>
        </w:rPr>
        <w:t>Ковдоре</w:t>
      </w:r>
      <w:proofErr w:type="spellEnd"/>
      <w:r>
        <w:rPr>
          <w:rFonts w:ascii="OpenSans" w:hAnsi="OpenSans"/>
          <w:color w:val="000000"/>
          <w:sz w:val="21"/>
          <w:szCs w:val="21"/>
        </w:rPr>
        <w:t>, медно-никелевые руды – в Никеле и Мончегорске, алюминиевые руды (нефелины) – в Хибинах, алмазы – в Архангельской области.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Европейский Север по объёму производства даёт около 20 % стали и проката.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Металлургическая база севера России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448560" cy="2402205"/>
            <wp:effectExtent l="19050" t="0" r="8890" b="0"/>
            <wp:docPr id="21" name="Рисунок 3" descr="https://fsd.videouroki.net/products/conspekty/geo9/53-hozyajstvo-evropejskogo-sever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geo9/53-hozyajstvo-evropejskogo-severa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Второй по величине сталелитейный комбинат России расположен в городе </w:t>
      </w:r>
      <w:r>
        <w:rPr>
          <w:rFonts w:ascii="OpenSans" w:hAnsi="OpenSans"/>
          <w:b/>
          <w:bCs/>
          <w:color w:val="000000"/>
          <w:sz w:val="21"/>
          <w:szCs w:val="21"/>
        </w:rPr>
        <w:t>Череповце </w:t>
      </w:r>
      <w:r>
        <w:rPr>
          <w:rFonts w:ascii="OpenSans" w:hAnsi="OpenSans"/>
          <w:color w:val="000000"/>
          <w:sz w:val="21"/>
          <w:szCs w:val="21"/>
        </w:rPr>
        <w:t>Вологодской области. Город находится в таком месте, где пересекаются пути транспортировки топлива и сырья.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526155" cy="1983740"/>
            <wp:effectExtent l="19050" t="0" r="0" b="0"/>
            <wp:docPr id="20" name="Рисунок 4" descr="https://fsd.videouroki.net/products/conspekty/geo9/53-hozyajstvo-evropejskogo-sever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9/53-hozyajstvo-evropejskogo-severa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Несмотря на то, что Череповецкий металлургический комбинат ОАО «Северсталь» разместился вдали от рудных и топливных баз, он выпускает экономичную продукцию. Это объясняется большой мощностью завода, использованием чистого (без разнообразных вредных примесей) сырья и топлива, металлического лома, получаемого из Санкт-Петербурга, Москвы, городов верхней Волги.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городе </w:t>
      </w:r>
      <w:r>
        <w:rPr>
          <w:rFonts w:ascii="OpenSans" w:hAnsi="OpenSans"/>
          <w:b/>
          <w:bCs/>
          <w:color w:val="000000"/>
          <w:sz w:val="21"/>
          <w:szCs w:val="21"/>
        </w:rPr>
        <w:t>Костомукша</w:t>
      </w:r>
      <w:r>
        <w:rPr>
          <w:rFonts w:ascii="OpenSans" w:hAnsi="OpenSans"/>
          <w:color w:val="000000"/>
          <w:sz w:val="21"/>
          <w:szCs w:val="21"/>
        </w:rPr>
        <w:t> находится ОАО "Карельский окатыш" (ранее "</w:t>
      </w:r>
      <w:proofErr w:type="spellStart"/>
      <w:r>
        <w:rPr>
          <w:rFonts w:ascii="OpenSans" w:hAnsi="OpenSans"/>
          <w:color w:val="000000"/>
          <w:sz w:val="21"/>
          <w:szCs w:val="21"/>
        </w:rPr>
        <w:t>Костомукшский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горно-обогатительный комбинат") — российское предприятие, производитель железорудного сырья.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526155" cy="1983740"/>
            <wp:effectExtent l="19050" t="0" r="0" b="0"/>
            <wp:docPr id="19" name="Рисунок 5" descr="https://fsd.videouroki.net/products/conspekty/geo9/53-hozyajstvo-evropejskogo-sever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9/53-hozyajstvo-evropejskogo-severa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Занимает третье место в России по объёму производства железорудных окатышей – производит пятую часть всех российских окатышей.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1999 года предприятие входит в сырьевой дивизион горно-металлургической компании "Северсталь".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апатитовых концентратах Кольского полуострова работает большинство суперфосфатных заводов России. Часть концентратов экспортируют.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Алюминиевое производство энергоёмкое и требует большого количества дешёвой энергии. Алюминиевые заводы построены вблизи </w:t>
      </w:r>
      <w:proofErr w:type="spellStart"/>
      <w:r>
        <w:rPr>
          <w:rFonts w:ascii="OpenSans" w:hAnsi="OpenSans"/>
          <w:color w:val="000000"/>
          <w:sz w:val="21"/>
          <w:szCs w:val="21"/>
        </w:rPr>
        <w:t>Надвоицкой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Кандалакшской ГЭС.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Большое значение на Европейском Севере имеет топливно-энергетический комплекс, основой которого служат Печорский угольный бассейн, нефтяные и газовые месторождения</w:t>
      </w:r>
      <w:r>
        <w:rPr>
          <w:rFonts w:ascii="OpenSans" w:hAnsi="OpenSans"/>
          <w:i/>
          <w:iCs/>
          <w:color w:val="000000"/>
          <w:sz w:val="21"/>
          <w:szCs w:val="21"/>
        </w:rPr>
        <w:t>.</w:t>
      </w:r>
      <w:r>
        <w:rPr>
          <w:rFonts w:ascii="OpenSans" w:hAnsi="OpenSans"/>
          <w:color w:val="000000"/>
          <w:sz w:val="21"/>
          <w:szCs w:val="21"/>
        </w:rPr>
        <w:t> На их основе формируется </w:t>
      </w:r>
      <w:r>
        <w:rPr>
          <w:rFonts w:ascii="OpenSans" w:hAnsi="OpenSans"/>
          <w:b/>
          <w:bCs/>
          <w:color w:val="000000"/>
          <w:sz w:val="21"/>
          <w:szCs w:val="21"/>
        </w:rPr>
        <w:t>Тимано-Печорский территориально-производственный комплекс</w:t>
      </w:r>
      <w:r>
        <w:rPr>
          <w:rFonts w:ascii="OpenSans" w:hAnsi="OpenSans"/>
          <w:color w:val="000000"/>
          <w:sz w:val="21"/>
          <w:szCs w:val="21"/>
        </w:rPr>
        <w:t>, охватывающий территорию северо-восточной части района в пределах республики Коми.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Тимано-Печорский ТПК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526155" cy="1983740"/>
            <wp:effectExtent l="19050" t="0" r="0" b="0"/>
            <wp:docPr id="18" name="Рисунок 6" descr="https://fsd.videouroki.net/products/conspekty/geo9/53-hozyajstvo-evropejskogo-sever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9/53-hozyajstvo-evropejskogo-severa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Добываемое здесь топливо не только обеспечивает внутренние потребности района, но и направляется в Центральную Россию.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Газ</w:t>
      </w:r>
      <w:r>
        <w:rPr>
          <w:rFonts w:ascii="OpenSans" w:hAnsi="OpenSans"/>
          <w:color w:val="000000"/>
          <w:sz w:val="21"/>
          <w:szCs w:val="21"/>
        </w:rPr>
        <w:t> Республики Коми по газопроводу «Сияние Севера» подаёт в Санкт-Петербург, Череповец и в центральные районы.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Нефть </w:t>
      </w:r>
      <w:r>
        <w:rPr>
          <w:rFonts w:ascii="OpenSans" w:hAnsi="OpenSans"/>
          <w:color w:val="000000"/>
          <w:sz w:val="21"/>
          <w:szCs w:val="21"/>
        </w:rPr>
        <w:t>перерабатывают близ Ухты, а часть по нефтепроводу направляют в Ярославль и к Санкт-Петербургу (в Кириши).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обширной территории района выделяется лесопромышленный комплекс, занимающий ведущее место в стране по лесозаготовкам, деревообработке, получению целлюлозы и бумаги.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Развитию лесозаготовок способствовало удобное экономико-географическое положение района по отношению к внутренним потребителям леса и внешнему рынку.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Заготовка древесины идёт в бассейне Северной Двины, вдоль </w:t>
      </w:r>
      <w:proofErr w:type="spellStart"/>
      <w:r>
        <w:rPr>
          <w:rFonts w:ascii="OpenSans" w:hAnsi="OpenSans"/>
          <w:color w:val="000000"/>
          <w:sz w:val="21"/>
          <w:szCs w:val="21"/>
        </w:rPr>
        <w:t>Беломорско-Балтийского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канала, железных дорог Вологда — Архангельск, Котлас — Ухта.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Большое значение имеет рыбная промышленность, так как регион имеет прибрежное положение. Рыболовный флот ведёт лов как в прилегающих морях (Белое, Баренцево), так и в Северной Атлантике. На судах в море, а также на рыбоконсервных заводах, расположенных на побережье, идёт обработка рыбы.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Агропромышленный комплекс развит слабо и специализируется на молочном животноводстве (бассейн Северной Двины) и льноводстве (на юге района). На севере района развито оленеводство и пушное хозяйство. Из отраслей пищевой промышленности, </w:t>
      </w:r>
      <w:proofErr w:type="gramStart"/>
      <w:r>
        <w:rPr>
          <w:rFonts w:ascii="OpenSans" w:hAnsi="OpenSans"/>
          <w:color w:val="000000"/>
          <w:sz w:val="21"/>
          <w:szCs w:val="21"/>
        </w:rPr>
        <w:t>кроме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рыбной, развито маслоделие.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Европейском Севере около городского округа Мирный действует российский космодром «Плесецк». Его значение возросло в связи с тем, что Байконур после развала СССР оказался на территории Казахстана. Много лет действовал полигон, где испытывали атомное оружие (архипелаг Новая Земля). Все это, а также мощная металлургия и горно-химическая промышленность, частые разрывы нефтепроводов определяют сложную экологическую обстановку на Севере.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порожистых реках созданы и создаются каскады небольших ГЭС. Есть одна атомная электростанция – Кольская (на юге Кольского полуострова).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526155" cy="1983740"/>
            <wp:effectExtent l="19050" t="0" r="0" b="0"/>
            <wp:docPr id="14" name="Рисунок 7" descr="https://fsd.videouroki.net/products/conspekty/geo9/53-hozyajstvo-evropejskogo-sever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9/53-hozyajstvo-evropejskogo-sever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Народные художественные промыслы на Севере — одна из составных частей народной культуры, сохранившейся здесь с давних времён. Один из наиболее известных промыслов — кружевоплетение. Знаменитыми на весь мир стали вологодские кружева с их тонким узором. Типичный материал для вологодских кружев — лён, отбеленный или суровый.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Известно было ювелирное искусство – чернение по серебру в Великом Устюге, изготовление художественной керамики (например, </w:t>
      </w:r>
      <w:proofErr w:type="spellStart"/>
      <w:r>
        <w:rPr>
          <w:rFonts w:ascii="OpenSans" w:hAnsi="OpenSans"/>
          <w:color w:val="000000"/>
          <w:sz w:val="21"/>
          <w:szCs w:val="21"/>
        </w:rPr>
        <w:t>каргопольская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глиняная игрушка).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Для территориальной организации Европейского Севера характерно формирование двух подрайонов, отличающихся своеобразием производственных комплексов и внутрирайонных проблем: Карело-Мурманского и </w:t>
      </w:r>
      <w:proofErr w:type="spellStart"/>
      <w:r>
        <w:rPr>
          <w:rFonts w:ascii="OpenSans" w:hAnsi="OpenSans"/>
          <w:color w:val="000000"/>
          <w:sz w:val="21"/>
          <w:szCs w:val="21"/>
        </w:rPr>
        <w:t>Двино-Печорского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Внутренние различия региона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812540" cy="2123440"/>
            <wp:effectExtent l="0" t="0" r="0" b="0"/>
            <wp:docPr id="3" name="Рисунок 8" descr="https://fsd.videouroki.net/products/conspekty/geo9/53-hozyajstvo-evropejskogo-sever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geo9/53-hozyajstvo-evropejskogo-severa.files/image00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Карело-Мурманский подрайон</w:t>
      </w:r>
      <w:r>
        <w:rPr>
          <w:rFonts w:ascii="OpenSans" w:hAnsi="OpenSans"/>
          <w:color w:val="000000"/>
          <w:sz w:val="21"/>
          <w:szCs w:val="21"/>
        </w:rPr>
        <w:t> охватывает Кольский полуостров и республику Карелию. 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Двино-Печорский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подрайон</w:t>
      </w:r>
      <w:r>
        <w:rPr>
          <w:rFonts w:ascii="OpenSans" w:hAnsi="OpenSans"/>
          <w:color w:val="000000"/>
          <w:sz w:val="21"/>
          <w:szCs w:val="21"/>
        </w:rPr>
        <w:t> охватывает территории севера Русской равнины и острова Северного Ледовитого океана.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Крупнейшие города на Севере не только российском, но и мировом — Мурманск и Архангельск.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Мурманск</w:t>
      </w:r>
      <w:r>
        <w:rPr>
          <w:rFonts w:ascii="OpenSans" w:hAnsi="OpenSans"/>
          <w:color w:val="000000"/>
          <w:sz w:val="21"/>
          <w:szCs w:val="21"/>
        </w:rPr>
        <w:t> — крупнейший в мире город, расположенный за Северным полярным кругом. Мурманск находится на скалистом восточном побережье Кольского залива Баренцева моря. Один из крупнейших портов России и главная база Северного морского пути.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Основными отраслями экономики Мурманска являются рыболовство и </w:t>
      </w:r>
      <w:proofErr w:type="spellStart"/>
      <w:r>
        <w:rPr>
          <w:rFonts w:ascii="OpenSans" w:hAnsi="OpenSans"/>
          <w:color w:val="000000"/>
          <w:sz w:val="21"/>
          <w:szCs w:val="21"/>
        </w:rPr>
        <w:t>рыбопереработка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(до 2014 года работал рыбокомбинат), морской транспорт, судоремонт, морские, железнодорожные и автомобильные перевозки, металлообработка, пищевая промышленность, геологоразведочные работы на шельфе арктических морей.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XVI веке на Севере создавались порты, через которые шла вся внешняя торговля Русского государства. </w:t>
      </w:r>
      <w:r>
        <w:rPr>
          <w:rFonts w:ascii="OpenSans" w:hAnsi="OpenSans"/>
          <w:b/>
          <w:bCs/>
          <w:color w:val="000000"/>
          <w:sz w:val="21"/>
          <w:szCs w:val="21"/>
        </w:rPr>
        <w:t>Архангельск</w:t>
      </w:r>
      <w:r>
        <w:rPr>
          <w:rFonts w:ascii="OpenSans" w:hAnsi="OpenSans"/>
          <w:color w:val="000000"/>
          <w:sz w:val="21"/>
          <w:szCs w:val="21"/>
        </w:rPr>
        <w:t xml:space="preserve"> - лесной порт и деревоперерабатывающий центр страны. Городские набережные протянулись вдоль рукавов Северной Двины на 35 км. Более 20 заводов, расположенных на берегах и островах дельты, перерабатывают 10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кубических метров древесины, производят целлюлозу, картон, машины, оборудование. Город является крупным транспортным узлом Европейского Севера страны — здесь встречаются железнодорожные и автомобильные пути, есть два аэропорта, морской и речной порты.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 устье Северной Двины находится крупнейший центр по производству и ремонту атомных подводных лодок - </w:t>
      </w:r>
      <w:r>
        <w:rPr>
          <w:rFonts w:ascii="OpenSans" w:hAnsi="OpenSans"/>
          <w:b/>
          <w:bCs/>
          <w:color w:val="000000"/>
          <w:sz w:val="21"/>
          <w:szCs w:val="21"/>
        </w:rPr>
        <w:t>Северодвинск</w:t>
      </w:r>
      <w:r>
        <w:rPr>
          <w:rFonts w:ascii="OpenSans" w:hAnsi="OpenSans"/>
          <w:color w:val="000000"/>
          <w:sz w:val="21"/>
          <w:szCs w:val="21"/>
        </w:rPr>
        <w:t>. В Белом море проходят регулярные испытания новейшего морского оружия, в том числе стратегического.</w:t>
      </w:r>
    </w:p>
    <w:p w:rsidR="001D18B3" w:rsidRDefault="001D18B3" w:rsidP="001D18B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Воркута</w:t>
      </w:r>
      <w:r>
        <w:rPr>
          <w:rFonts w:ascii="OpenSans" w:hAnsi="OpenSans"/>
          <w:color w:val="000000"/>
          <w:sz w:val="21"/>
          <w:szCs w:val="21"/>
        </w:rPr>
        <w:t> — четвёртый по величине город за северным полярным кругом и самый восточный город Европы. История Воркуты начинается с момента открытия геологом Георгием Александровичем Черновым в августе 1930 года Воркутинского месторождения угля.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городу не было проложено ни одной автомобильной дороги. Только в 2010 году в связи со строительством газопровода с полуострова Ямал появился зимник.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XX веке зона Севера заселялась и осваивалась очень быстро, здесь наращивался огромный промышленный потенциал в добывающих отраслях.</w:t>
      </w:r>
    </w:p>
    <w:p w:rsidR="001D18B3" w:rsidRDefault="001D18B3" w:rsidP="001D18B3">
      <w:pPr>
        <w:pStyle w:val="a4"/>
        <w:shd w:val="clear" w:color="auto" w:fill="FFFFFF"/>
        <w:spacing w:before="0" w:beforeAutospacing="0" w:after="24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Будущее же региона связано с интенсификацией работы Тимано-Печорского территориально-производственного комплекса, привлечением трудовых ресурсов, развитием социальной инфраструктуры, улучшением экологической ситуации в условиях легко ранимой природы Севера.</w:t>
      </w:r>
    </w:p>
    <w:sectPr w:rsidR="001D18B3" w:rsidSect="00A743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5F7"/>
    <w:multiLevelType w:val="multilevel"/>
    <w:tmpl w:val="BD30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A743EF"/>
    <w:rsid w:val="001D18B3"/>
    <w:rsid w:val="00617A8F"/>
    <w:rsid w:val="006F0510"/>
    <w:rsid w:val="00721B1E"/>
    <w:rsid w:val="009B06CD"/>
    <w:rsid w:val="00A743EF"/>
    <w:rsid w:val="00C1484A"/>
    <w:rsid w:val="00CD7635"/>
    <w:rsid w:val="00EA59BE"/>
    <w:rsid w:val="00E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4A"/>
  </w:style>
  <w:style w:type="paragraph" w:styleId="2">
    <w:name w:val="heading 2"/>
    <w:basedOn w:val="a"/>
    <w:link w:val="20"/>
    <w:uiPriority w:val="9"/>
    <w:qFormat/>
    <w:rsid w:val="00A74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3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43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43EF"/>
    <w:rPr>
      <w:b/>
      <w:bCs/>
    </w:rPr>
  </w:style>
  <w:style w:type="character" w:customStyle="1" w:styleId="1">
    <w:name w:val="Название объекта1"/>
    <w:basedOn w:val="a0"/>
    <w:rsid w:val="00A743EF"/>
  </w:style>
  <w:style w:type="paragraph" w:styleId="a6">
    <w:name w:val="Balloon Text"/>
    <w:basedOn w:val="a"/>
    <w:link w:val="a7"/>
    <w:uiPriority w:val="99"/>
    <w:semiHidden/>
    <w:unhideWhenUsed/>
    <w:rsid w:val="00A7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1133</Words>
  <Characters>6462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2021-12-02T16:47:00Z</dcterms:created>
  <dcterms:modified xsi:type="dcterms:W3CDTF">2024-01-09T15:07:00Z</dcterms:modified>
</cp:coreProperties>
</file>