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униципальное бюджетное дошкольное образовательное учреждение</w:t>
      </w:r>
      <w:r>
        <w:rPr>
          <w:rFonts w:ascii="Times New Roman" w:hAnsi="Times New Roman"/>
          <w:sz w:val="28"/>
        </w:rPr>
        <w:t xml:space="preserve"> детский сад √35 «Лейсан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Елабужс</w:t>
      </w:r>
      <w:r>
        <w:rPr>
          <w:rFonts w:ascii="Times New Roman" w:hAnsi="Times New Roman"/>
          <w:sz w:val="28"/>
        </w:rPr>
        <w:t>кого</w:t>
      </w:r>
      <w:r>
        <w:rPr>
          <w:rFonts w:ascii="Times New Roman" w:hAnsi="Times New Roman"/>
          <w:sz w:val="28"/>
        </w:rPr>
        <w:t xml:space="preserve"> муниципального района Республики Татарстан</w:t>
      </w:r>
    </w:p>
    <w:p w14:paraId="02000000">
      <w:pPr>
        <w:rPr>
          <w:rFonts w:ascii="Times New Roman" w:hAnsi="Times New Roman"/>
          <w:sz w:val="28"/>
        </w:rPr>
      </w:pPr>
    </w:p>
    <w:p w14:paraId="03000000">
      <w:pPr>
        <w:rPr>
          <w:rFonts w:ascii="Times New Roman" w:hAnsi="Times New Roman"/>
          <w:sz w:val="28"/>
        </w:rPr>
      </w:pPr>
    </w:p>
    <w:p w14:paraId="04000000">
      <w:pPr>
        <w:rPr>
          <w:rFonts w:ascii="Times New Roman" w:hAnsi="Times New Roman"/>
          <w:sz w:val="28"/>
        </w:rPr>
      </w:pPr>
    </w:p>
    <w:p w14:paraId="05000000">
      <w:pPr>
        <w:rPr>
          <w:rFonts w:ascii="Times New Roman" w:hAnsi="Times New Roman"/>
          <w:sz w:val="28"/>
        </w:rPr>
      </w:pPr>
    </w:p>
    <w:p w14:paraId="06000000">
      <w:pPr>
        <w:rPr>
          <w:rFonts w:ascii="Times New Roman" w:hAnsi="Times New Roman"/>
          <w:sz w:val="28"/>
        </w:rPr>
      </w:pPr>
    </w:p>
    <w:p w14:paraId="0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14:paraId="08000000">
      <w:pPr>
        <w:spacing w:after="0" w:line="36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Конструирование,</w:t>
      </w:r>
    </w:p>
    <w:p w14:paraId="09000000">
      <w:pPr>
        <w:spacing w:after="0" w:line="36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 как игра и выбор будущей профессии</w:t>
      </w:r>
    </w:p>
    <w:p w14:paraId="0A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</w:t>
      </w:r>
    </w:p>
    <w:p w14:paraId="0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</w:t>
      </w:r>
    </w:p>
    <w:p w14:paraId="0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</w:t>
      </w:r>
    </w:p>
    <w:p w14:paraId="0D000000">
      <w:pPr>
        <w:rPr>
          <w:rFonts w:ascii="Times New Roman" w:hAnsi="Times New Roman"/>
          <w:sz w:val="28"/>
        </w:rPr>
      </w:pPr>
    </w:p>
    <w:p w14:paraId="0E000000">
      <w:pPr>
        <w:rPr>
          <w:rFonts w:ascii="Times New Roman" w:hAnsi="Times New Roman"/>
          <w:sz w:val="28"/>
        </w:rPr>
      </w:pPr>
    </w:p>
    <w:p w14:paraId="0F000000">
      <w:pPr>
        <w:rPr>
          <w:rFonts w:ascii="Times New Roman" w:hAnsi="Times New Roman"/>
          <w:sz w:val="28"/>
        </w:rPr>
      </w:pPr>
    </w:p>
    <w:p w14:paraId="1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</w:t>
      </w:r>
      <w:r>
        <w:rPr>
          <w:rFonts w:ascii="Times New Roman" w:hAnsi="Times New Roman"/>
          <w:sz w:val="24"/>
        </w:rPr>
        <w:t>Составила: воспитатель</w:t>
      </w:r>
    </w:p>
    <w:p w14:paraId="1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Шарафутдинова Ильмера </w:t>
      </w:r>
      <w:r>
        <w:rPr>
          <w:rFonts w:ascii="Times New Roman" w:hAnsi="Times New Roman"/>
          <w:sz w:val="24"/>
        </w:rPr>
        <w:t xml:space="preserve">Альфисовна 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МБДОУ Детский сад √35 «Лейсан</w:t>
      </w:r>
      <w:r>
        <w:rPr>
          <w:rFonts w:ascii="Times New Roman" w:hAnsi="Times New Roman"/>
          <w:sz w:val="24"/>
        </w:rPr>
        <w:t>»</w: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</w:t>
      </w:r>
    </w:p>
    <w:p w14:paraId="14000000">
      <w:pPr>
        <w:rPr>
          <w:rFonts w:ascii="Times New Roman" w:hAnsi="Times New Roman"/>
          <w:sz w:val="28"/>
        </w:rPr>
      </w:pPr>
    </w:p>
    <w:p w14:paraId="15000000">
      <w:pPr>
        <w:rPr>
          <w:rFonts w:ascii="Times New Roman" w:hAnsi="Times New Roman"/>
          <w:sz w:val="28"/>
        </w:rPr>
      </w:pPr>
    </w:p>
    <w:p w14:paraId="16000000">
      <w:pPr>
        <w:rPr>
          <w:rFonts w:ascii="Times New Roman" w:hAnsi="Times New Roman"/>
          <w:sz w:val="28"/>
        </w:rPr>
      </w:pPr>
    </w:p>
    <w:p w14:paraId="17000000">
      <w:pPr>
        <w:rPr>
          <w:rFonts w:ascii="Times New Roman" w:hAnsi="Times New Roman"/>
          <w:sz w:val="28"/>
        </w:rPr>
      </w:pPr>
    </w:p>
    <w:p w14:paraId="18000000">
      <w:pPr>
        <w:rPr>
          <w:rFonts w:ascii="Times New Roman" w:hAnsi="Times New Roman"/>
          <w:sz w:val="28"/>
        </w:rPr>
      </w:pPr>
    </w:p>
    <w:p w14:paraId="19000000">
      <w:pPr>
        <w:rPr>
          <w:rFonts w:ascii="Times New Roman" w:hAnsi="Times New Roman"/>
          <w:sz w:val="28"/>
        </w:rPr>
      </w:pPr>
    </w:p>
    <w:p w14:paraId="1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Город Елабуга </w:t>
      </w:r>
      <w:r>
        <w:rPr>
          <w:rFonts w:ascii="Times New Roman" w:hAnsi="Times New Roman"/>
          <w:sz w:val="24"/>
        </w:rPr>
        <w:t>2023</w:t>
      </w:r>
    </w:p>
    <w:p w14:paraId="1B000000">
      <w:pPr>
        <w:ind/>
        <w:jc w:val="center"/>
        <w:rPr>
          <w:rFonts w:ascii="Times New Roman" w:hAnsi="Times New Roman"/>
          <w:sz w:val="24"/>
        </w:rPr>
      </w:pPr>
    </w:p>
    <w:p w14:paraId="1C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настоящее время</w:t>
      </w:r>
      <w:r>
        <w:rPr>
          <w:rFonts w:ascii="Times New Roman" w:hAnsi="Times New Roman"/>
          <w:sz w:val="24"/>
        </w:rPr>
        <w:t xml:space="preserve"> инновационные технологии стали неотъемлемым составляющим нашего общества. Во  многих образовательных учреждениях ведущее место занима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 xml:space="preserve">т </w:t>
      </w:r>
      <w:r>
        <w:rPr>
          <w:rFonts w:ascii="Times New Roman" w:hAnsi="Times New Roman"/>
          <w:sz w:val="24"/>
        </w:rPr>
        <w:t xml:space="preserve">такие предметы как </w:t>
      </w:r>
      <w:r>
        <w:rPr>
          <w:rFonts w:ascii="Times New Roman" w:hAnsi="Times New Roman"/>
          <w:sz w:val="24"/>
        </w:rPr>
        <w:t xml:space="preserve">конструирование, моделирование, проектирование и робототехника. Благодаря им наилучшим образом </w:t>
      </w:r>
      <w:r>
        <w:rPr>
          <w:rFonts w:ascii="Times New Roman" w:hAnsi="Times New Roman"/>
          <w:sz w:val="24"/>
        </w:rPr>
        <w:t xml:space="preserve">можно </w:t>
      </w:r>
      <w:r>
        <w:rPr>
          <w:rFonts w:ascii="Times New Roman" w:hAnsi="Times New Roman"/>
          <w:sz w:val="24"/>
        </w:rPr>
        <w:t>подготовить подрастающее поколение к будущей профессии.</w:t>
      </w:r>
    </w:p>
    <w:p w14:paraId="1D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</w:p>
    <w:p w14:paraId="1E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Реализация </w:t>
      </w:r>
      <w:r>
        <w:rPr>
          <w:rFonts w:ascii="Times New Roman" w:hAnsi="Times New Roman"/>
          <w:sz w:val="24"/>
        </w:rPr>
        <w:t>STEAM</w:t>
      </w:r>
      <w:r>
        <w:rPr>
          <w:rFonts w:ascii="Times New Roman" w:hAnsi="Times New Roman"/>
          <w:sz w:val="24"/>
        </w:rPr>
        <w:t xml:space="preserve"> в дошкольном образовании помогает воспитанникам приобрести дополнительные навыки и умения, которые будут востребованы в совр</w:t>
      </w:r>
      <w:r>
        <w:rPr>
          <w:rFonts w:ascii="Times New Roman" w:hAnsi="Times New Roman"/>
          <w:sz w:val="24"/>
        </w:rPr>
        <w:t>еменной взрослой жизни</w:t>
      </w:r>
      <w:r>
        <w:rPr>
          <w:rFonts w:ascii="Times New Roman" w:hAnsi="Times New Roman"/>
          <w:sz w:val="24"/>
        </w:rPr>
        <w:t>. Это увлекательные занятия в виде игр, которые позволяют раскрыть творческий потенциал ребенка.</w:t>
      </w:r>
      <w:r>
        <w:rPr>
          <w:rFonts w:ascii="Times New Roman" w:hAnsi="Times New Roman"/>
          <w:sz w:val="24"/>
        </w:rPr>
        <w:t xml:space="preserve"> Дети начинают понимать принципы логики, видеть связь и во всем этом создают собственные модели</w:t>
      </w:r>
      <w:r>
        <w:rPr>
          <w:rFonts w:ascii="Times New Roman" w:hAnsi="Times New Roman"/>
          <w:sz w:val="24"/>
        </w:rPr>
        <w:t xml:space="preserve">, открывая для себя что – то новое, интересное. </w:t>
      </w:r>
    </w:p>
    <w:p w14:paraId="1F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Элементы </w:t>
      </w:r>
      <w:r>
        <w:rPr>
          <w:rFonts w:ascii="Times New Roman" w:hAnsi="Times New Roman"/>
          <w:sz w:val="24"/>
        </w:rPr>
        <w:t>STEAM</w:t>
      </w:r>
      <w:r>
        <w:rPr>
          <w:rFonts w:ascii="Times New Roman" w:hAnsi="Times New Roman"/>
          <w:sz w:val="24"/>
        </w:rPr>
        <w:t xml:space="preserve"> в детском саду – это обучающие занятия с конструкторами </w:t>
      </w: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>, робототехника, экскурсии на природу, изучение окружающей среды, а также игровые занятия для развития коммуникативных навыков и умения работать в команде.</w:t>
      </w:r>
    </w:p>
    <w:p w14:paraId="20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Одним из самых востребованных конструкторов, сочетающий в себе игру и конструирование, является конструкторы </w:t>
      </w: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 xml:space="preserve">. В педагогике </w:t>
      </w: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 xml:space="preserve"> интерес</w:t>
      </w:r>
      <w:r>
        <w:rPr>
          <w:rFonts w:ascii="Times New Roman" w:hAnsi="Times New Roman"/>
          <w:sz w:val="24"/>
        </w:rPr>
        <w:t>ен</w:t>
      </w:r>
      <w:r>
        <w:rPr>
          <w:rFonts w:ascii="Times New Roman" w:hAnsi="Times New Roman"/>
          <w:sz w:val="24"/>
        </w:rPr>
        <w:t xml:space="preserve"> тем, что он объединяет в себе элементы игры и экспериментирование, позволяет ребенку думать, фантазировать и действовать, не боясь ошибиться.</w:t>
      </w:r>
    </w:p>
    <w:p w14:paraId="21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490845" cy="4118134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490845" cy="41181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3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 xml:space="preserve"> – конструирование позволяет дошкольникам строить любые предметы из конструкторов, пластилина, картона и т.д.</w:t>
      </w:r>
      <w:r>
        <w:rPr>
          <w:rFonts w:ascii="Times New Roman" w:hAnsi="Times New Roman"/>
          <w:sz w:val="24"/>
        </w:rPr>
        <w:t xml:space="preserve"> В процессе создания конструкции дети вступают в игровые отношения, они не просто определяют обязанности каждого, а выполняют те или иные роли, такие как строителя, проектировщика, дизайнера и т.д.</w:t>
      </w:r>
      <w:r>
        <w:rPr>
          <w:rFonts w:ascii="Times New Roman" w:hAnsi="Times New Roman"/>
          <w:sz w:val="24"/>
        </w:rPr>
        <w:t xml:space="preserve"> Очень важно, чтобы дети умели строить не только по образцу, но и воплощали свои фантазии. Чтобы они через игру, учились читать и понимать различные схемы чертежей, вносили свои изменения в них.</w:t>
      </w:r>
    </w:p>
    <w:p w14:paraId="24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Детям очень нравиться, когда они являются активными участниками какого-нибудь конструирования</w:t>
      </w:r>
      <w:r>
        <w:rPr>
          <w:rFonts w:ascii="Times New Roman" w:hAnsi="Times New Roman"/>
          <w:sz w:val="24"/>
        </w:rPr>
        <w:t>. У них появляется интерес к процессу познания.</w:t>
      </w:r>
    </w:p>
    <w:p w14:paraId="25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Влияние конструктивной деятельности на развитие ребенка изучал А.Р. </w:t>
      </w:r>
      <w:r>
        <w:rPr>
          <w:rFonts w:ascii="Times New Roman" w:hAnsi="Times New Roman"/>
          <w:sz w:val="24"/>
        </w:rPr>
        <w:t>Лурия</w:t>
      </w:r>
      <w:r>
        <w:rPr>
          <w:rFonts w:ascii="Times New Roman" w:hAnsi="Times New Roman"/>
          <w:sz w:val="24"/>
        </w:rPr>
        <w:t>. Им был сделан вывод о том, «что упражнения в конструировании оказывает влияние на развитие ребенка, радикально изменяя характер интеллектуальной деятельности». Конструирование – «продуктивный вид деятельности дошкольника, предполагающий создание конструкций по образцу, по условиям и по собственному замыслу».</w:t>
      </w:r>
    </w:p>
    <w:p w14:paraId="26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</w:p>
    <w:p w14:paraId="27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Конструирование, как игру и развитие на занятиях в дошкольных учреждениях можно применять:</w:t>
      </w:r>
    </w:p>
    <w:p w14:paraId="28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как создание конструкций по образцу, </w:t>
      </w:r>
      <w:r>
        <w:rPr>
          <w:rFonts w:ascii="Times New Roman" w:hAnsi="Times New Roman"/>
          <w:sz w:val="24"/>
        </w:rPr>
        <w:t>показав ребенку образец того, что надо будет сделать из каких либо деталей. В этом случае ребенок будет учиться подражать,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что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сроком</w:t>
      </w:r>
      <w:r>
        <w:rPr>
          <w:rFonts w:ascii="Times New Roman" w:hAnsi="Times New Roman"/>
          <w:sz w:val="24"/>
        </w:rPr>
        <w:t xml:space="preserve"> времени его</w:t>
      </w:r>
      <w:r>
        <w:rPr>
          <w:rFonts w:ascii="Times New Roman" w:hAnsi="Times New Roman"/>
          <w:sz w:val="24"/>
        </w:rPr>
        <w:t xml:space="preserve"> подтолкнёт к самостоятельности и развитию творческой составляющей;</w:t>
      </w:r>
    </w:p>
    <w:p w14:paraId="29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как </w:t>
      </w:r>
      <w:r>
        <w:rPr>
          <w:rFonts w:ascii="Times New Roman" w:hAnsi="Times New Roman"/>
          <w:sz w:val="24"/>
        </w:rPr>
        <w:t>создание конструкций</w:t>
      </w:r>
      <w:r>
        <w:rPr>
          <w:rFonts w:ascii="Times New Roman" w:hAnsi="Times New Roman"/>
          <w:sz w:val="24"/>
        </w:rPr>
        <w:t xml:space="preserve"> по условиям, в этом случае ребенку даются только определенные параметры постройки, из которых он дол</w:t>
      </w:r>
      <w:r>
        <w:rPr>
          <w:rFonts w:ascii="Times New Roman" w:hAnsi="Times New Roman"/>
          <w:sz w:val="24"/>
        </w:rPr>
        <w:t>жен самостоятельно ее построить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Усложнить задание можно, предложив </w:t>
      </w:r>
      <w:r>
        <w:rPr>
          <w:rFonts w:ascii="Times New Roman" w:hAnsi="Times New Roman"/>
          <w:sz w:val="24"/>
        </w:rPr>
        <w:t xml:space="preserve">ребенку </w:t>
      </w:r>
      <w:r>
        <w:rPr>
          <w:rFonts w:ascii="Times New Roman" w:hAnsi="Times New Roman"/>
          <w:sz w:val="24"/>
        </w:rPr>
        <w:t>определенную цветовую гамму. Здесь нет ни рисунков, ни схем, ни образца, только устные описания. В этом случае ребенок учиться анализировать, фантазировать.</w:t>
      </w:r>
    </w:p>
    <w:p w14:paraId="2A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как </w:t>
      </w:r>
      <w:r>
        <w:rPr>
          <w:rFonts w:ascii="Times New Roman" w:hAnsi="Times New Roman"/>
          <w:sz w:val="24"/>
        </w:rPr>
        <w:t>создание конструкций</w:t>
      </w:r>
      <w:r>
        <w:rPr>
          <w:rFonts w:ascii="Times New Roman" w:hAnsi="Times New Roman"/>
          <w:sz w:val="24"/>
        </w:rPr>
        <w:t xml:space="preserve"> по собственной фантазии, в этом случае ребенок сам решает все самостоятельно. Это способствует развитию самостоятельности у ребенка.</w:t>
      </w:r>
    </w:p>
    <w:p w14:paraId="2B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как </w:t>
      </w:r>
      <w:r>
        <w:rPr>
          <w:rFonts w:ascii="Times New Roman" w:hAnsi="Times New Roman"/>
          <w:sz w:val="24"/>
        </w:rPr>
        <w:t>создание конструкций</w:t>
      </w:r>
      <w:r>
        <w:rPr>
          <w:rFonts w:ascii="Times New Roman" w:hAnsi="Times New Roman"/>
          <w:sz w:val="24"/>
        </w:rPr>
        <w:t xml:space="preserve"> по моделям (разработанный А.Р. </w:t>
      </w:r>
      <w:r>
        <w:rPr>
          <w:rFonts w:ascii="Times New Roman" w:hAnsi="Times New Roman"/>
          <w:sz w:val="24"/>
        </w:rPr>
        <w:t>Лурия</w:t>
      </w:r>
      <w:r>
        <w:rPr>
          <w:rFonts w:ascii="Times New Roman" w:hAnsi="Times New Roman"/>
          <w:sz w:val="24"/>
        </w:rPr>
        <w:t>), показывая ребенку образец модели, но при этом он не в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т у нее все </w:t>
      </w:r>
      <w:r>
        <w:rPr>
          <w:rFonts w:ascii="Times New Roman" w:hAnsi="Times New Roman"/>
          <w:sz w:val="24"/>
        </w:rPr>
        <w:t>элементы</w:t>
      </w:r>
      <w:r>
        <w:rPr>
          <w:rFonts w:ascii="Times New Roman" w:hAnsi="Times New Roman"/>
          <w:sz w:val="24"/>
        </w:rPr>
        <w:t xml:space="preserve"> и сам вынужден </w:t>
      </w:r>
      <w:r>
        <w:rPr>
          <w:rFonts w:ascii="Times New Roman" w:hAnsi="Times New Roman"/>
          <w:sz w:val="24"/>
        </w:rPr>
        <w:t>воспроизвести ее, из имеющихся материалов самостоятельно. Такой вид развивает у ребенка мышление.</w:t>
      </w:r>
      <w:r>
        <w:rPr>
          <w:rFonts w:ascii="Times New Roman" w:hAnsi="Times New Roman"/>
          <w:sz w:val="24"/>
        </w:rPr>
        <w:t xml:space="preserve"> </w:t>
      </w:r>
    </w:p>
    <w:p w14:paraId="2C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</w:p>
    <w:p w14:paraId="2D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490845" cy="4118134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490845" cy="41181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2F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Задача педагогов заключается в приобщении детей к миру технологического </w:t>
      </w:r>
      <w:r>
        <w:rPr>
          <w:rFonts w:ascii="Times New Roman" w:hAnsi="Times New Roman"/>
          <w:sz w:val="24"/>
        </w:rPr>
        <w:t>изобретательства</w:t>
      </w:r>
      <w:r>
        <w:rPr>
          <w:rFonts w:ascii="Times New Roman" w:hAnsi="Times New Roman"/>
          <w:sz w:val="24"/>
        </w:rPr>
        <w:t>, развить мелкую моторику рук, стремление к умственной деятельности.</w:t>
      </w:r>
      <w:r>
        <w:rPr>
          <w:rFonts w:ascii="Times New Roman" w:hAnsi="Times New Roman"/>
          <w:sz w:val="24"/>
        </w:rPr>
        <w:t xml:space="preserve"> Благодаря конструированию, у ребенка повышается самооценка через осознание «Я умею, я могу», происходит настрой на позитивный лад, снимает эмоциональное и мышечное напряжение.</w:t>
      </w:r>
    </w:p>
    <w:p w14:paraId="3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3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Играя в </w:t>
      </w: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 xml:space="preserve"> дети:</w:t>
      </w:r>
    </w:p>
    <w:p w14:paraId="3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учатся правильно и быстро ориентироваться в пространстве;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развивают внимание, память, мышление;</w:t>
      </w:r>
    </w:p>
    <w:p w14:paraId="3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учатся воображать, фантазировать, творчески мыслить;</w:t>
      </w:r>
    </w:p>
    <w:p w14:paraId="3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получают математические знания о счете, форме, пропорциях, симметрии;</w:t>
      </w:r>
    </w:p>
    <w:p w14:paraId="3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учатся общению друг с другом, уважать свой и чужой труд;</w:t>
      </w:r>
    </w:p>
    <w:p w14:paraId="3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расширяют свои представления об архитектуре, транспорте, ландшафте.</w:t>
      </w:r>
    </w:p>
    <w:p w14:paraId="3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9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Таким образом, развивающие возможности у детского конструктора </w:t>
      </w: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 xml:space="preserve"> безграничны, можно строить модели и при этом обучаться, играя.</w:t>
      </w:r>
    </w:p>
    <w:p w14:paraId="3A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</w:p>
    <w:p w14:paraId="3B000000">
      <w:pPr>
        <w:pStyle w:val="Style_1"/>
        <w:ind/>
        <w:jc w:val="center"/>
        <w:rPr>
          <w:u w:val="single"/>
        </w:rPr>
      </w:pPr>
      <w:r>
        <w:rPr>
          <w:u w:val="single"/>
        </w:rPr>
        <w:t>Список использованной литературы:</w:t>
      </w:r>
    </w:p>
    <w:p w14:paraId="3C000000">
      <w:pPr>
        <w:pStyle w:val="Style_1"/>
        <w:ind/>
        <w:jc w:val="both"/>
      </w:pPr>
      <w:r>
        <w:t xml:space="preserve">1. </w:t>
      </w:r>
      <w:r>
        <w:t>«LEGO в детском саду» (</w:t>
      </w:r>
      <w:r>
        <w:t>парциальная программа интеллектуального и творческого развития дошкольников на основе образовательных решений «</w:t>
      </w:r>
      <w:r>
        <w:t>LEGO</w:t>
      </w:r>
      <w:r>
        <w:t xml:space="preserve"> </w:t>
      </w:r>
      <w:r>
        <w:t>Education</w:t>
      </w:r>
      <w:r>
        <w:t>)</w:t>
      </w:r>
      <w:r>
        <w:t xml:space="preserve">. Маркова В.А. </w:t>
      </w:r>
      <w:r>
        <w:t>Житнякова</w:t>
      </w:r>
      <w:r>
        <w:t xml:space="preserve"> Н.Ю.-М., 2008.</w:t>
      </w:r>
    </w:p>
    <w:p w14:paraId="3D000000">
      <w:pPr>
        <w:pStyle w:val="Style_1"/>
        <w:ind/>
        <w:jc w:val="both"/>
      </w:pPr>
      <w:r>
        <w:t xml:space="preserve">2. Комаров Л.Г. Строим из </w:t>
      </w:r>
      <w:r>
        <w:t>LEGO</w:t>
      </w:r>
      <w:r>
        <w:t>. – М. «</w:t>
      </w:r>
      <w:r>
        <w:t>Линка</w:t>
      </w:r>
      <w:r>
        <w:t xml:space="preserve"> – Пресс», 2001г.</w:t>
      </w:r>
    </w:p>
    <w:p w14:paraId="3E000000">
      <w:pPr>
        <w:pStyle w:val="Style_1"/>
        <w:ind/>
        <w:jc w:val="both"/>
      </w:pPr>
      <w:r>
        <w:t xml:space="preserve">3. </w:t>
      </w:r>
      <w:r>
        <w:t>Теория и методика творческого конструирования в детском саду. JI.A. Парамонова. М., 2002г.</w:t>
      </w:r>
    </w:p>
    <w:p w14:paraId="3F000000">
      <w:pPr>
        <w:pStyle w:val="Style_1"/>
        <w:ind/>
        <w:jc w:val="both"/>
      </w:pPr>
      <w:r>
        <w:t xml:space="preserve">4. Развитие конструктивной деятельности дошкольника. А.Р. </w:t>
      </w:r>
      <w:r>
        <w:t>Лурия</w:t>
      </w:r>
      <w:r>
        <w:t>. М., 1948г.</w:t>
      </w:r>
    </w:p>
    <w:p w14:paraId="40000000">
      <w:pPr>
        <w:pStyle w:val="Style_1"/>
        <w:ind/>
        <w:jc w:val="both"/>
        <w:rPr>
          <w:u w:val="single"/>
        </w:rPr>
      </w:pPr>
      <w:r>
        <w:t>5.</w:t>
      </w:r>
      <w:r>
        <w:t xml:space="preserve"> Способности</w:t>
      </w:r>
      <w:r>
        <w:t xml:space="preserve"> </w:t>
      </w:r>
      <w:r>
        <w:t>к чтению чертежей у младших школьников. М., Педагогика, 1973г.</w:t>
      </w:r>
    </w:p>
    <w:p w14:paraId="41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bookmarkStart w:id="1" w:name="_GoBack"/>
      <w:bookmarkEnd w:id="1"/>
    </w:p>
    <w:sectPr>
      <w:pgSz w:h="16838" w:orient="portrait" w:w="11906"/>
      <w:pgMar w:bottom="1134" w:footer="708" w:gutter="0" w:header="708" w:left="1701" w:right="1558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1" w:type="paragraph">
    <w:name w:val="Default"/>
    <w:link w:val="Style_1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1_ch" w:type="character">
    <w:name w:val="Default"/>
    <w:link w:val="Style_1"/>
    <w:rPr>
      <w:rFonts w:ascii="Times New Roman" w:hAnsi="Times New Roman"/>
      <w:color w:val="000000"/>
      <w:sz w:val="24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Balloon Text"/>
    <w:basedOn w:val="Style_2"/>
    <w:link w:val="Style_15_ch"/>
    <w:pPr>
      <w:spacing w:after="0" w:line="240" w:lineRule="auto"/>
      <w:ind/>
    </w:pPr>
    <w:rPr>
      <w:rFonts w:ascii="Tahoma" w:hAnsi="Tahoma"/>
      <w:sz w:val="16"/>
    </w:rPr>
  </w:style>
  <w:style w:styleId="Style_15_ch" w:type="character">
    <w:name w:val="Balloon Text"/>
    <w:basedOn w:val="Style_2_ch"/>
    <w:link w:val="Style_15"/>
    <w:rPr>
      <w:rFonts w:ascii="Tahoma" w:hAnsi="Tahoma"/>
      <w:sz w:val="16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2024-01-09T19:58:57Z</dcterms:modified>
</cp:coreProperties>
</file>