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70" w:right="0" w:firstLine="0"/>
        <w:jc w:val="left"/>
        <w:rPr>
          <w:b/>
          <w:i/>
          <w:sz w:val="32"/>
        </w:rPr>
      </w:pPr>
      <w:bookmarkStart w:name="Консультация для родителей «Первые шаги " w:id="1"/>
      <w:bookmarkEnd w:id="1"/>
      <w:r>
        <w:rPr/>
      </w:r>
      <w:r>
        <w:rPr>
          <w:b/>
          <w:sz w:val="32"/>
        </w:rPr>
        <w:t>Консультация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родителей</w:t>
      </w:r>
      <w:r>
        <w:rPr>
          <w:b/>
          <w:spacing w:val="-2"/>
          <w:sz w:val="32"/>
        </w:rPr>
        <w:t> </w:t>
      </w:r>
      <w:r>
        <w:rPr>
          <w:b/>
          <w:i/>
          <w:sz w:val="32"/>
        </w:rPr>
        <w:t>«Первые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шаги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к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ГТО»</w:t>
      </w:r>
    </w:p>
    <w:p>
      <w:pPr>
        <w:pStyle w:val="BodyText"/>
        <w:spacing w:before="318"/>
        <w:ind w:left="119" w:right="116" w:firstLine="360"/>
      </w:pPr>
      <w:r>
        <w:rPr/>
        <w:t>Цель</w:t>
      </w:r>
      <w:r>
        <w:rPr>
          <w:spacing w:val="1"/>
        </w:rPr>
        <w:t> </w:t>
      </w:r>
      <w:r>
        <w:rPr/>
        <w:t>Комплекса </w:t>
      </w:r>
      <w:r>
        <w:rPr>
          <w:i/>
        </w:rPr>
        <w:t>(ГТО) </w:t>
      </w:r>
      <w:r>
        <w:rPr/>
        <w:t>-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здоровья,</w:t>
      </w:r>
      <w:r>
        <w:rPr>
          <w:spacing w:val="-67"/>
        </w:rPr>
        <w:t> </w:t>
      </w:r>
      <w:r>
        <w:rPr/>
        <w:t>гармоничном и всестороннем развитии личности, воспитании патриотизма и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улучшении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Федерации.</w:t>
      </w:r>
    </w:p>
    <w:p>
      <w:pPr>
        <w:pStyle w:val="BodyText"/>
        <w:spacing w:line="320" w:lineRule="exact"/>
        <w:ind w:left="480" w:firstLine="0"/>
        <w:jc w:val="left"/>
      </w:pPr>
      <w:r>
        <w:rPr>
          <w:u w:val="single"/>
        </w:rPr>
        <w:t>Задачи</w:t>
      </w:r>
      <w:r>
        <w:rPr>
          <w:spacing w:val="-3"/>
          <w:u w:val="single"/>
        </w:rPr>
        <w:t> </w:t>
      </w:r>
      <w:r>
        <w:rPr>
          <w:u w:val="single"/>
        </w:rPr>
        <w:t>Комплекса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2" w:lineRule="auto" w:before="0" w:after="0"/>
        <w:ind w:left="1200" w:right="121" w:hanging="36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систематически</w:t>
      </w:r>
      <w:r>
        <w:rPr>
          <w:spacing w:val="1"/>
          <w:sz w:val="28"/>
        </w:rPr>
        <w:t> </w:t>
      </w:r>
      <w:r>
        <w:rPr>
          <w:sz w:val="28"/>
        </w:rPr>
        <w:t>занимающихся</w:t>
      </w:r>
      <w:r>
        <w:rPr>
          <w:spacing w:val="1"/>
          <w:sz w:val="28"/>
        </w:rPr>
        <w:t> </w:t>
      </w:r>
      <w:r>
        <w:rPr>
          <w:sz w:val="28"/>
        </w:rPr>
        <w:t>физической культурой</w:t>
      </w:r>
      <w:r>
        <w:rPr>
          <w:spacing w:val="1"/>
          <w:sz w:val="28"/>
        </w:rPr>
        <w:t> </w:t>
      </w:r>
      <w:r>
        <w:rPr>
          <w:sz w:val="28"/>
        </w:rPr>
        <w:t>и спортом.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  <w:tab w:pos="3411" w:val="left" w:leader="none"/>
          <w:tab w:pos="5024" w:val="left" w:leader="none"/>
          <w:tab w:pos="7217" w:val="left" w:leader="none"/>
        </w:tabs>
        <w:spacing w:line="240" w:lineRule="auto" w:before="0" w:after="0"/>
        <w:ind w:left="1200" w:right="117" w:hanging="360"/>
        <w:jc w:val="both"/>
        <w:rPr>
          <w:sz w:val="28"/>
        </w:rPr>
      </w:pPr>
      <w:r>
        <w:rPr>
          <w:sz w:val="28"/>
        </w:rPr>
        <w:t>Повышение</w:t>
        <w:tab/>
        <w:t>уровня</w:t>
        <w:tab/>
        <w:t>физической</w:t>
        <w:tab/>
      </w:r>
      <w:r>
        <w:rPr>
          <w:spacing w:val="-1"/>
          <w:sz w:val="28"/>
        </w:rPr>
        <w:t>подготовленности,</w:t>
      </w:r>
      <w:r>
        <w:rPr>
          <w:spacing w:val="-68"/>
          <w:sz w:val="28"/>
        </w:rPr>
        <w:t> </w:t>
      </w:r>
      <w:r>
        <w:rPr>
          <w:sz w:val="28"/>
        </w:rPr>
        <w:t>продолжительности жизни</w:t>
      </w:r>
      <w:r>
        <w:rPr>
          <w:spacing w:val="1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0" w:after="0"/>
        <w:ind w:left="1200" w:right="116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осознанных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систематических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спортом,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> </w:t>
      </w:r>
      <w:r>
        <w:rPr>
          <w:sz w:val="28"/>
        </w:rPr>
        <w:t>ведении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-67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0" w:after="0"/>
        <w:ind w:left="1200" w:right="113" w:hanging="360"/>
        <w:jc w:val="both"/>
        <w:rPr>
          <w:sz w:val="28"/>
        </w:rPr>
      </w:pPr>
      <w:r>
        <w:rPr>
          <w:sz w:val="28"/>
        </w:rPr>
        <w:t>Повышение общего уровня знаний населения о средствах, методах и</w:t>
      </w:r>
      <w:r>
        <w:rPr>
          <w:spacing w:val="-67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самостоятельных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 современных</w:t>
      </w:r>
      <w:r>
        <w:rPr>
          <w:spacing w:val="-5"/>
          <w:sz w:val="28"/>
        </w:rPr>
        <w:t> </w:t>
      </w:r>
      <w:r>
        <w:rPr>
          <w:sz w:val="28"/>
        </w:rPr>
        <w:t>информационных</w:t>
      </w:r>
      <w:r>
        <w:rPr>
          <w:spacing w:val="-5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0" w:after="0"/>
        <w:ind w:left="1200" w:right="110" w:hanging="360"/>
        <w:jc w:val="both"/>
        <w:rPr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массового,</w:t>
      </w:r>
      <w:r>
        <w:rPr>
          <w:spacing w:val="1"/>
          <w:sz w:val="28"/>
        </w:rPr>
        <w:t> </w:t>
      </w:r>
      <w:r>
        <w:rPr>
          <w:sz w:val="28"/>
        </w:rPr>
        <w:t>детско-юношеского,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студенческого спорта в образовательных организациях, в том числе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2"/>
          <w:sz w:val="28"/>
        </w:rPr>
        <w:t> </w:t>
      </w:r>
      <w:r>
        <w:rPr>
          <w:sz w:val="28"/>
        </w:rPr>
        <w:t>увеличения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-4"/>
          <w:sz w:val="28"/>
        </w:rPr>
        <w:t> </w:t>
      </w:r>
      <w:r>
        <w:rPr>
          <w:sz w:val="28"/>
        </w:rPr>
        <w:t>клубов.</w:t>
      </w:r>
    </w:p>
    <w:p>
      <w:pPr>
        <w:pStyle w:val="BodyText"/>
        <w:ind w:left="119" w:right="106" w:firstLine="360"/>
      </w:pPr>
      <w:r>
        <w:rPr/>
        <w:t>Детские</w:t>
      </w:r>
      <w:r>
        <w:rPr>
          <w:spacing w:val="1"/>
        </w:rPr>
        <w:t> </w:t>
      </w:r>
      <w:r>
        <w:rPr/>
        <w:t>сады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 родителями должны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фундаментом,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 в игровой форме с интересом можно приобщать детей к здоровому</w:t>
      </w:r>
      <w:r>
        <w:rPr>
          <w:spacing w:val="1"/>
        </w:rPr>
        <w:t> </w:t>
      </w:r>
      <w:r>
        <w:rPr/>
        <w:t>образу жизни и спорту. Свои первые значки ГТО ребята должны получать</w:t>
      </w:r>
      <w:r>
        <w:rPr>
          <w:spacing w:val="1"/>
        </w:rPr>
        <w:t> </w:t>
      </w:r>
      <w:r>
        <w:rPr/>
        <w:t>именно в дошкольных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left="119" w:right="108" w:firstLine="360"/>
      </w:pPr>
      <w:r>
        <w:rPr/>
        <w:t>Физическое развитие ребенка – это, прежде всего двигательные навыки.</w:t>
      </w:r>
      <w:r>
        <w:rPr>
          <w:spacing w:val="1"/>
        </w:rPr>
        <w:t> </w:t>
      </w:r>
      <w:r>
        <w:rPr/>
        <w:t>Координацию движений определяют развитием мелкой и большой моторики.</w:t>
      </w:r>
      <w:r>
        <w:rPr>
          <w:spacing w:val="-67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 дошкольном возрасте</w:t>
      </w:r>
      <w:r>
        <w:rPr>
          <w:spacing w:val="1"/>
        </w:rPr>
        <w:t> </w:t>
      </w:r>
      <w:r>
        <w:rPr/>
        <w:t>закладывается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развития, здоровья и характера человека в будущем. Этот период детства</w:t>
      </w:r>
      <w:r>
        <w:rPr>
          <w:spacing w:val="1"/>
        </w:rPr>
        <w:t> </w:t>
      </w:r>
      <w:r>
        <w:rPr/>
        <w:t>характеризуется постепенным совершенствованием всех функций детского</w:t>
      </w:r>
      <w:r>
        <w:rPr>
          <w:spacing w:val="1"/>
        </w:rPr>
        <w:t> </w:t>
      </w:r>
      <w:r>
        <w:rPr/>
        <w:t>организма.</w:t>
      </w:r>
      <w:r>
        <w:rPr>
          <w:spacing w:val="-4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возраста</w:t>
      </w:r>
      <w:r>
        <w:rPr>
          <w:spacing w:val="-6"/>
        </w:rPr>
        <w:t> </w:t>
      </w:r>
      <w:r>
        <w:rPr/>
        <w:t>отличается</w:t>
      </w:r>
      <w:r>
        <w:rPr>
          <w:spacing w:val="-5"/>
        </w:rPr>
        <w:t> </w:t>
      </w:r>
      <w:r>
        <w:rPr/>
        <w:t>чрезвычайной</w:t>
      </w:r>
      <w:r>
        <w:rPr>
          <w:spacing w:val="-6"/>
        </w:rPr>
        <w:t> </w:t>
      </w:r>
      <w:r>
        <w:rPr/>
        <w:t>пластичностью.</w:t>
      </w:r>
    </w:p>
    <w:p>
      <w:pPr>
        <w:pStyle w:val="BodyText"/>
        <w:ind w:left="119" w:right="103" w:firstLine="360"/>
      </w:pPr>
      <w:r>
        <w:rPr/>
        <w:t>Для развития координации движений наиболее благоприятным является</w:t>
      </w:r>
      <w:r>
        <w:rPr>
          <w:spacing w:val="1"/>
        </w:rPr>
        <w:t> </w:t>
      </w:r>
      <w:r>
        <w:rPr/>
        <w:t>старший дошкольный</w:t>
      </w:r>
      <w:r>
        <w:rPr>
          <w:spacing w:val="1"/>
        </w:rPr>
        <w:t> </w:t>
      </w:r>
      <w:r>
        <w:rPr/>
        <w:t>возраст.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приступать к занятиям гимнастикой, фигурным катанием, футболом и т. д.</w:t>
      </w:r>
      <w:r>
        <w:rPr>
          <w:spacing w:val="1"/>
        </w:rPr>
        <w:t> </w:t>
      </w:r>
      <w:r>
        <w:rPr/>
        <w:t>Этот период</w:t>
      </w:r>
      <w:r>
        <w:rPr>
          <w:spacing w:val="70"/>
        </w:rPr>
        <w:t> </w:t>
      </w:r>
      <w:r>
        <w:rPr/>
        <w:t>– период самого активного развития ребенка, в двигательном,</w:t>
      </w:r>
      <w:r>
        <w:rPr>
          <w:spacing w:val="1"/>
        </w:rPr>
        <w:t> </w:t>
      </w:r>
      <w:r>
        <w:rPr/>
        <w:t>так и в психическом развитии. Игра – это основа жизни ребенка, движение –</w:t>
      </w:r>
      <w:r>
        <w:rPr>
          <w:spacing w:val="1"/>
        </w:rPr>
        <w:t> </w:t>
      </w:r>
      <w:r>
        <w:rPr/>
        <w:t>основа жизни, а вместе, это двигательные игры – то, что занимает примерно</w:t>
      </w:r>
      <w:r>
        <w:rPr>
          <w:spacing w:val="1"/>
        </w:rPr>
        <w:t> </w:t>
      </w:r>
      <w:r>
        <w:rPr/>
        <w:t>90%</w:t>
      </w:r>
      <w:r>
        <w:rPr>
          <w:spacing w:val="-2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всей деятельности</w:t>
      </w:r>
      <w:r>
        <w:rPr>
          <w:spacing w:val="-1"/>
        </w:rPr>
        <w:t> </w:t>
      </w:r>
      <w:r>
        <w:rPr/>
        <w:t>ребенка</w:t>
      </w:r>
      <w:r>
        <w:rPr>
          <w:spacing w:val="14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</w:p>
    <w:p>
      <w:pPr>
        <w:spacing w:after="0"/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ind w:left="12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11141" cy="793984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141" cy="793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1120" w:bottom="280" w:left="1580" w:right="740"/>
        </w:sectPr>
      </w:pPr>
    </w:p>
    <w:p>
      <w:pPr>
        <w:pStyle w:val="BodyText"/>
        <w:ind w:left="12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95709" cy="8343328"/>
            <wp:effectExtent l="0" t="0" r="0" b="0"/>
            <wp:docPr id="3" name="image2.jpeg" descr="https://docviewer.yandex.ru/view/0/htmlimage?id=nulj-a02z9vrgfi3ba3n1y7zywf0oj60il9rhc6uvk907vym07n4fnef4opjfk4rozb4ypa0g1prc3oeni7nafmz8phugq08ol3vu3fj&amp;width=794&amp;height=1124&amp;name=bg-1.png&amp;dsid=834ca605e616583f33983e9f36ddcf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709" cy="83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12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1200" w:hanging="360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00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00" w:right="11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Швец</dc:creator>
  <dcterms:created xsi:type="dcterms:W3CDTF">2024-01-15T06:44:06Z</dcterms:created>
  <dcterms:modified xsi:type="dcterms:W3CDTF">2024-01-15T06:44:06Z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