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E9" w:rsidRPr="003C78E9" w:rsidRDefault="003C78E9" w:rsidP="00E3150D">
      <w:pPr>
        <w:suppressAutoHyphens/>
        <w:spacing w:after="0" w:line="360" w:lineRule="auto"/>
        <w:jc w:val="center"/>
        <w:rPr>
          <w:rFonts w:ascii="Times New Roman" w:hAnsi="Times New Roman" w:cs="Times New Roman"/>
          <w:sz w:val="28"/>
          <w:szCs w:val="28"/>
        </w:rPr>
      </w:pPr>
      <w:r w:rsidRPr="003C78E9">
        <w:rPr>
          <w:rFonts w:ascii="Times New Roman" w:hAnsi="Times New Roman" w:cs="Times New Roman"/>
          <w:sz w:val="28"/>
          <w:szCs w:val="28"/>
        </w:rPr>
        <w:t>СИСТЕМЫ ИНДИВИДУАЛЬНОГО ОПОВЕЩЕНИЯ О ПОЖАРЕ ЛЮДЕ</w:t>
      </w:r>
      <w:r>
        <w:rPr>
          <w:rFonts w:ascii="Times New Roman" w:hAnsi="Times New Roman" w:cs="Times New Roman"/>
          <w:sz w:val="28"/>
          <w:szCs w:val="28"/>
        </w:rPr>
        <w:t>Й С ОГРАНИЧЕННЫМИ ВОЗМОЖНОСТЯМИ</w:t>
      </w:r>
      <w:r w:rsidR="00D9779F">
        <w:rPr>
          <w:rFonts w:ascii="Times New Roman" w:hAnsi="Times New Roman" w:cs="Times New Roman"/>
          <w:sz w:val="28"/>
          <w:szCs w:val="28"/>
        </w:rPr>
        <w:t xml:space="preserve"> </w:t>
      </w:r>
      <w:r w:rsidRPr="003C78E9">
        <w:rPr>
          <w:rFonts w:ascii="Times New Roman" w:hAnsi="Times New Roman" w:cs="Times New Roman"/>
          <w:sz w:val="28"/>
          <w:szCs w:val="28"/>
        </w:rPr>
        <w:t>В ЗДАНИИ БОЛЬНИЦЫ</w:t>
      </w:r>
    </w:p>
    <w:p w:rsidR="001E0A49" w:rsidRPr="001E0A49" w:rsidRDefault="001E0A49" w:rsidP="00E3150D">
      <w:pPr>
        <w:suppressAutoHyphens/>
        <w:spacing w:after="0" w:line="360" w:lineRule="auto"/>
        <w:jc w:val="both"/>
        <w:rPr>
          <w:rFonts w:ascii="Times New Roman" w:eastAsia="Times New Roman" w:hAnsi="Times New Roman" w:cs="Times New Roman"/>
          <w:color w:val="000000" w:themeColor="text1"/>
          <w:sz w:val="28"/>
          <w:szCs w:val="28"/>
          <w:lang w:eastAsia="ru-RU"/>
        </w:rPr>
      </w:pPr>
    </w:p>
    <w:p w:rsidR="001E0A49" w:rsidRPr="00E06A37" w:rsidRDefault="00F62259" w:rsidP="00E3150D">
      <w:pPr>
        <w:suppressAutoHyphens/>
        <w:spacing w:after="0" w:line="360" w:lineRule="auto"/>
        <w:jc w:val="center"/>
        <w:rPr>
          <w:rFonts w:ascii="Times New Roman" w:hAnsi="Times New Roman" w:cs="Times New Roman"/>
          <w:sz w:val="28"/>
        </w:rPr>
      </w:pPr>
      <w:r w:rsidRPr="00E06A37">
        <w:rPr>
          <w:rFonts w:ascii="Times New Roman" w:hAnsi="Times New Roman" w:cs="Times New Roman"/>
          <w:sz w:val="28"/>
        </w:rPr>
        <w:t>Бадмаев</w:t>
      </w:r>
      <w:r w:rsidR="001E0A49" w:rsidRPr="00E06A37">
        <w:rPr>
          <w:rFonts w:ascii="Times New Roman" w:hAnsi="Times New Roman" w:cs="Times New Roman"/>
          <w:sz w:val="28"/>
        </w:rPr>
        <w:t xml:space="preserve"> </w:t>
      </w:r>
      <w:proofErr w:type="spellStart"/>
      <w:r w:rsidRPr="00E06A37">
        <w:rPr>
          <w:rFonts w:ascii="Times New Roman" w:hAnsi="Times New Roman" w:cs="Times New Roman"/>
          <w:sz w:val="28"/>
        </w:rPr>
        <w:t>Бадма</w:t>
      </w:r>
      <w:proofErr w:type="spellEnd"/>
      <w:r w:rsidR="003C78E9" w:rsidRPr="00E06A37">
        <w:rPr>
          <w:rFonts w:ascii="Times New Roman" w:hAnsi="Times New Roman" w:cs="Times New Roman"/>
          <w:sz w:val="28"/>
        </w:rPr>
        <w:t xml:space="preserve"> </w:t>
      </w:r>
      <w:proofErr w:type="spellStart"/>
      <w:r w:rsidR="003C78E9" w:rsidRPr="00E06A37">
        <w:rPr>
          <w:rFonts w:ascii="Times New Roman" w:hAnsi="Times New Roman" w:cs="Times New Roman"/>
          <w:sz w:val="28"/>
        </w:rPr>
        <w:t>Обушевич</w:t>
      </w:r>
      <w:proofErr w:type="spellEnd"/>
    </w:p>
    <w:p w:rsidR="001E0A49" w:rsidRPr="001E0A49" w:rsidRDefault="001E0A49" w:rsidP="00E3150D">
      <w:pPr>
        <w:suppressAutoHyphens/>
        <w:spacing w:after="0" w:line="360" w:lineRule="auto"/>
        <w:jc w:val="center"/>
        <w:rPr>
          <w:rFonts w:ascii="Times New Roman" w:hAnsi="Times New Roman" w:cs="Times New Roman"/>
          <w:sz w:val="28"/>
        </w:rPr>
      </w:pPr>
      <w:r w:rsidRPr="001E0A49">
        <w:rPr>
          <w:rFonts w:ascii="Times New Roman" w:hAnsi="Times New Roman" w:cs="Times New Roman"/>
          <w:sz w:val="28"/>
        </w:rPr>
        <w:t>Главное управление МЧС России по Республике Калмыкия,</w:t>
      </w:r>
    </w:p>
    <w:p w:rsidR="001E0A49" w:rsidRPr="001E0A49" w:rsidRDefault="001E0A49" w:rsidP="00E3150D">
      <w:pPr>
        <w:suppressAutoHyphens/>
        <w:spacing w:after="0" w:line="360" w:lineRule="auto"/>
        <w:jc w:val="center"/>
        <w:rPr>
          <w:rFonts w:ascii="Times New Roman" w:hAnsi="Times New Roman" w:cs="Times New Roman"/>
          <w:sz w:val="28"/>
        </w:rPr>
      </w:pPr>
      <w:r w:rsidRPr="001E0A49">
        <w:rPr>
          <w:rFonts w:ascii="Times New Roman" w:hAnsi="Times New Roman" w:cs="Times New Roman"/>
          <w:sz w:val="28"/>
        </w:rPr>
        <w:t xml:space="preserve">Российская Федерация, Республика Калмыкия, </w:t>
      </w:r>
      <w:proofErr w:type="gramStart"/>
      <w:r w:rsidRPr="001E0A49">
        <w:rPr>
          <w:rFonts w:ascii="Times New Roman" w:hAnsi="Times New Roman" w:cs="Times New Roman"/>
          <w:sz w:val="28"/>
        </w:rPr>
        <w:t>г</w:t>
      </w:r>
      <w:proofErr w:type="gramEnd"/>
      <w:r w:rsidRPr="001E0A49">
        <w:rPr>
          <w:rFonts w:ascii="Times New Roman" w:hAnsi="Times New Roman" w:cs="Times New Roman"/>
          <w:sz w:val="28"/>
        </w:rPr>
        <w:t>. Элиста</w:t>
      </w:r>
    </w:p>
    <w:p w:rsidR="00B4348E" w:rsidRPr="00FA2B86" w:rsidRDefault="00B4348E" w:rsidP="00E3150D">
      <w:pPr>
        <w:suppressAutoHyphens/>
        <w:spacing w:after="0" w:line="360" w:lineRule="auto"/>
        <w:ind w:firstLine="709"/>
        <w:jc w:val="both"/>
        <w:rPr>
          <w:rFonts w:ascii="Times New Roman" w:eastAsia="Times New Roman" w:hAnsi="Times New Roman" w:cs="Times New Roman"/>
          <w:i/>
          <w:color w:val="000000" w:themeColor="text1"/>
          <w:sz w:val="28"/>
          <w:szCs w:val="28"/>
          <w:lang w:eastAsia="ru-RU"/>
        </w:rPr>
      </w:pPr>
    </w:p>
    <w:p w:rsidR="006B2C36" w:rsidRPr="00FA2B86" w:rsidRDefault="00137F7A"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FA2B86">
        <w:rPr>
          <w:rFonts w:ascii="Times New Roman" w:eastAsia="Times New Roman" w:hAnsi="Times New Roman" w:cs="Times New Roman"/>
          <w:i/>
          <w:color w:val="000000" w:themeColor="text1"/>
          <w:sz w:val="28"/>
          <w:szCs w:val="28"/>
          <w:lang w:eastAsia="ru-RU"/>
        </w:rPr>
        <w:t>Аннотация</w:t>
      </w:r>
      <w:r w:rsidR="00FA2B86" w:rsidRPr="00FA2B86">
        <w:rPr>
          <w:rFonts w:ascii="Times New Roman" w:eastAsia="Times New Roman" w:hAnsi="Times New Roman" w:cs="Times New Roman"/>
          <w:i/>
          <w:color w:val="000000" w:themeColor="text1"/>
          <w:sz w:val="28"/>
          <w:szCs w:val="28"/>
          <w:lang w:eastAsia="ru-RU"/>
        </w:rPr>
        <w:t>.</w:t>
      </w:r>
      <w:r w:rsidR="00B4348E" w:rsidRPr="003950F1">
        <w:rPr>
          <w:rFonts w:ascii="Times New Roman" w:eastAsia="Times New Roman" w:hAnsi="Times New Roman" w:cs="Times New Roman"/>
          <w:color w:val="000000" w:themeColor="text1"/>
          <w:sz w:val="28"/>
          <w:szCs w:val="28"/>
          <w:lang w:eastAsia="ru-RU"/>
        </w:rPr>
        <w:t xml:space="preserve"> </w:t>
      </w:r>
      <w:r w:rsidR="006B2C36">
        <w:rPr>
          <w:rFonts w:ascii="Times New Roman" w:eastAsia="Times New Roman" w:hAnsi="Times New Roman" w:cs="Times New Roman"/>
          <w:color w:val="000000" w:themeColor="text1"/>
          <w:sz w:val="28"/>
          <w:szCs w:val="28"/>
          <w:lang w:eastAsia="ru-RU"/>
        </w:rPr>
        <w:t>В данной статье рассмотрены основные показатели пожарной безопасности в России за период с 2020 по 2022 годы. Дана характеристика систем оповещения о пожарах, описаны актуальные проблемы проведения оповещения и эвакуации людей с ограниченными возможностями. Сделан вывод о необходимости дооснащения учреждений сферы здравоохранения и социальной сферы системами индивидуального оповещения людей о пожаре.</w:t>
      </w:r>
    </w:p>
    <w:p w:rsidR="00FA2B86" w:rsidRPr="003950F1" w:rsidRDefault="00FA2B86"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FA2B86">
        <w:rPr>
          <w:rFonts w:ascii="Times New Roman" w:eastAsia="Times New Roman" w:hAnsi="Times New Roman" w:cs="Times New Roman"/>
          <w:i/>
          <w:color w:val="000000" w:themeColor="text1"/>
          <w:sz w:val="28"/>
          <w:szCs w:val="28"/>
          <w:lang w:eastAsia="ru-RU"/>
        </w:rPr>
        <w:t>Ключевые слова:</w:t>
      </w:r>
      <w:r w:rsidRPr="003950F1">
        <w:rPr>
          <w:rFonts w:ascii="Times New Roman" w:eastAsia="Times New Roman" w:hAnsi="Times New Roman" w:cs="Times New Roman"/>
          <w:color w:val="000000" w:themeColor="text1"/>
          <w:sz w:val="28"/>
          <w:szCs w:val="28"/>
          <w:lang w:eastAsia="ru-RU"/>
        </w:rPr>
        <w:t xml:space="preserve"> </w:t>
      </w:r>
      <w:r w:rsidRPr="00D3009C">
        <w:rPr>
          <w:rFonts w:ascii="Times New Roman" w:eastAsia="Times New Roman" w:hAnsi="Times New Roman" w:cs="Times New Roman"/>
          <w:color w:val="000000" w:themeColor="text1"/>
          <w:sz w:val="28"/>
          <w:szCs w:val="28"/>
          <w:lang w:eastAsia="ru-RU"/>
        </w:rPr>
        <w:t xml:space="preserve">пожар, </w:t>
      </w:r>
      <w:r w:rsidR="00441001" w:rsidRPr="00D3009C">
        <w:rPr>
          <w:rFonts w:ascii="Times New Roman" w:eastAsia="Times New Roman" w:hAnsi="Times New Roman" w:cs="Times New Roman"/>
          <w:color w:val="000000" w:themeColor="text1"/>
          <w:sz w:val="28"/>
          <w:szCs w:val="28"/>
          <w:lang w:eastAsia="ru-RU"/>
        </w:rPr>
        <w:t>пожарная безопасность</w:t>
      </w:r>
      <w:r w:rsidRPr="00D3009C">
        <w:rPr>
          <w:rFonts w:ascii="Times New Roman" w:eastAsia="Times New Roman" w:hAnsi="Times New Roman" w:cs="Times New Roman"/>
          <w:color w:val="000000" w:themeColor="text1"/>
          <w:sz w:val="28"/>
          <w:szCs w:val="28"/>
          <w:lang w:eastAsia="ru-RU"/>
        </w:rPr>
        <w:t xml:space="preserve">, </w:t>
      </w:r>
      <w:r w:rsidR="00441001" w:rsidRPr="00D3009C">
        <w:rPr>
          <w:rFonts w:ascii="Times New Roman" w:eastAsia="Times New Roman" w:hAnsi="Times New Roman" w:cs="Times New Roman"/>
          <w:color w:val="000000" w:themeColor="text1"/>
          <w:sz w:val="28"/>
          <w:szCs w:val="28"/>
          <w:lang w:eastAsia="ru-RU"/>
        </w:rPr>
        <w:t>системы оповещения</w:t>
      </w:r>
      <w:r w:rsidRPr="00D3009C">
        <w:rPr>
          <w:rFonts w:ascii="Times New Roman" w:eastAsia="Times New Roman" w:hAnsi="Times New Roman" w:cs="Times New Roman"/>
          <w:color w:val="000000" w:themeColor="text1"/>
          <w:sz w:val="28"/>
          <w:szCs w:val="28"/>
          <w:lang w:eastAsia="ru-RU"/>
        </w:rPr>
        <w:t xml:space="preserve">, </w:t>
      </w:r>
      <w:r w:rsidR="00D3009C" w:rsidRPr="00D3009C">
        <w:rPr>
          <w:rFonts w:ascii="Times New Roman" w:eastAsia="Times New Roman" w:hAnsi="Times New Roman" w:cs="Times New Roman"/>
          <w:color w:val="000000" w:themeColor="text1"/>
          <w:sz w:val="28"/>
          <w:szCs w:val="28"/>
          <w:lang w:eastAsia="ru-RU"/>
        </w:rPr>
        <w:t>больница</w:t>
      </w:r>
      <w:r w:rsidRPr="00D3009C">
        <w:rPr>
          <w:rFonts w:ascii="Times New Roman" w:eastAsia="Times New Roman" w:hAnsi="Times New Roman" w:cs="Times New Roman"/>
          <w:color w:val="000000" w:themeColor="text1"/>
          <w:sz w:val="28"/>
          <w:szCs w:val="28"/>
          <w:lang w:eastAsia="ru-RU"/>
        </w:rPr>
        <w:t xml:space="preserve">, </w:t>
      </w:r>
      <w:r w:rsidR="00D3009C" w:rsidRPr="00D3009C">
        <w:rPr>
          <w:rFonts w:ascii="Times New Roman" w:eastAsia="Times New Roman" w:hAnsi="Times New Roman" w:cs="Times New Roman"/>
          <w:color w:val="000000" w:themeColor="text1"/>
          <w:sz w:val="28"/>
          <w:szCs w:val="28"/>
          <w:lang w:eastAsia="ru-RU"/>
        </w:rPr>
        <w:t>эвакуация</w:t>
      </w:r>
      <w:r w:rsidRPr="00D3009C">
        <w:rPr>
          <w:rFonts w:ascii="Times New Roman" w:eastAsia="Times New Roman" w:hAnsi="Times New Roman" w:cs="Times New Roman"/>
          <w:color w:val="000000" w:themeColor="text1"/>
          <w:sz w:val="28"/>
          <w:szCs w:val="28"/>
          <w:lang w:eastAsia="ru-RU"/>
        </w:rPr>
        <w:t>.</w:t>
      </w:r>
    </w:p>
    <w:p w:rsidR="003950F1" w:rsidRPr="00FA2B86" w:rsidRDefault="003950F1"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p>
    <w:p w:rsidR="002A1BB9" w:rsidRPr="00E27830" w:rsidRDefault="00550E01"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FA2B86">
        <w:rPr>
          <w:rFonts w:ascii="Times New Roman" w:eastAsia="Times New Roman" w:hAnsi="Times New Roman" w:cs="Times New Roman"/>
          <w:i/>
          <w:color w:val="000000" w:themeColor="text1"/>
          <w:sz w:val="28"/>
          <w:szCs w:val="28"/>
          <w:lang w:val="en-US" w:eastAsia="ru-RU"/>
        </w:rPr>
        <w:t>Abstract</w:t>
      </w:r>
      <w:r w:rsidR="00FA2B86" w:rsidRPr="00FA2B86">
        <w:rPr>
          <w:rFonts w:ascii="Times New Roman" w:eastAsia="Times New Roman" w:hAnsi="Times New Roman" w:cs="Times New Roman"/>
          <w:i/>
          <w:color w:val="000000" w:themeColor="text1"/>
          <w:sz w:val="28"/>
          <w:szCs w:val="28"/>
          <w:lang w:val="en-US" w:eastAsia="ru-RU"/>
        </w:rPr>
        <w:t>.</w:t>
      </w:r>
      <w:r w:rsidRPr="00550E01">
        <w:rPr>
          <w:rFonts w:ascii="Times New Roman" w:eastAsia="Times New Roman" w:hAnsi="Times New Roman" w:cs="Times New Roman"/>
          <w:color w:val="000000" w:themeColor="text1"/>
          <w:sz w:val="28"/>
          <w:szCs w:val="28"/>
          <w:lang w:val="en-US" w:eastAsia="ru-RU"/>
        </w:rPr>
        <w:t xml:space="preserve"> </w:t>
      </w:r>
      <w:r w:rsidR="00D3009C" w:rsidRPr="00D3009C">
        <w:rPr>
          <w:rFonts w:ascii="Times New Roman" w:eastAsia="Times New Roman" w:hAnsi="Times New Roman" w:cs="Times New Roman"/>
          <w:color w:val="000000" w:themeColor="text1"/>
          <w:sz w:val="28"/>
          <w:szCs w:val="28"/>
          <w:lang w:val="en-US" w:eastAsia="ru-RU"/>
        </w:rPr>
        <w:t xml:space="preserve">This article discusses the main indicators of fire safety in Russia for the period from 2020 to 2022. The characteristic of fire warning systems is </w:t>
      </w:r>
      <w:proofErr w:type="gramStart"/>
      <w:r w:rsidR="00D3009C" w:rsidRPr="00D3009C">
        <w:rPr>
          <w:rFonts w:ascii="Times New Roman" w:eastAsia="Times New Roman" w:hAnsi="Times New Roman" w:cs="Times New Roman"/>
          <w:color w:val="000000" w:themeColor="text1"/>
          <w:sz w:val="28"/>
          <w:szCs w:val="28"/>
          <w:lang w:val="en-US" w:eastAsia="ru-RU"/>
        </w:rPr>
        <w:t>given,</w:t>
      </w:r>
      <w:proofErr w:type="gramEnd"/>
      <w:r w:rsidR="00D3009C" w:rsidRPr="00D3009C">
        <w:rPr>
          <w:rFonts w:ascii="Times New Roman" w:eastAsia="Times New Roman" w:hAnsi="Times New Roman" w:cs="Times New Roman"/>
          <w:color w:val="000000" w:themeColor="text1"/>
          <w:sz w:val="28"/>
          <w:szCs w:val="28"/>
          <w:lang w:val="en-US" w:eastAsia="ru-RU"/>
        </w:rPr>
        <w:t xml:space="preserve"> the actual problems of notification and evacuation of people with disabilities are described. The conclusion is made about the need to retrofit healthcare and social institutions with systems for individual notification of people about a fire.</w:t>
      </w:r>
    </w:p>
    <w:p w:rsidR="00137F7A" w:rsidRPr="00FA2B86" w:rsidRDefault="00FA2B86"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143650">
        <w:rPr>
          <w:rFonts w:ascii="Times New Roman" w:hAnsi="Times New Roman" w:cs="Times New Roman"/>
          <w:i/>
          <w:sz w:val="28"/>
          <w:szCs w:val="28"/>
          <w:lang w:val="en-US"/>
        </w:rPr>
        <w:t>Keywords</w:t>
      </w:r>
      <w:r w:rsidRPr="00143650">
        <w:rPr>
          <w:rFonts w:ascii="Times New Roman" w:hAnsi="Times New Roman" w:cs="Times New Roman"/>
          <w:sz w:val="28"/>
          <w:szCs w:val="28"/>
          <w:lang w:val="en-US"/>
        </w:rPr>
        <w:t>:</w:t>
      </w:r>
      <w:r w:rsidRPr="00FA2B86">
        <w:rPr>
          <w:sz w:val="28"/>
          <w:szCs w:val="28"/>
          <w:lang w:val="en-US"/>
        </w:rPr>
        <w:t xml:space="preserve"> </w:t>
      </w:r>
      <w:r w:rsidR="00D3009C" w:rsidRPr="00D3009C">
        <w:rPr>
          <w:rFonts w:ascii="Times New Roman" w:eastAsia="Times New Roman" w:hAnsi="Times New Roman" w:cs="Times New Roman"/>
          <w:color w:val="000000" w:themeColor="text1"/>
          <w:sz w:val="28"/>
          <w:szCs w:val="28"/>
          <w:lang w:val="en-US" w:eastAsia="ru-RU"/>
        </w:rPr>
        <w:t>fire, fire safety, warning systems, hospital, evacuation.</w:t>
      </w:r>
    </w:p>
    <w:p w:rsidR="00C12DFB" w:rsidRPr="00D3009C" w:rsidRDefault="00C12DFB"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val="en-US" w:eastAsia="ru-RU"/>
        </w:rPr>
      </w:pPr>
    </w:p>
    <w:p w:rsidR="003C0BA0" w:rsidRDefault="00935760" w:rsidP="00E3150D">
      <w:pPr>
        <w:suppressAutoHyphens/>
        <w:spacing w:after="0" w:line="360" w:lineRule="auto"/>
        <w:ind w:firstLine="709"/>
        <w:jc w:val="both"/>
        <w:rPr>
          <w:rFonts w:ascii="Times New Roman" w:hAnsi="Times New Roman" w:cs="Times New Roman"/>
          <w:color w:val="231F20"/>
          <w:sz w:val="28"/>
          <w:szCs w:val="28"/>
        </w:rPr>
      </w:pPr>
      <w:r w:rsidRPr="00935760">
        <w:rPr>
          <w:rFonts w:ascii="Times New Roman" w:eastAsia="Times New Roman" w:hAnsi="Times New Roman" w:cs="Times New Roman"/>
          <w:color w:val="000000" w:themeColor="text1"/>
          <w:sz w:val="28"/>
          <w:szCs w:val="28"/>
          <w:lang w:eastAsia="ru-RU"/>
        </w:rPr>
        <w:t xml:space="preserve">Веками, начиная с зарождения цивилизации, пожары </w:t>
      </w:r>
      <w:r>
        <w:rPr>
          <w:rFonts w:ascii="Times New Roman" w:eastAsia="Times New Roman" w:hAnsi="Times New Roman" w:cs="Times New Roman"/>
          <w:color w:val="000000" w:themeColor="text1"/>
          <w:sz w:val="28"/>
          <w:szCs w:val="28"/>
          <w:lang w:eastAsia="ru-RU"/>
        </w:rPr>
        <w:t>являлись</w:t>
      </w:r>
      <w:r w:rsidRPr="00935760">
        <w:rPr>
          <w:rFonts w:ascii="Times New Roman" w:eastAsia="Times New Roman" w:hAnsi="Times New Roman" w:cs="Times New Roman"/>
          <w:color w:val="000000" w:themeColor="text1"/>
          <w:sz w:val="28"/>
          <w:szCs w:val="28"/>
          <w:lang w:eastAsia="ru-RU"/>
        </w:rPr>
        <w:t xml:space="preserve"> неотъемлемой и потенциально опасной составляющей жизни человечества.</w:t>
      </w:r>
      <w:r>
        <w:rPr>
          <w:rFonts w:ascii="Times New Roman" w:eastAsia="Times New Roman" w:hAnsi="Times New Roman" w:cs="Times New Roman"/>
          <w:color w:val="000000" w:themeColor="text1"/>
          <w:sz w:val="28"/>
          <w:szCs w:val="28"/>
          <w:lang w:eastAsia="ru-RU"/>
        </w:rPr>
        <w:t xml:space="preserve"> Несмотря на развитие технологий, а также значительные усилия мирового сообщества по предотвращению пожаров, они и в настоящее время</w:t>
      </w:r>
      <w:r w:rsidR="003C0BA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несут</w:t>
      </w:r>
      <w:r w:rsidR="003C0BA0">
        <w:rPr>
          <w:rFonts w:ascii="Times New Roman" w:eastAsia="Times New Roman" w:hAnsi="Times New Roman" w:cs="Times New Roman"/>
          <w:color w:val="000000" w:themeColor="text1"/>
          <w:sz w:val="28"/>
          <w:szCs w:val="28"/>
          <w:lang w:eastAsia="ru-RU"/>
        </w:rPr>
        <w:t xml:space="preserve"> серьезн</w:t>
      </w:r>
      <w:r>
        <w:rPr>
          <w:rFonts w:ascii="Times New Roman" w:eastAsia="Times New Roman" w:hAnsi="Times New Roman" w:cs="Times New Roman"/>
          <w:color w:val="000000" w:themeColor="text1"/>
          <w:sz w:val="28"/>
          <w:szCs w:val="28"/>
          <w:lang w:eastAsia="ru-RU"/>
        </w:rPr>
        <w:t>ую</w:t>
      </w:r>
      <w:r w:rsidR="003C0BA0">
        <w:rPr>
          <w:rFonts w:ascii="Times New Roman" w:eastAsia="Times New Roman" w:hAnsi="Times New Roman" w:cs="Times New Roman"/>
          <w:color w:val="000000" w:themeColor="text1"/>
          <w:sz w:val="28"/>
          <w:szCs w:val="28"/>
          <w:lang w:eastAsia="ru-RU"/>
        </w:rPr>
        <w:t xml:space="preserve"> угроз</w:t>
      </w:r>
      <w:r>
        <w:rPr>
          <w:rFonts w:ascii="Times New Roman" w:eastAsia="Times New Roman" w:hAnsi="Times New Roman" w:cs="Times New Roman"/>
          <w:color w:val="000000" w:themeColor="text1"/>
          <w:sz w:val="28"/>
          <w:szCs w:val="28"/>
          <w:lang w:eastAsia="ru-RU"/>
        </w:rPr>
        <w:t>у</w:t>
      </w:r>
      <w:r w:rsidR="003C0BA0">
        <w:rPr>
          <w:rFonts w:ascii="Times New Roman" w:eastAsia="Times New Roman" w:hAnsi="Times New Roman" w:cs="Times New Roman"/>
          <w:color w:val="000000" w:themeColor="text1"/>
          <w:sz w:val="28"/>
          <w:szCs w:val="28"/>
          <w:lang w:eastAsia="ru-RU"/>
        </w:rPr>
        <w:t xml:space="preserve"> для здоровья и жизни людей, являются причиной </w:t>
      </w:r>
      <w:r w:rsidR="005D0358">
        <w:rPr>
          <w:rFonts w:ascii="Times New Roman" w:eastAsia="Times New Roman" w:hAnsi="Times New Roman" w:cs="Times New Roman"/>
          <w:color w:val="000000" w:themeColor="text1"/>
          <w:sz w:val="28"/>
          <w:szCs w:val="28"/>
          <w:lang w:eastAsia="ru-RU"/>
        </w:rPr>
        <w:t>миллиардного</w:t>
      </w:r>
      <w:r w:rsidR="003C0BA0">
        <w:rPr>
          <w:rFonts w:ascii="Times New Roman" w:eastAsia="Times New Roman" w:hAnsi="Times New Roman" w:cs="Times New Roman"/>
          <w:color w:val="000000" w:themeColor="text1"/>
          <w:sz w:val="28"/>
          <w:szCs w:val="28"/>
          <w:lang w:eastAsia="ru-RU"/>
        </w:rPr>
        <w:t xml:space="preserve"> материального ущерба</w:t>
      </w:r>
      <w:r>
        <w:rPr>
          <w:rFonts w:ascii="Times New Roman" w:eastAsia="Times New Roman" w:hAnsi="Times New Roman" w:cs="Times New Roman"/>
          <w:color w:val="000000" w:themeColor="text1"/>
          <w:sz w:val="28"/>
          <w:szCs w:val="28"/>
          <w:lang w:eastAsia="ru-RU"/>
        </w:rPr>
        <w:t xml:space="preserve"> для экономики.</w:t>
      </w:r>
      <w:r w:rsidR="00F01A11">
        <w:rPr>
          <w:rFonts w:ascii="Times New Roman" w:eastAsia="Times New Roman" w:hAnsi="Times New Roman" w:cs="Times New Roman"/>
          <w:color w:val="000000" w:themeColor="text1"/>
          <w:sz w:val="28"/>
          <w:szCs w:val="28"/>
          <w:lang w:eastAsia="ru-RU"/>
        </w:rPr>
        <w:t xml:space="preserve"> Так, в соответствии с данными, </w:t>
      </w:r>
      <w:r w:rsidR="00F01A11">
        <w:rPr>
          <w:rFonts w:ascii="Times New Roman" w:hAnsi="Times New Roman" w:cs="Times New Roman"/>
          <w:sz w:val="28"/>
          <w:szCs w:val="28"/>
        </w:rPr>
        <w:t xml:space="preserve">предоставленными </w:t>
      </w:r>
      <w:r w:rsidR="00F01A11" w:rsidRPr="00E54ACE">
        <w:rPr>
          <w:rFonts w:ascii="Times New Roman" w:hAnsi="Times New Roman" w:cs="Times New Roman"/>
          <w:color w:val="231F20"/>
          <w:sz w:val="28"/>
          <w:szCs w:val="28"/>
        </w:rPr>
        <w:t>ФГБУ ВНИИПО МЧС России</w:t>
      </w:r>
      <w:r w:rsidR="00F01A11">
        <w:rPr>
          <w:rFonts w:ascii="Times New Roman" w:hAnsi="Times New Roman" w:cs="Times New Roman"/>
          <w:color w:val="231F20"/>
          <w:sz w:val="28"/>
          <w:szCs w:val="28"/>
        </w:rPr>
        <w:t xml:space="preserve">, в период с 2020 по </w:t>
      </w:r>
      <w:r w:rsidR="00F01A11">
        <w:rPr>
          <w:rFonts w:ascii="Times New Roman" w:hAnsi="Times New Roman" w:cs="Times New Roman"/>
          <w:color w:val="231F20"/>
          <w:sz w:val="28"/>
          <w:szCs w:val="28"/>
        </w:rPr>
        <w:lastRenderedPageBreak/>
        <w:t xml:space="preserve">2022 годы </w:t>
      </w:r>
      <w:r w:rsidR="003759AD">
        <w:rPr>
          <w:rFonts w:ascii="Times New Roman" w:hAnsi="Times New Roman" w:cs="Times New Roman"/>
          <w:color w:val="231F20"/>
          <w:sz w:val="28"/>
          <w:szCs w:val="28"/>
        </w:rPr>
        <w:t xml:space="preserve">только </w:t>
      </w:r>
      <w:r w:rsidR="00F01A11">
        <w:rPr>
          <w:rFonts w:ascii="Times New Roman" w:hAnsi="Times New Roman" w:cs="Times New Roman"/>
          <w:color w:val="231F20"/>
          <w:sz w:val="28"/>
          <w:szCs w:val="28"/>
        </w:rPr>
        <w:t>в России произошло</w:t>
      </w:r>
      <w:r w:rsidR="00E73A9B">
        <w:rPr>
          <w:rFonts w:ascii="Times New Roman" w:hAnsi="Times New Roman" w:cs="Times New Roman"/>
          <w:color w:val="231F20"/>
          <w:sz w:val="28"/>
          <w:szCs w:val="28"/>
        </w:rPr>
        <w:t xml:space="preserve"> более 1,1 млн. пожаров, которые унесли жизни более 24,5 тыс. человек</w:t>
      </w:r>
      <w:r w:rsidR="000D1C65">
        <w:rPr>
          <w:rFonts w:ascii="Times New Roman" w:hAnsi="Times New Roman" w:cs="Times New Roman"/>
          <w:color w:val="231F20"/>
          <w:sz w:val="28"/>
          <w:szCs w:val="28"/>
        </w:rPr>
        <w:t xml:space="preserve"> и в которых </w:t>
      </w:r>
      <w:r w:rsidR="00E73A9B">
        <w:rPr>
          <w:rFonts w:ascii="Times New Roman" w:hAnsi="Times New Roman" w:cs="Times New Roman"/>
          <w:color w:val="231F20"/>
          <w:sz w:val="28"/>
          <w:szCs w:val="28"/>
        </w:rPr>
        <w:t xml:space="preserve">пострадали </w:t>
      </w:r>
      <w:r w:rsidR="000D1C65">
        <w:rPr>
          <w:rFonts w:ascii="Times New Roman" w:hAnsi="Times New Roman" w:cs="Times New Roman"/>
          <w:color w:val="231F20"/>
          <w:sz w:val="28"/>
          <w:szCs w:val="28"/>
        </w:rPr>
        <w:t>25 тыс. человек. Прямой материальный ущерб составил более 55,8 млрд. рублей.</w:t>
      </w:r>
    </w:p>
    <w:p w:rsidR="00935760" w:rsidRDefault="00935760" w:rsidP="00E3150D">
      <w:pPr>
        <w:suppressAutoHyphens/>
        <w:spacing w:after="0" w:line="360" w:lineRule="auto"/>
        <w:ind w:firstLine="709"/>
        <w:jc w:val="both"/>
        <w:rPr>
          <w:rFonts w:ascii="Times New Roman" w:hAnsi="Times New Roman" w:cs="Times New Roman"/>
          <w:color w:val="231F20"/>
          <w:sz w:val="28"/>
          <w:szCs w:val="28"/>
        </w:rPr>
      </w:pPr>
    </w:p>
    <w:p w:rsidR="003C78E9" w:rsidRPr="00323832" w:rsidRDefault="001B1A98"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323832">
        <w:rPr>
          <w:rFonts w:ascii="Times New Roman" w:eastAsia="Times New Roman" w:hAnsi="Times New Roman" w:cs="Times New Roman"/>
          <w:color w:val="000000" w:themeColor="text1"/>
          <w:sz w:val="28"/>
          <w:szCs w:val="28"/>
          <w:lang w:eastAsia="ru-RU"/>
        </w:rPr>
        <w:t xml:space="preserve">Рисунок 1 – Статистика пожаров </w:t>
      </w:r>
      <w:r w:rsidR="00995F13" w:rsidRPr="00323832">
        <w:rPr>
          <w:rFonts w:ascii="Times New Roman" w:eastAsia="Times New Roman" w:hAnsi="Times New Roman" w:cs="Times New Roman"/>
          <w:color w:val="000000" w:themeColor="text1"/>
          <w:sz w:val="28"/>
          <w:szCs w:val="28"/>
          <w:lang w:eastAsia="ru-RU"/>
        </w:rPr>
        <w:t xml:space="preserve">и их последствий </w:t>
      </w:r>
      <w:r w:rsidR="006B2C36" w:rsidRPr="00323832">
        <w:rPr>
          <w:rFonts w:ascii="Times New Roman" w:eastAsia="Times New Roman" w:hAnsi="Times New Roman" w:cs="Times New Roman"/>
          <w:color w:val="000000" w:themeColor="text1"/>
          <w:sz w:val="28"/>
          <w:szCs w:val="28"/>
          <w:lang w:eastAsia="ru-RU"/>
        </w:rPr>
        <w:t xml:space="preserve">в Российской Федерации </w:t>
      </w:r>
      <w:r w:rsidRPr="00323832">
        <w:rPr>
          <w:rFonts w:ascii="Times New Roman" w:eastAsia="Times New Roman" w:hAnsi="Times New Roman" w:cs="Times New Roman"/>
          <w:color w:val="000000" w:themeColor="text1"/>
          <w:sz w:val="28"/>
          <w:szCs w:val="28"/>
          <w:lang w:eastAsia="ru-RU"/>
        </w:rPr>
        <w:t>за 2020-2022 годы</w:t>
      </w:r>
    </w:p>
    <w:p w:rsidR="00D60557" w:rsidRDefault="00AA2781" w:rsidP="00E3150D">
      <w:pPr>
        <w:tabs>
          <w:tab w:val="left" w:pos="1134"/>
        </w:tabs>
        <w:suppressAutoHyphens/>
        <w:spacing w:after="0" w:line="360" w:lineRule="auto"/>
        <w:jc w:val="both"/>
        <w:rPr>
          <w:rFonts w:ascii="Times New Roman" w:eastAsia="Times New Roman" w:hAnsi="Times New Roman" w:cs="Times New Roman"/>
          <w:color w:val="000000" w:themeColor="text1"/>
          <w:sz w:val="28"/>
          <w:szCs w:val="28"/>
          <w:lang w:eastAsia="ru-RU"/>
        </w:rPr>
      </w:pPr>
      <w:r w:rsidRPr="00AA2781">
        <w:rPr>
          <w:rFonts w:ascii="Times New Roman" w:eastAsia="Times New Roman" w:hAnsi="Times New Roman" w:cs="Times New Roman"/>
          <w:b/>
          <w:color w:val="000000" w:themeColor="text1"/>
          <w:sz w:val="28"/>
          <w:szCs w:val="28"/>
          <w:lang w:eastAsia="ru-RU"/>
        </w:rPr>
      </w:r>
      <w:r w:rsidRPr="00AA2781">
        <w:rPr>
          <w:rFonts w:ascii="Times New Roman" w:eastAsia="Times New Roman" w:hAnsi="Times New Roman" w:cs="Times New Roman"/>
          <w:b/>
          <w:color w:val="000000" w:themeColor="text1"/>
          <w:sz w:val="28"/>
          <w:szCs w:val="28"/>
          <w:lang w:eastAsia="ru-RU"/>
        </w:rPr>
        <w:pict>
          <v:shapetype id="_x0000_t202" coordsize="21600,21600" o:spt="202" path="m,l,21600r21600,l21600,xe">
            <v:stroke joinstyle="miter"/>
            <v:path gradientshapeok="t" o:connecttype="rect"/>
          </v:shapetype>
          <v:shape id="_x0000_s1026" type="#_x0000_t202" style="width:481.1pt;height:309.3pt;mso-position-horizontal-relative:char;mso-position-vertical-relative:line">
            <v:textbox style="mso-next-textbox:#_x0000_s1026">
              <w:txbxContent>
                <w:p w:rsidR="007B2E7A" w:rsidRDefault="007B2E7A" w:rsidP="006B2C36">
                  <w:pPr>
                    <w:ind w:right="-186"/>
                  </w:pPr>
                  <w:r>
                    <w:rPr>
                      <w:rFonts w:ascii="Times New Roman" w:hAnsi="Times New Roman" w:cs="Times New Roman"/>
                      <w:noProof/>
                      <w:color w:val="231F20"/>
                      <w:sz w:val="28"/>
                      <w:szCs w:val="28"/>
                      <w:lang w:eastAsia="ru-RU"/>
                    </w:rPr>
                    <w:drawing>
                      <wp:inline distT="0" distB="0" distL="0" distR="0">
                        <wp:extent cx="2823210" cy="3604260"/>
                        <wp:effectExtent l="0" t="0" r="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noProof/>
                      <w:color w:val="231F20"/>
                      <w:sz w:val="28"/>
                      <w:szCs w:val="28"/>
                      <w:lang w:eastAsia="ru-RU"/>
                    </w:rPr>
                    <w:drawing>
                      <wp:inline distT="0" distB="0" distL="0" distR="0">
                        <wp:extent cx="2926080" cy="3604260"/>
                        <wp:effectExtent l="0" t="0" r="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w10:wrap type="none" anchorx="margin" anchory="margin"/>
            <w10:anchorlock/>
          </v:shape>
        </w:pict>
      </w:r>
    </w:p>
    <w:p w:rsidR="006B2C36" w:rsidRDefault="006B2C36"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p>
    <w:p w:rsidR="00F55D02" w:rsidRDefault="00F55D02" w:rsidP="00E3150D">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Как видно из рисунка 1, несмотря на тенденцию на снижение общего количества пожаров, количество погибших и пострадавших от них, а также прямой материальный ущерб снизились незначительно. Причинами высоких значений вышеуказанных показателей являются: использование новых материалов, зачастую обладающих неизвестными </w:t>
      </w:r>
      <w:r w:rsidRPr="00F55D02">
        <w:rPr>
          <w:rFonts w:ascii="Times New Roman" w:eastAsia="Times New Roman" w:hAnsi="Times New Roman" w:cs="Times New Roman"/>
          <w:color w:val="000000" w:themeColor="text1"/>
          <w:sz w:val="28"/>
          <w:szCs w:val="28"/>
          <w:lang w:eastAsia="ru-RU"/>
        </w:rPr>
        <w:t>пожароопасными</w:t>
      </w:r>
      <w:r>
        <w:rPr>
          <w:rFonts w:ascii="Times New Roman" w:eastAsia="Times New Roman" w:hAnsi="Times New Roman" w:cs="Times New Roman"/>
          <w:color w:val="000000" w:themeColor="text1"/>
          <w:sz w:val="28"/>
          <w:szCs w:val="28"/>
          <w:lang w:eastAsia="ru-RU"/>
        </w:rPr>
        <w:t xml:space="preserve"> </w:t>
      </w:r>
      <w:r w:rsidRPr="00F55D02">
        <w:rPr>
          <w:rFonts w:ascii="Times New Roman" w:eastAsia="Times New Roman" w:hAnsi="Times New Roman" w:cs="Times New Roman"/>
          <w:color w:val="000000" w:themeColor="text1"/>
          <w:sz w:val="28"/>
          <w:szCs w:val="28"/>
          <w:lang w:eastAsia="ru-RU"/>
        </w:rPr>
        <w:t>свойствами</w:t>
      </w:r>
      <w:r>
        <w:rPr>
          <w:rFonts w:ascii="Times New Roman" w:eastAsia="Times New Roman" w:hAnsi="Times New Roman" w:cs="Times New Roman"/>
          <w:color w:val="000000" w:themeColor="text1"/>
          <w:sz w:val="28"/>
          <w:szCs w:val="28"/>
          <w:lang w:eastAsia="ru-RU"/>
        </w:rPr>
        <w:t xml:space="preserve">, и, как следствие, не соответствующих нормам пожарной безопасности; высокий уровень износа зданий, сооружений, оборудования, а также средств пожаротушения, повышение </w:t>
      </w:r>
      <w:r w:rsidRPr="00F55D02">
        <w:rPr>
          <w:rFonts w:ascii="Times New Roman" w:eastAsia="Times New Roman" w:hAnsi="Times New Roman" w:cs="Times New Roman"/>
          <w:color w:val="000000" w:themeColor="text1"/>
          <w:sz w:val="28"/>
          <w:szCs w:val="28"/>
          <w:lang w:eastAsia="ru-RU"/>
        </w:rPr>
        <w:t>энергоемкости</w:t>
      </w:r>
      <w:r>
        <w:rPr>
          <w:rFonts w:ascii="Times New Roman" w:eastAsia="Times New Roman" w:hAnsi="Times New Roman" w:cs="Times New Roman"/>
          <w:color w:val="000000" w:themeColor="text1"/>
          <w:sz w:val="28"/>
          <w:szCs w:val="28"/>
          <w:lang w:eastAsia="ru-RU"/>
        </w:rPr>
        <w:t xml:space="preserve"> </w:t>
      </w:r>
      <w:r w:rsidRPr="00F55D02">
        <w:rPr>
          <w:rFonts w:ascii="Times New Roman" w:eastAsia="Times New Roman" w:hAnsi="Times New Roman" w:cs="Times New Roman"/>
          <w:color w:val="000000" w:themeColor="text1"/>
          <w:sz w:val="28"/>
          <w:szCs w:val="28"/>
          <w:lang w:eastAsia="ru-RU"/>
        </w:rPr>
        <w:t>производственных</w:t>
      </w:r>
      <w:r>
        <w:rPr>
          <w:rFonts w:ascii="Times New Roman" w:eastAsia="Times New Roman" w:hAnsi="Times New Roman" w:cs="Times New Roman"/>
          <w:color w:val="000000" w:themeColor="text1"/>
          <w:sz w:val="28"/>
          <w:szCs w:val="28"/>
          <w:lang w:eastAsia="ru-RU"/>
        </w:rPr>
        <w:t xml:space="preserve"> </w:t>
      </w:r>
      <w:r w:rsidRPr="00F55D02">
        <w:rPr>
          <w:rFonts w:ascii="Times New Roman" w:eastAsia="Times New Roman" w:hAnsi="Times New Roman" w:cs="Times New Roman"/>
          <w:color w:val="000000" w:themeColor="text1"/>
          <w:sz w:val="28"/>
          <w:szCs w:val="28"/>
          <w:lang w:eastAsia="ru-RU"/>
        </w:rPr>
        <w:t>объектов</w:t>
      </w:r>
      <w:r>
        <w:rPr>
          <w:rFonts w:ascii="Times New Roman" w:eastAsia="Times New Roman" w:hAnsi="Times New Roman" w:cs="Times New Roman"/>
          <w:color w:val="000000" w:themeColor="text1"/>
          <w:sz w:val="28"/>
          <w:szCs w:val="28"/>
          <w:lang w:eastAsia="ru-RU"/>
        </w:rPr>
        <w:t>. Также важную роль играет рост населения и его скученность</w:t>
      </w:r>
      <w:r w:rsidR="004319CA">
        <w:rPr>
          <w:rFonts w:ascii="Times New Roman" w:eastAsia="Times New Roman" w:hAnsi="Times New Roman" w:cs="Times New Roman"/>
          <w:color w:val="000000" w:themeColor="text1"/>
          <w:sz w:val="28"/>
          <w:szCs w:val="28"/>
          <w:lang w:eastAsia="ru-RU"/>
        </w:rPr>
        <w:t xml:space="preserve"> в </w:t>
      </w:r>
      <w:r w:rsidR="004319CA">
        <w:rPr>
          <w:rFonts w:ascii="Times New Roman" w:eastAsia="Times New Roman" w:hAnsi="Times New Roman" w:cs="Times New Roman"/>
          <w:color w:val="000000" w:themeColor="text1"/>
          <w:sz w:val="28"/>
          <w:szCs w:val="28"/>
          <w:lang w:eastAsia="ru-RU"/>
        </w:rPr>
        <w:lastRenderedPageBreak/>
        <w:t xml:space="preserve">определенных местах, в случаях возгорания в таких помещениях риски гибели, </w:t>
      </w:r>
      <w:proofErr w:type="spellStart"/>
      <w:r w:rsidR="004319CA">
        <w:rPr>
          <w:rFonts w:ascii="Times New Roman" w:eastAsia="Times New Roman" w:hAnsi="Times New Roman" w:cs="Times New Roman"/>
          <w:color w:val="000000" w:themeColor="text1"/>
          <w:sz w:val="28"/>
          <w:szCs w:val="28"/>
          <w:lang w:eastAsia="ru-RU"/>
        </w:rPr>
        <w:t>травмирования</w:t>
      </w:r>
      <w:proofErr w:type="spellEnd"/>
      <w:r w:rsidR="004319CA">
        <w:rPr>
          <w:rFonts w:ascii="Times New Roman" w:eastAsia="Times New Roman" w:hAnsi="Times New Roman" w:cs="Times New Roman"/>
          <w:color w:val="000000" w:themeColor="text1"/>
          <w:sz w:val="28"/>
          <w:szCs w:val="28"/>
          <w:lang w:eastAsia="ru-RU"/>
        </w:rPr>
        <w:t xml:space="preserve"> и высокого материального ущерба возрастают многократно.</w:t>
      </w:r>
    </w:p>
    <w:p w:rsidR="003A7DA0" w:rsidRDefault="003A7DA0" w:rsidP="00E3150D">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В соответствии со статьей 5 Технического регламента о требованиях пожарной безопасности, утвержденного Федеральным законом Российской Федерации от 22.07.2008 № 123-ФЗ (далее – Технический регламент), каждый объект должен иметь систему обеспечения пожарной безопасности, которая включает в себя такие </w:t>
      </w:r>
      <w:r w:rsidR="00995F13">
        <w:rPr>
          <w:rFonts w:ascii="Times New Roman" w:eastAsia="Times New Roman" w:hAnsi="Times New Roman" w:cs="Times New Roman"/>
          <w:color w:val="000000" w:themeColor="text1"/>
          <w:sz w:val="28"/>
          <w:szCs w:val="28"/>
          <w:lang w:eastAsia="ru-RU"/>
        </w:rPr>
        <w:t>составляющие</w:t>
      </w:r>
      <w:r>
        <w:rPr>
          <w:rFonts w:ascii="Times New Roman" w:eastAsia="Times New Roman" w:hAnsi="Times New Roman" w:cs="Times New Roman"/>
          <w:color w:val="000000" w:themeColor="text1"/>
          <w:sz w:val="28"/>
          <w:szCs w:val="28"/>
          <w:lang w:eastAsia="ru-RU"/>
        </w:rPr>
        <w:t>, как система предотвращения пожара, система</w:t>
      </w:r>
      <w:r w:rsidRPr="003A7DA0">
        <w:rPr>
          <w:rFonts w:ascii="Times New Roman" w:eastAsia="Times New Roman" w:hAnsi="Times New Roman" w:cs="Times New Roman"/>
          <w:color w:val="000000" w:themeColor="text1"/>
          <w:sz w:val="28"/>
          <w:szCs w:val="28"/>
          <w:lang w:eastAsia="ru-RU"/>
        </w:rPr>
        <w:t xml:space="preserve"> противопожарной защиты, </w:t>
      </w:r>
      <w:r>
        <w:rPr>
          <w:rFonts w:ascii="Times New Roman" w:eastAsia="Times New Roman" w:hAnsi="Times New Roman" w:cs="Times New Roman"/>
          <w:color w:val="000000" w:themeColor="text1"/>
          <w:sz w:val="28"/>
          <w:szCs w:val="28"/>
          <w:lang w:eastAsia="ru-RU"/>
        </w:rPr>
        <w:t xml:space="preserve">а также </w:t>
      </w:r>
      <w:r w:rsidRPr="003A7DA0">
        <w:rPr>
          <w:rFonts w:ascii="Times New Roman" w:eastAsia="Times New Roman" w:hAnsi="Times New Roman" w:cs="Times New Roman"/>
          <w:color w:val="000000" w:themeColor="text1"/>
          <w:sz w:val="28"/>
          <w:szCs w:val="28"/>
          <w:lang w:eastAsia="ru-RU"/>
        </w:rPr>
        <w:t>комплекс организационно-технических мероприятий по обеспечению пожарной безопасности.</w:t>
      </w:r>
      <w:proofErr w:type="gramEnd"/>
    </w:p>
    <w:p w:rsidR="003C78E9" w:rsidRDefault="003A7DA0"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Одним</w:t>
      </w:r>
      <w:r w:rsidR="00995F13">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из</w:t>
      </w:r>
      <w:r w:rsidR="00995F13">
        <w:rPr>
          <w:rFonts w:ascii="Times New Roman" w:eastAsia="Times New Roman" w:hAnsi="Times New Roman" w:cs="Times New Roman"/>
          <w:color w:val="000000" w:themeColor="text1"/>
          <w:sz w:val="28"/>
          <w:szCs w:val="28"/>
          <w:lang w:eastAsia="ru-RU"/>
        </w:rPr>
        <w:t xml:space="preserve"> ключевых элементов системы противопожарной защиты являются системы обнаружения пожара, включающие в себя установки и системы пожарной сигнализации, заблаговременная организация эвакуационных путей и организация эвакуации во время пожара, а также немедленное оповещение людей. Основное предназначение системы оповещения – это доведение информации о возникшем пожаре (либо другой экстренной ситуации) до находящихся в здании людей, а также помощь в организации эвакуации из здания граждан.</w:t>
      </w:r>
    </w:p>
    <w:p w:rsidR="00E236E7" w:rsidRDefault="00937BCA"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Несмотря на разнообразие технических решений, используемых в построении систем оповещения, </w:t>
      </w:r>
      <w:r w:rsidR="00E236E7">
        <w:rPr>
          <w:rFonts w:ascii="Times New Roman" w:eastAsia="Times New Roman" w:hAnsi="Times New Roman" w:cs="Times New Roman"/>
          <w:color w:val="000000" w:themeColor="text1"/>
          <w:sz w:val="28"/>
          <w:szCs w:val="28"/>
          <w:lang w:eastAsia="ru-RU"/>
        </w:rPr>
        <w:t xml:space="preserve">смысл устройств оповещения заключается в воздействии на органы чувств человека – слуховые, зрительные, осязательные и другие рецепторы. По этому признаку все пожарные </w:t>
      </w:r>
      <w:proofErr w:type="spellStart"/>
      <w:r w:rsidR="00E236E7">
        <w:rPr>
          <w:rFonts w:ascii="Times New Roman" w:eastAsia="Times New Roman" w:hAnsi="Times New Roman" w:cs="Times New Roman"/>
          <w:color w:val="000000" w:themeColor="text1"/>
          <w:sz w:val="28"/>
          <w:szCs w:val="28"/>
          <w:lang w:eastAsia="ru-RU"/>
        </w:rPr>
        <w:t>оповещатели</w:t>
      </w:r>
      <w:proofErr w:type="spellEnd"/>
      <w:r w:rsidR="00E236E7">
        <w:rPr>
          <w:rFonts w:ascii="Times New Roman" w:eastAsia="Times New Roman" w:hAnsi="Times New Roman" w:cs="Times New Roman"/>
          <w:color w:val="000000" w:themeColor="text1"/>
          <w:sz w:val="28"/>
          <w:szCs w:val="28"/>
          <w:lang w:eastAsia="ru-RU"/>
        </w:rPr>
        <w:t xml:space="preserve"> делят на световые, звуковые, речевые, комбинированные и прочие, к которым можно отнести вибрационные или </w:t>
      </w:r>
      <w:proofErr w:type="spellStart"/>
      <w:r w:rsidR="00E236E7">
        <w:rPr>
          <w:rFonts w:ascii="Times New Roman" w:eastAsia="Times New Roman" w:hAnsi="Times New Roman" w:cs="Times New Roman"/>
          <w:color w:val="000000" w:themeColor="text1"/>
          <w:sz w:val="28"/>
          <w:szCs w:val="28"/>
          <w:lang w:eastAsia="ru-RU"/>
        </w:rPr>
        <w:t>электротоковые</w:t>
      </w:r>
      <w:proofErr w:type="spellEnd"/>
      <w:r w:rsidR="00E236E7">
        <w:rPr>
          <w:rFonts w:ascii="Times New Roman" w:eastAsia="Times New Roman" w:hAnsi="Times New Roman" w:cs="Times New Roman"/>
          <w:color w:val="000000" w:themeColor="text1"/>
          <w:sz w:val="28"/>
          <w:szCs w:val="28"/>
          <w:lang w:eastAsia="ru-RU"/>
        </w:rPr>
        <w:t xml:space="preserve"> </w:t>
      </w:r>
      <w:proofErr w:type="spellStart"/>
      <w:r w:rsidR="00E236E7">
        <w:rPr>
          <w:rFonts w:ascii="Times New Roman" w:eastAsia="Times New Roman" w:hAnsi="Times New Roman" w:cs="Times New Roman"/>
          <w:color w:val="000000" w:themeColor="text1"/>
          <w:sz w:val="28"/>
          <w:szCs w:val="28"/>
          <w:lang w:eastAsia="ru-RU"/>
        </w:rPr>
        <w:t>оповещатели</w:t>
      </w:r>
      <w:proofErr w:type="spellEnd"/>
      <w:r w:rsidR="00E236E7">
        <w:rPr>
          <w:rFonts w:ascii="Times New Roman" w:eastAsia="Times New Roman" w:hAnsi="Times New Roman" w:cs="Times New Roman"/>
          <w:color w:val="000000" w:themeColor="text1"/>
          <w:sz w:val="28"/>
          <w:szCs w:val="28"/>
          <w:lang w:eastAsia="ru-RU"/>
        </w:rPr>
        <w:t>.</w:t>
      </w:r>
    </w:p>
    <w:p w:rsidR="00E236E7" w:rsidRDefault="00433256"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Световые </w:t>
      </w:r>
      <w:proofErr w:type="spellStart"/>
      <w:r>
        <w:rPr>
          <w:rFonts w:ascii="Times New Roman" w:eastAsia="Times New Roman" w:hAnsi="Times New Roman" w:cs="Times New Roman"/>
          <w:color w:val="000000" w:themeColor="text1"/>
          <w:sz w:val="28"/>
          <w:szCs w:val="28"/>
          <w:lang w:eastAsia="ru-RU"/>
        </w:rPr>
        <w:t>оповещатели</w:t>
      </w:r>
      <w:proofErr w:type="spellEnd"/>
      <w:r>
        <w:rPr>
          <w:rFonts w:ascii="Times New Roman" w:eastAsia="Times New Roman" w:hAnsi="Times New Roman" w:cs="Times New Roman"/>
          <w:color w:val="000000" w:themeColor="text1"/>
          <w:sz w:val="28"/>
          <w:szCs w:val="28"/>
          <w:lang w:eastAsia="ru-RU"/>
        </w:rPr>
        <w:t xml:space="preserve"> воздействуют на органы зрения человека посредством световых табло, люминесцентных</w:t>
      </w:r>
      <w:r w:rsidR="00D8662B">
        <w:rPr>
          <w:rFonts w:ascii="Times New Roman" w:eastAsia="Times New Roman" w:hAnsi="Times New Roman" w:cs="Times New Roman"/>
          <w:color w:val="000000" w:themeColor="text1"/>
          <w:sz w:val="28"/>
          <w:szCs w:val="28"/>
          <w:lang w:eastAsia="ru-RU"/>
        </w:rPr>
        <w:t xml:space="preserve"> указателей или сигнальных ламп. Они должны обеспечивать восприятие информации при дневном и ночном освещении. Также может быть использован мигающий световой </w:t>
      </w:r>
      <w:proofErr w:type="spellStart"/>
      <w:r w:rsidR="00D8662B">
        <w:rPr>
          <w:rFonts w:ascii="Times New Roman" w:eastAsia="Times New Roman" w:hAnsi="Times New Roman" w:cs="Times New Roman"/>
          <w:color w:val="000000" w:themeColor="text1"/>
          <w:sz w:val="28"/>
          <w:szCs w:val="28"/>
          <w:lang w:eastAsia="ru-RU"/>
        </w:rPr>
        <w:t>оповещатель</w:t>
      </w:r>
      <w:proofErr w:type="spellEnd"/>
      <w:r w:rsidR="00D8662B">
        <w:rPr>
          <w:rFonts w:ascii="Times New Roman" w:eastAsia="Times New Roman" w:hAnsi="Times New Roman" w:cs="Times New Roman"/>
          <w:color w:val="000000" w:themeColor="text1"/>
          <w:sz w:val="28"/>
          <w:szCs w:val="28"/>
          <w:lang w:eastAsia="ru-RU"/>
        </w:rPr>
        <w:t xml:space="preserve">, частота </w:t>
      </w:r>
      <w:proofErr w:type="gramStart"/>
      <w:r w:rsidR="00D8662B">
        <w:rPr>
          <w:rFonts w:ascii="Times New Roman" w:eastAsia="Times New Roman" w:hAnsi="Times New Roman" w:cs="Times New Roman"/>
          <w:color w:val="000000" w:themeColor="text1"/>
          <w:sz w:val="28"/>
          <w:szCs w:val="28"/>
          <w:lang w:eastAsia="ru-RU"/>
        </w:rPr>
        <w:t>мигания</w:t>
      </w:r>
      <w:proofErr w:type="gramEnd"/>
      <w:r w:rsidR="00D8662B">
        <w:rPr>
          <w:rFonts w:ascii="Times New Roman" w:eastAsia="Times New Roman" w:hAnsi="Times New Roman" w:cs="Times New Roman"/>
          <w:color w:val="000000" w:themeColor="text1"/>
          <w:sz w:val="28"/>
          <w:szCs w:val="28"/>
          <w:lang w:eastAsia="ru-RU"/>
        </w:rPr>
        <w:t xml:space="preserve"> которого должна составлять от 0,5 до 5 Гц.</w:t>
      </w:r>
      <w:r>
        <w:rPr>
          <w:rFonts w:ascii="Times New Roman" w:eastAsia="Times New Roman" w:hAnsi="Times New Roman" w:cs="Times New Roman"/>
          <w:color w:val="000000" w:themeColor="text1"/>
          <w:sz w:val="28"/>
          <w:szCs w:val="28"/>
          <w:lang w:eastAsia="ru-RU"/>
        </w:rPr>
        <w:t xml:space="preserve"> </w:t>
      </w:r>
      <w:r w:rsidR="00D8662B">
        <w:rPr>
          <w:rFonts w:ascii="Times New Roman" w:eastAsia="Times New Roman" w:hAnsi="Times New Roman" w:cs="Times New Roman"/>
          <w:color w:val="000000" w:themeColor="text1"/>
          <w:sz w:val="28"/>
          <w:szCs w:val="28"/>
          <w:lang w:eastAsia="ru-RU"/>
        </w:rPr>
        <w:t xml:space="preserve">Примерами таких </w:t>
      </w:r>
      <w:proofErr w:type="spellStart"/>
      <w:r w:rsidR="00D8662B">
        <w:rPr>
          <w:rFonts w:ascii="Times New Roman" w:eastAsia="Times New Roman" w:hAnsi="Times New Roman" w:cs="Times New Roman"/>
          <w:color w:val="000000" w:themeColor="text1"/>
          <w:sz w:val="28"/>
          <w:szCs w:val="28"/>
          <w:lang w:eastAsia="ru-RU"/>
        </w:rPr>
        <w:t>оповещателей</w:t>
      </w:r>
      <w:proofErr w:type="spellEnd"/>
      <w:r w:rsidR="00D8662B">
        <w:rPr>
          <w:rFonts w:ascii="Times New Roman" w:eastAsia="Times New Roman" w:hAnsi="Times New Roman" w:cs="Times New Roman"/>
          <w:color w:val="000000" w:themeColor="text1"/>
          <w:sz w:val="28"/>
          <w:szCs w:val="28"/>
          <w:lang w:eastAsia="ru-RU"/>
        </w:rPr>
        <w:t xml:space="preserve"> могут служить указатели с белой надписью «Пожар», «Тревога» на красном фоне.</w:t>
      </w:r>
    </w:p>
    <w:p w:rsidR="00D8662B" w:rsidRDefault="00D8662B"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lastRenderedPageBreak/>
        <w:t xml:space="preserve">Звуковые </w:t>
      </w:r>
      <w:proofErr w:type="spellStart"/>
      <w:r>
        <w:rPr>
          <w:rFonts w:ascii="Times New Roman" w:eastAsia="Times New Roman" w:hAnsi="Times New Roman" w:cs="Times New Roman"/>
          <w:color w:val="000000" w:themeColor="text1"/>
          <w:sz w:val="28"/>
          <w:szCs w:val="28"/>
          <w:lang w:eastAsia="ru-RU"/>
        </w:rPr>
        <w:t>оповещатели</w:t>
      </w:r>
      <w:proofErr w:type="spellEnd"/>
      <w:r>
        <w:rPr>
          <w:rFonts w:ascii="Times New Roman" w:eastAsia="Times New Roman" w:hAnsi="Times New Roman" w:cs="Times New Roman"/>
          <w:color w:val="000000" w:themeColor="text1"/>
          <w:sz w:val="28"/>
          <w:szCs w:val="28"/>
          <w:lang w:eastAsia="ru-RU"/>
        </w:rPr>
        <w:t xml:space="preserve"> воздействуют на слух</w:t>
      </w:r>
      <w:r w:rsidR="00301291">
        <w:rPr>
          <w:rFonts w:ascii="Times New Roman" w:eastAsia="Times New Roman" w:hAnsi="Times New Roman" w:cs="Times New Roman"/>
          <w:color w:val="000000" w:themeColor="text1"/>
          <w:sz w:val="28"/>
          <w:szCs w:val="28"/>
          <w:lang w:eastAsia="ru-RU"/>
        </w:rPr>
        <w:t>овые органы</w:t>
      </w:r>
      <w:r>
        <w:rPr>
          <w:rFonts w:ascii="Times New Roman" w:eastAsia="Times New Roman" w:hAnsi="Times New Roman" w:cs="Times New Roman"/>
          <w:color w:val="000000" w:themeColor="text1"/>
          <w:sz w:val="28"/>
          <w:szCs w:val="28"/>
          <w:lang w:eastAsia="ru-RU"/>
        </w:rPr>
        <w:t xml:space="preserve"> человека.</w:t>
      </w:r>
      <w:proofErr w:type="gramEnd"/>
      <w:r>
        <w:rPr>
          <w:rFonts w:ascii="Times New Roman" w:eastAsia="Times New Roman" w:hAnsi="Times New Roman" w:cs="Times New Roman"/>
          <w:color w:val="000000" w:themeColor="text1"/>
          <w:sz w:val="28"/>
          <w:szCs w:val="28"/>
          <w:lang w:eastAsia="ru-RU"/>
        </w:rPr>
        <w:t xml:space="preserve"> </w:t>
      </w:r>
      <w:proofErr w:type="gramStart"/>
      <w:r w:rsidR="00301291">
        <w:rPr>
          <w:rFonts w:ascii="Times New Roman" w:eastAsia="Times New Roman" w:hAnsi="Times New Roman" w:cs="Times New Roman"/>
          <w:color w:val="000000" w:themeColor="text1"/>
          <w:sz w:val="28"/>
          <w:szCs w:val="28"/>
          <w:lang w:eastAsia="ru-RU"/>
        </w:rPr>
        <w:t>Звуковые</w:t>
      </w:r>
      <w:proofErr w:type="gramEnd"/>
      <w:r w:rsidR="00301291">
        <w:rPr>
          <w:rFonts w:ascii="Times New Roman" w:eastAsia="Times New Roman" w:hAnsi="Times New Roman" w:cs="Times New Roman"/>
          <w:color w:val="000000" w:themeColor="text1"/>
          <w:sz w:val="28"/>
          <w:szCs w:val="28"/>
          <w:lang w:eastAsia="ru-RU"/>
        </w:rPr>
        <w:t xml:space="preserve"> </w:t>
      </w:r>
      <w:proofErr w:type="spellStart"/>
      <w:r w:rsidR="00301291">
        <w:rPr>
          <w:rFonts w:ascii="Times New Roman" w:eastAsia="Times New Roman" w:hAnsi="Times New Roman" w:cs="Times New Roman"/>
          <w:color w:val="000000" w:themeColor="text1"/>
          <w:sz w:val="28"/>
          <w:szCs w:val="28"/>
          <w:lang w:eastAsia="ru-RU"/>
        </w:rPr>
        <w:t>извещатели</w:t>
      </w:r>
      <w:proofErr w:type="spellEnd"/>
      <w:r w:rsidR="00301291">
        <w:rPr>
          <w:rFonts w:ascii="Times New Roman" w:eastAsia="Times New Roman" w:hAnsi="Times New Roman" w:cs="Times New Roman"/>
          <w:color w:val="000000" w:themeColor="text1"/>
          <w:sz w:val="28"/>
          <w:szCs w:val="28"/>
          <w:lang w:eastAsia="ru-RU"/>
        </w:rPr>
        <w:t xml:space="preserve"> подразделяют на 3 типа: электромеханические, электродинамические и пьезоэлектрические. Они формируют низкочастотные звуковые колебания до 110 дБ, которые будут хорошо слышны людям вне зависимости от фонового шума, поэтому привлекут внимание всех находящихся в здании.</w:t>
      </w:r>
    </w:p>
    <w:p w:rsidR="003C78E9" w:rsidRDefault="00301291"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Речевые </w:t>
      </w:r>
      <w:proofErr w:type="spellStart"/>
      <w:r>
        <w:rPr>
          <w:rFonts w:ascii="Times New Roman" w:eastAsia="Times New Roman" w:hAnsi="Times New Roman" w:cs="Times New Roman"/>
          <w:color w:val="000000" w:themeColor="text1"/>
          <w:sz w:val="28"/>
          <w:szCs w:val="28"/>
          <w:lang w:eastAsia="ru-RU"/>
        </w:rPr>
        <w:t>оповещатели</w:t>
      </w:r>
      <w:proofErr w:type="spellEnd"/>
      <w:r>
        <w:rPr>
          <w:rFonts w:ascii="Times New Roman" w:eastAsia="Times New Roman" w:hAnsi="Times New Roman" w:cs="Times New Roman"/>
          <w:color w:val="000000" w:themeColor="text1"/>
          <w:sz w:val="28"/>
          <w:szCs w:val="28"/>
          <w:lang w:eastAsia="ru-RU"/>
        </w:rPr>
        <w:t xml:space="preserve"> – это технические устройства, функции которого включают в себя слуховое оповещение людей,</w:t>
      </w:r>
      <w:r w:rsidR="00145317">
        <w:rPr>
          <w:rFonts w:ascii="Times New Roman" w:eastAsia="Times New Roman" w:hAnsi="Times New Roman" w:cs="Times New Roman"/>
          <w:color w:val="000000" w:themeColor="text1"/>
          <w:sz w:val="28"/>
          <w:szCs w:val="28"/>
          <w:lang w:eastAsia="ru-RU"/>
        </w:rPr>
        <w:t xml:space="preserve"> находящихся внутри здания, о произошедшем пожаре, а также о путях эвакуации. Применение данных типов </w:t>
      </w:r>
      <w:proofErr w:type="spellStart"/>
      <w:r w:rsidR="00145317">
        <w:rPr>
          <w:rFonts w:ascii="Times New Roman" w:eastAsia="Times New Roman" w:hAnsi="Times New Roman" w:cs="Times New Roman"/>
          <w:color w:val="000000" w:themeColor="text1"/>
          <w:sz w:val="28"/>
          <w:szCs w:val="28"/>
          <w:lang w:eastAsia="ru-RU"/>
        </w:rPr>
        <w:t>оповещателей</w:t>
      </w:r>
      <w:proofErr w:type="spellEnd"/>
      <w:r w:rsidR="00145317">
        <w:rPr>
          <w:rFonts w:ascii="Times New Roman" w:eastAsia="Times New Roman" w:hAnsi="Times New Roman" w:cs="Times New Roman"/>
          <w:color w:val="000000" w:themeColor="text1"/>
          <w:sz w:val="28"/>
          <w:szCs w:val="28"/>
          <w:lang w:eastAsia="ru-RU"/>
        </w:rPr>
        <w:t xml:space="preserve"> снижает риск возникновения паники в результате пожара, а также помогает более организованно и оперативно провести эвакуацию людей.</w:t>
      </w:r>
    </w:p>
    <w:p w:rsidR="00145317" w:rsidRDefault="00145317"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Комбинированные пожарные </w:t>
      </w:r>
      <w:proofErr w:type="spellStart"/>
      <w:r>
        <w:rPr>
          <w:rFonts w:ascii="Times New Roman" w:eastAsia="Times New Roman" w:hAnsi="Times New Roman" w:cs="Times New Roman"/>
          <w:color w:val="000000" w:themeColor="text1"/>
          <w:sz w:val="28"/>
          <w:szCs w:val="28"/>
          <w:lang w:eastAsia="ru-RU"/>
        </w:rPr>
        <w:t>оповещатели</w:t>
      </w:r>
      <w:proofErr w:type="spellEnd"/>
      <w:r>
        <w:rPr>
          <w:rFonts w:ascii="Times New Roman" w:eastAsia="Times New Roman" w:hAnsi="Times New Roman" w:cs="Times New Roman"/>
          <w:color w:val="000000" w:themeColor="text1"/>
          <w:sz w:val="28"/>
          <w:szCs w:val="28"/>
          <w:lang w:eastAsia="ru-RU"/>
        </w:rPr>
        <w:t xml:space="preserve"> подразделяются на два вида – для массового и индивидуального </w:t>
      </w:r>
      <w:r w:rsidR="001F431E">
        <w:rPr>
          <w:rFonts w:ascii="Times New Roman" w:eastAsia="Times New Roman" w:hAnsi="Times New Roman" w:cs="Times New Roman"/>
          <w:color w:val="000000" w:themeColor="text1"/>
          <w:sz w:val="28"/>
          <w:szCs w:val="28"/>
          <w:lang w:eastAsia="ru-RU"/>
        </w:rPr>
        <w:t>извещения</w:t>
      </w:r>
      <w:r>
        <w:rPr>
          <w:rFonts w:ascii="Times New Roman" w:eastAsia="Times New Roman" w:hAnsi="Times New Roman" w:cs="Times New Roman"/>
          <w:color w:val="000000" w:themeColor="text1"/>
          <w:sz w:val="28"/>
          <w:szCs w:val="28"/>
          <w:lang w:eastAsia="ru-RU"/>
        </w:rPr>
        <w:t xml:space="preserve"> людей. Как показывает практика, использование </w:t>
      </w:r>
      <w:r w:rsidR="001F431E">
        <w:rPr>
          <w:rFonts w:ascii="Times New Roman" w:eastAsia="Times New Roman" w:hAnsi="Times New Roman" w:cs="Times New Roman"/>
          <w:color w:val="000000" w:themeColor="text1"/>
          <w:sz w:val="28"/>
          <w:szCs w:val="28"/>
          <w:lang w:eastAsia="ru-RU"/>
        </w:rPr>
        <w:t xml:space="preserve">только светового или звукового (в том числе речевого) оповещения имеет свои недостатки, связанные с тем, что у части людей в здании могут быть проблемы со слухом или зрением. </w:t>
      </w:r>
      <w:proofErr w:type="gramStart"/>
      <w:r w:rsidR="001F431E">
        <w:rPr>
          <w:rFonts w:ascii="Times New Roman" w:eastAsia="Times New Roman" w:hAnsi="Times New Roman" w:cs="Times New Roman"/>
          <w:color w:val="000000" w:themeColor="text1"/>
          <w:sz w:val="28"/>
          <w:szCs w:val="28"/>
          <w:lang w:eastAsia="ru-RU"/>
        </w:rPr>
        <w:t xml:space="preserve">Поэтому наиболее рационально использовать светозвуковые </w:t>
      </w:r>
      <w:proofErr w:type="spellStart"/>
      <w:r w:rsidR="001F431E">
        <w:rPr>
          <w:rFonts w:ascii="Times New Roman" w:eastAsia="Times New Roman" w:hAnsi="Times New Roman" w:cs="Times New Roman"/>
          <w:color w:val="000000" w:themeColor="text1"/>
          <w:sz w:val="28"/>
          <w:szCs w:val="28"/>
          <w:lang w:eastAsia="ru-RU"/>
        </w:rPr>
        <w:t>извещатели</w:t>
      </w:r>
      <w:proofErr w:type="spellEnd"/>
      <w:r w:rsidR="001F431E">
        <w:rPr>
          <w:rFonts w:ascii="Times New Roman" w:eastAsia="Times New Roman" w:hAnsi="Times New Roman" w:cs="Times New Roman"/>
          <w:color w:val="000000" w:themeColor="text1"/>
          <w:sz w:val="28"/>
          <w:szCs w:val="28"/>
          <w:lang w:eastAsia="ru-RU"/>
        </w:rPr>
        <w:t>, воздействующие на несколько органов чувств.</w:t>
      </w:r>
      <w:proofErr w:type="gramEnd"/>
    </w:p>
    <w:p w:rsidR="00937BCA" w:rsidRDefault="00937BCA"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моему мнению, особую опасность представляют пожары, происходящие на объектах социальной сферы и здравоохранения, например, в домах престарелых, санаториях и больницах. Именно на этих объектах чаще всего находятся люди с ограниченными возможностями, </w:t>
      </w:r>
      <w:proofErr w:type="spellStart"/>
      <w:r>
        <w:rPr>
          <w:rFonts w:ascii="Times New Roman" w:eastAsia="Times New Roman" w:hAnsi="Times New Roman" w:cs="Times New Roman"/>
          <w:color w:val="000000" w:themeColor="text1"/>
          <w:sz w:val="28"/>
          <w:szCs w:val="28"/>
          <w:lang w:eastAsia="ru-RU"/>
        </w:rPr>
        <w:t>маломобильные</w:t>
      </w:r>
      <w:proofErr w:type="spellEnd"/>
      <w:r>
        <w:rPr>
          <w:rFonts w:ascii="Times New Roman" w:eastAsia="Times New Roman" w:hAnsi="Times New Roman" w:cs="Times New Roman"/>
          <w:color w:val="000000" w:themeColor="text1"/>
          <w:sz w:val="28"/>
          <w:szCs w:val="28"/>
          <w:lang w:eastAsia="ru-RU"/>
        </w:rPr>
        <w:t xml:space="preserve"> или не способные перемещаться самостоятельно. Оповещение и эвакуация данной категории граждан представляет собой непростую задачу, требует высоких затрат времени, специализированное оборудование, а также особые условия транспортировки граждан.</w:t>
      </w:r>
    </w:p>
    <w:p w:rsidR="00301291" w:rsidRDefault="003F46A1"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данным Росстата, ежегодно в России на стационарное лечение попадает более 24 миллионов человек. Значительная часть пациентов находится в беспомощном состоянии по состоянию здоровья. Например, это люди с ограниченными возможностями, которые не могут передвигаться </w:t>
      </w:r>
      <w:r>
        <w:rPr>
          <w:rFonts w:ascii="Times New Roman" w:eastAsia="Times New Roman" w:hAnsi="Times New Roman" w:cs="Times New Roman"/>
          <w:color w:val="000000" w:themeColor="text1"/>
          <w:sz w:val="28"/>
          <w:szCs w:val="28"/>
          <w:lang w:eastAsia="ru-RU"/>
        </w:rPr>
        <w:lastRenderedPageBreak/>
        <w:t>самостоятельно либо имеют ограничения по слуху или зрению</w:t>
      </w:r>
      <w:r w:rsidR="00552EA8">
        <w:rPr>
          <w:rFonts w:ascii="Times New Roman" w:eastAsia="Times New Roman" w:hAnsi="Times New Roman" w:cs="Times New Roman"/>
          <w:color w:val="000000" w:themeColor="text1"/>
          <w:sz w:val="28"/>
          <w:szCs w:val="28"/>
          <w:lang w:eastAsia="ru-RU"/>
        </w:rPr>
        <w:t>. В некоторых случаях пациенты на ночь принимают снотворные препараты. В России также действуют</w:t>
      </w:r>
      <w:r>
        <w:rPr>
          <w:rFonts w:ascii="Times New Roman" w:eastAsia="Times New Roman" w:hAnsi="Times New Roman" w:cs="Times New Roman"/>
          <w:color w:val="000000" w:themeColor="text1"/>
          <w:sz w:val="28"/>
          <w:szCs w:val="28"/>
          <w:lang w:eastAsia="ru-RU"/>
        </w:rPr>
        <w:t xml:space="preserve"> </w:t>
      </w:r>
      <w:r w:rsidR="00A6546C">
        <w:rPr>
          <w:rFonts w:ascii="Times New Roman" w:eastAsia="Times New Roman" w:hAnsi="Times New Roman" w:cs="Times New Roman"/>
          <w:color w:val="000000" w:themeColor="text1"/>
          <w:sz w:val="28"/>
          <w:szCs w:val="28"/>
          <w:lang w:eastAsia="ru-RU"/>
        </w:rPr>
        <w:t>более 1,5 тысяч</w:t>
      </w:r>
      <w:r w:rsidR="00552EA8">
        <w:rPr>
          <w:rFonts w:ascii="Times New Roman" w:eastAsia="Times New Roman" w:hAnsi="Times New Roman" w:cs="Times New Roman"/>
          <w:color w:val="000000" w:themeColor="text1"/>
          <w:sz w:val="28"/>
          <w:szCs w:val="28"/>
          <w:lang w:eastAsia="ru-RU"/>
        </w:rPr>
        <w:t xml:space="preserve"> домов престарелых и более 600 психоневрологических интернатов, в </w:t>
      </w:r>
      <w:r w:rsidR="00A6546C">
        <w:rPr>
          <w:rFonts w:ascii="Times New Roman" w:eastAsia="Times New Roman" w:hAnsi="Times New Roman" w:cs="Times New Roman"/>
          <w:color w:val="000000" w:themeColor="text1"/>
          <w:sz w:val="28"/>
          <w:szCs w:val="28"/>
          <w:lang w:eastAsia="ru-RU"/>
        </w:rPr>
        <w:t>которых проживает около 300 тысяч</w:t>
      </w:r>
      <w:r w:rsidR="00552EA8">
        <w:rPr>
          <w:rFonts w:ascii="Times New Roman" w:eastAsia="Times New Roman" w:hAnsi="Times New Roman" w:cs="Times New Roman"/>
          <w:color w:val="000000" w:themeColor="text1"/>
          <w:sz w:val="28"/>
          <w:szCs w:val="28"/>
          <w:lang w:eastAsia="ru-RU"/>
        </w:rPr>
        <w:t xml:space="preserve"> человек. К сожалению, в учреждениях здравоохранения и социальной сферы не всегда хватает персонала. Особенности здоровья пациентов не всегда позволяют им вовремя получить оповещения о пожаре, а индивидуально оповестить людей персоналу зачастую невозможно. </w:t>
      </w:r>
      <w:r w:rsidR="00EC4032">
        <w:rPr>
          <w:rFonts w:ascii="Times New Roman" w:eastAsia="Times New Roman" w:hAnsi="Times New Roman" w:cs="Times New Roman"/>
          <w:color w:val="000000" w:themeColor="text1"/>
          <w:sz w:val="28"/>
          <w:szCs w:val="28"/>
          <w:lang w:eastAsia="ru-RU"/>
        </w:rPr>
        <w:t>Значительная часть пожаров приходится на ночное время. Дежурящему медперсоналу разбудить и эвакуировать пациентов, число которых может превышать сотню, просто не хватит времени, что может привести к трагедии.</w:t>
      </w:r>
    </w:p>
    <w:p w:rsidR="00EC4032" w:rsidRDefault="00EC4032"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 последние 5 лет в учреждениях здравоохранения и социального обслуживания населения произошло </w:t>
      </w:r>
      <w:r w:rsidR="00A6546C">
        <w:rPr>
          <w:rFonts w:ascii="Times New Roman" w:eastAsia="Times New Roman" w:hAnsi="Times New Roman" w:cs="Times New Roman"/>
          <w:color w:val="000000" w:themeColor="text1"/>
          <w:sz w:val="28"/>
          <w:szCs w:val="28"/>
          <w:lang w:eastAsia="ru-RU"/>
        </w:rPr>
        <w:t xml:space="preserve">более 1300 пожаров, в результате которых погибли 72 человека. </w:t>
      </w:r>
      <w:r>
        <w:rPr>
          <w:rFonts w:ascii="Times New Roman" w:eastAsia="Times New Roman" w:hAnsi="Times New Roman" w:cs="Times New Roman"/>
          <w:color w:val="000000" w:themeColor="text1"/>
          <w:sz w:val="28"/>
          <w:szCs w:val="28"/>
          <w:lang w:eastAsia="ru-RU"/>
        </w:rPr>
        <w:t>Приведу пример.</w:t>
      </w:r>
      <w:r w:rsidRPr="00EC4032">
        <w:rPr>
          <w:rFonts w:ascii="Times New Roman" w:eastAsia="Times New Roman" w:hAnsi="Times New Roman" w:cs="Times New Roman"/>
          <w:color w:val="000000" w:themeColor="text1"/>
          <w:sz w:val="28"/>
          <w:szCs w:val="28"/>
          <w:lang w:eastAsia="ru-RU"/>
        </w:rPr>
        <w:t xml:space="preserve"> </w:t>
      </w:r>
      <w:r w:rsidRPr="00EC4032">
        <w:rPr>
          <w:rFonts w:ascii="Times New Roman" w:eastAsia="Times New Roman" w:hAnsi="Times New Roman" w:cs="Times New Roman"/>
          <w:bCs/>
          <w:color w:val="000000" w:themeColor="text1"/>
          <w:sz w:val="28"/>
          <w:szCs w:val="28"/>
          <w:lang w:eastAsia="ru-RU"/>
        </w:rPr>
        <w:t>30 июля 2017 года</w:t>
      </w:r>
      <w:r>
        <w:rPr>
          <w:rFonts w:ascii="Times New Roman" w:eastAsia="Times New Roman" w:hAnsi="Times New Roman" w:cs="Times New Roman"/>
          <w:bCs/>
          <w:color w:val="000000" w:themeColor="text1"/>
          <w:sz w:val="28"/>
          <w:szCs w:val="28"/>
          <w:lang w:eastAsia="ru-RU"/>
        </w:rPr>
        <w:t xml:space="preserve"> </w:t>
      </w:r>
      <w:r w:rsidRPr="00EC4032">
        <w:rPr>
          <w:rFonts w:ascii="Times New Roman" w:eastAsia="Times New Roman" w:hAnsi="Times New Roman" w:cs="Times New Roman"/>
          <w:color w:val="000000" w:themeColor="text1"/>
          <w:sz w:val="28"/>
          <w:szCs w:val="28"/>
          <w:lang w:eastAsia="ru-RU"/>
        </w:rPr>
        <w:t xml:space="preserve">во Владивостоке произошел пожар на первом этаже больницы ГУФСИН России по Приморскому краю. </w:t>
      </w:r>
      <w:r>
        <w:rPr>
          <w:rFonts w:ascii="Times New Roman" w:eastAsia="Times New Roman" w:hAnsi="Times New Roman" w:cs="Times New Roman"/>
          <w:color w:val="000000" w:themeColor="text1"/>
          <w:sz w:val="28"/>
          <w:szCs w:val="28"/>
          <w:lang w:eastAsia="ru-RU"/>
        </w:rPr>
        <w:t xml:space="preserve">Он возник в помещении первого этажа, в котором хранились личные вещи пациентов. </w:t>
      </w:r>
      <w:r w:rsidRPr="00EC4032">
        <w:rPr>
          <w:rFonts w:ascii="Times New Roman" w:eastAsia="Times New Roman" w:hAnsi="Times New Roman" w:cs="Times New Roman"/>
          <w:color w:val="000000" w:themeColor="text1"/>
          <w:sz w:val="28"/>
          <w:szCs w:val="28"/>
          <w:lang w:eastAsia="ru-RU"/>
        </w:rPr>
        <w:t xml:space="preserve">Возгорание </w:t>
      </w:r>
      <w:r>
        <w:rPr>
          <w:rFonts w:ascii="Times New Roman" w:eastAsia="Times New Roman" w:hAnsi="Times New Roman" w:cs="Times New Roman"/>
          <w:color w:val="000000" w:themeColor="text1"/>
          <w:sz w:val="28"/>
          <w:szCs w:val="28"/>
          <w:lang w:eastAsia="ru-RU"/>
        </w:rPr>
        <w:t xml:space="preserve">сопровождалось </w:t>
      </w:r>
      <w:r w:rsidRPr="00EC4032">
        <w:rPr>
          <w:rFonts w:ascii="Times New Roman" w:eastAsia="Times New Roman" w:hAnsi="Times New Roman" w:cs="Times New Roman"/>
          <w:color w:val="000000" w:themeColor="text1"/>
          <w:sz w:val="28"/>
          <w:szCs w:val="28"/>
          <w:lang w:eastAsia="ru-RU"/>
        </w:rPr>
        <w:t>сильным задымлением</w:t>
      </w:r>
      <w:r>
        <w:rPr>
          <w:rFonts w:ascii="Times New Roman" w:eastAsia="Times New Roman" w:hAnsi="Times New Roman" w:cs="Times New Roman"/>
          <w:color w:val="000000" w:themeColor="text1"/>
          <w:sz w:val="28"/>
          <w:szCs w:val="28"/>
          <w:lang w:eastAsia="ru-RU"/>
        </w:rPr>
        <w:t>.</w:t>
      </w:r>
      <w:r w:rsidRPr="00EC4032">
        <w:rPr>
          <w:rFonts w:ascii="Times New Roman" w:eastAsia="Times New Roman" w:hAnsi="Times New Roman" w:cs="Times New Roman"/>
          <w:color w:val="000000" w:themeColor="text1"/>
          <w:sz w:val="28"/>
          <w:szCs w:val="28"/>
          <w:lang w:eastAsia="ru-RU"/>
        </w:rPr>
        <w:t xml:space="preserve"> На момент происшествия в палате терапевтического отделения находились четыре пациента, которые в связи с заболеваниями не могли передвигаться без посторонней помощи. Они отравились угарным газом и погибли.</w:t>
      </w:r>
    </w:p>
    <w:p w:rsidR="003C78E9" w:rsidRDefault="00B4341E"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Данные события </w:t>
      </w:r>
      <w:r w:rsidR="00F40A88">
        <w:rPr>
          <w:rFonts w:ascii="Times New Roman" w:eastAsia="Times New Roman" w:hAnsi="Times New Roman" w:cs="Times New Roman"/>
          <w:color w:val="000000" w:themeColor="text1"/>
          <w:sz w:val="28"/>
          <w:szCs w:val="28"/>
          <w:lang w:eastAsia="ru-RU"/>
        </w:rPr>
        <w:t>выявили</w:t>
      </w:r>
      <w:r>
        <w:rPr>
          <w:rFonts w:ascii="Times New Roman" w:eastAsia="Times New Roman" w:hAnsi="Times New Roman" w:cs="Times New Roman"/>
          <w:color w:val="000000" w:themeColor="text1"/>
          <w:sz w:val="28"/>
          <w:szCs w:val="28"/>
          <w:lang w:eastAsia="ru-RU"/>
        </w:rPr>
        <w:t xml:space="preserve"> необходимость дооснащения объектов с круглосуточным пребыванием людей системами индивидуального оповещения людей о пожаре, особенно людей с ограниченными возможностями</w:t>
      </w:r>
      <w:r w:rsidR="00A6546C">
        <w:rPr>
          <w:rFonts w:ascii="Times New Roman" w:eastAsia="Times New Roman" w:hAnsi="Times New Roman" w:cs="Times New Roman"/>
          <w:color w:val="000000" w:themeColor="text1"/>
          <w:sz w:val="28"/>
          <w:szCs w:val="28"/>
          <w:lang w:eastAsia="ru-RU"/>
        </w:rPr>
        <w:t xml:space="preserve">, тем более что </w:t>
      </w:r>
      <w:r w:rsidR="00097205">
        <w:rPr>
          <w:rFonts w:ascii="Times New Roman" w:eastAsia="Times New Roman" w:hAnsi="Times New Roman" w:cs="Times New Roman"/>
          <w:color w:val="000000" w:themeColor="text1"/>
          <w:sz w:val="28"/>
          <w:szCs w:val="28"/>
          <w:lang w:eastAsia="ru-RU"/>
        </w:rPr>
        <w:t>применение таких устройств</w:t>
      </w:r>
      <w:r w:rsidR="00A6546C">
        <w:rPr>
          <w:rFonts w:ascii="Times New Roman" w:eastAsia="Times New Roman" w:hAnsi="Times New Roman" w:cs="Times New Roman"/>
          <w:color w:val="000000" w:themeColor="text1"/>
          <w:sz w:val="28"/>
          <w:szCs w:val="28"/>
          <w:lang w:eastAsia="ru-RU"/>
        </w:rPr>
        <w:t xml:space="preserve"> </w:t>
      </w:r>
      <w:r w:rsidR="00097205">
        <w:rPr>
          <w:rFonts w:ascii="Times New Roman" w:eastAsia="Times New Roman" w:hAnsi="Times New Roman" w:cs="Times New Roman"/>
          <w:color w:val="000000" w:themeColor="text1"/>
          <w:sz w:val="28"/>
          <w:szCs w:val="28"/>
          <w:lang w:eastAsia="ru-RU"/>
        </w:rPr>
        <w:t xml:space="preserve">в 2012 году </w:t>
      </w:r>
      <w:r w:rsidR="00A6546C">
        <w:rPr>
          <w:rFonts w:ascii="Times New Roman" w:eastAsia="Times New Roman" w:hAnsi="Times New Roman" w:cs="Times New Roman"/>
          <w:color w:val="000000" w:themeColor="text1"/>
          <w:sz w:val="28"/>
          <w:szCs w:val="28"/>
          <w:lang w:eastAsia="ru-RU"/>
        </w:rPr>
        <w:t>закреплен</w:t>
      </w:r>
      <w:r w:rsidR="00097205">
        <w:rPr>
          <w:rFonts w:ascii="Times New Roman" w:eastAsia="Times New Roman" w:hAnsi="Times New Roman" w:cs="Times New Roman"/>
          <w:color w:val="000000" w:themeColor="text1"/>
          <w:sz w:val="28"/>
          <w:szCs w:val="28"/>
          <w:lang w:eastAsia="ru-RU"/>
        </w:rPr>
        <w:t>о</w:t>
      </w:r>
      <w:r w:rsidR="00A654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частью 12 статьи 84 Технического регламента</w:t>
      </w:r>
      <w:r w:rsidRPr="00B4341E">
        <w:rPr>
          <w:rFonts w:ascii="Times New Roman" w:eastAsia="Times New Roman" w:hAnsi="Times New Roman" w:cs="Times New Roman"/>
          <w:color w:val="000000" w:themeColor="text1"/>
          <w:sz w:val="28"/>
          <w:szCs w:val="28"/>
          <w:lang w:eastAsia="ru-RU"/>
        </w:rPr>
        <w:t>.</w:t>
      </w:r>
    </w:p>
    <w:p w:rsidR="00A6546C" w:rsidRDefault="00A6546C"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Индивидуальные устройства оповещения о пожаре представляют собой системы оповещения в виде наручных браслетов, которые носят на запястье. С помощью </w:t>
      </w:r>
      <w:r w:rsidR="005A7EBE">
        <w:rPr>
          <w:rFonts w:ascii="Times New Roman" w:eastAsia="Times New Roman" w:hAnsi="Times New Roman" w:cs="Times New Roman"/>
          <w:color w:val="000000" w:themeColor="text1"/>
          <w:sz w:val="28"/>
          <w:szCs w:val="28"/>
          <w:lang w:eastAsia="ru-RU"/>
        </w:rPr>
        <w:t xml:space="preserve">воздействия на органы чувств, например, световых сигналов, звуковых или речевых сообщений, вибрации или электрического тока, они </w:t>
      </w:r>
      <w:r w:rsidR="005A7EBE">
        <w:rPr>
          <w:rFonts w:ascii="Times New Roman" w:eastAsia="Times New Roman" w:hAnsi="Times New Roman" w:cs="Times New Roman"/>
          <w:color w:val="000000" w:themeColor="text1"/>
          <w:sz w:val="28"/>
          <w:szCs w:val="28"/>
          <w:lang w:eastAsia="ru-RU"/>
        </w:rPr>
        <w:lastRenderedPageBreak/>
        <w:t>предоставляют людям информацию о возникновении пожара или другой экстренной ситуации (рисунок 2).</w:t>
      </w:r>
    </w:p>
    <w:p w:rsidR="00FD059D" w:rsidRDefault="00FD059D" w:rsidP="00E3150D">
      <w:pPr>
        <w:suppressAutoHyphens/>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A6546C" w:rsidRDefault="00A6546C" w:rsidP="00E3150D">
      <w:pPr>
        <w:suppressAutoHyphens/>
        <w:spacing w:after="0" w:line="360" w:lineRule="auto"/>
        <w:ind w:firstLine="709"/>
        <w:jc w:val="both"/>
        <w:rPr>
          <w:rFonts w:ascii="Times New Roman" w:eastAsia="Times New Roman" w:hAnsi="Times New Roman" w:cs="Times New Roman"/>
          <w:b/>
          <w:color w:val="000000" w:themeColor="text1"/>
          <w:sz w:val="28"/>
          <w:szCs w:val="28"/>
          <w:lang w:eastAsia="ru-RU"/>
        </w:rPr>
      </w:pPr>
      <w:r w:rsidRPr="00A6546C">
        <w:rPr>
          <w:rFonts w:ascii="Times New Roman" w:eastAsia="Times New Roman" w:hAnsi="Times New Roman" w:cs="Times New Roman"/>
          <w:b/>
          <w:color w:val="000000" w:themeColor="text1"/>
          <w:sz w:val="28"/>
          <w:szCs w:val="28"/>
          <w:lang w:eastAsia="ru-RU"/>
        </w:rPr>
        <w:t>Рисунок 2 – Индивидуальные устройства оповещения о пожаре</w:t>
      </w:r>
    </w:p>
    <w:p w:rsidR="00A6546C" w:rsidRDefault="00645F4E" w:rsidP="00E3150D">
      <w:pPr>
        <w:suppressAutoHyphens/>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noProof/>
          <w:color w:val="000000" w:themeColor="text1"/>
          <w:sz w:val="28"/>
          <w:szCs w:val="28"/>
          <w:lang w:eastAsia="ru-RU"/>
        </w:rPr>
        <w:drawing>
          <wp:inline distT="0" distB="0" distL="0" distR="0">
            <wp:extent cx="5048402" cy="5013307"/>
            <wp:effectExtent l="19050" t="0" r="0" b="0"/>
            <wp:docPr id="19" name="Рисунок 18" descr="Презентац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1.jpg"/>
                    <pic:cNvPicPr/>
                  </pic:nvPicPr>
                  <pic:blipFill>
                    <a:blip r:embed="rId10" cstate="print"/>
                    <a:stretch>
                      <a:fillRect/>
                    </a:stretch>
                  </pic:blipFill>
                  <pic:spPr>
                    <a:xfrm>
                      <a:off x="0" y="0"/>
                      <a:ext cx="5046308" cy="5011227"/>
                    </a:xfrm>
                    <a:prstGeom prst="rect">
                      <a:avLst/>
                    </a:prstGeom>
                  </pic:spPr>
                </pic:pic>
              </a:graphicData>
            </a:graphic>
          </wp:inline>
        </w:drawing>
      </w:r>
    </w:p>
    <w:p w:rsidR="005A7EBE" w:rsidRPr="00FD059D" w:rsidRDefault="005A7EBE" w:rsidP="00E3150D">
      <w:pPr>
        <w:suppressAutoHyphens/>
        <w:spacing w:after="0" w:line="240" w:lineRule="auto"/>
        <w:ind w:firstLine="709"/>
        <w:jc w:val="both"/>
        <w:rPr>
          <w:rFonts w:ascii="Times New Roman" w:eastAsia="Times New Roman" w:hAnsi="Times New Roman" w:cs="Times New Roman"/>
          <w:b/>
          <w:color w:val="000000" w:themeColor="text1"/>
          <w:sz w:val="20"/>
          <w:szCs w:val="28"/>
          <w:lang w:eastAsia="ru-RU"/>
        </w:rPr>
      </w:pPr>
    </w:p>
    <w:p w:rsidR="005A7EBE" w:rsidRPr="00C21F4F" w:rsidRDefault="00C21F4F"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Рассмотрим принципы работы индивидуальных систем оповещения о пожаре. Персональные устройства являются составляющей частью системы оповещения о пожаре и управления эвакуации</w:t>
      </w:r>
      <w:r w:rsidR="0061355D">
        <w:rPr>
          <w:rFonts w:ascii="Times New Roman" w:eastAsia="Times New Roman" w:hAnsi="Times New Roman" w:cs="Times New Roman"/>
          <w:color w:val="000000" w:themeColor="text1"/>
          <w:sz w:val="28"/>
          <w:szCs w:val="28"/>
          <w:lang w:eastAsia="ru-RU"/>
        </w:rPr>
        <w:t xml:space="preserve"> (далее – СОУЭ)</w:t>
      </w:r>
      <w:r>
        <w:rPr>
          <w:rFonts w:ascii="Times New Roman" w:eastAsia="Times New Roman" w:hAnsi="Times New Roman" w:cs="Times New Roman"/>
          <w:color w:val="000000" w:themeColor="text1"/>
          <w:sz w:val="28"/>
          <w:szCs w:val="28"/>
          <w:lang w:eastAsia="ru-RU"/>
        </w:rPr>
        <w:t>. Индивидуальная система оповещения</w:t>
      </w:r>
      <w:r w:rsidR="0061355D">
        <w:rPr>
          <w:rFonts w:ascii="Times New Roman" w:eastAsia="Times New Roman" w:hAnsi="Times New Roman" w:cs="Times New Roman"/>
          <w:color w:val="000000" w:themeColor="text1"/>
          <w:sz w:val="28"/>
          <w:szCs w:val="28"/>
          <w:lang w:eastAsia="ru-RU"/>
        </w:rPr>
        <w:t xml:space="preserve"> может быть установлена как вместе с системой автоматической пожарной сигнализации, так и дополнительно к уже имеющейся на объекте здравоохранения или социальной сферы СОУЭ в процессе модернизации. Для работы </w:t>
      </w:r>
      <w:r w:rsidR="006015EC">
        <w:rPr>
          <w:rFonts w:ascii="Times New Roman" w:eastAsia="Times New Roman" w:hAnsi="Times New Roman" w:cs="Times New Roman"/>
          <w:color w:val="000000" w:themeColor="text1"/>
          <w:sz w:val="28"/>
          <w:szCs w:val="28"/>
          <w:lang w:eastAsia="ru-RU"/>
        </w:rPr>
        <w:t xml:space="preserve">индивидуальных устройств пожарной сигнализации необходим радиоканал и питание от аккумуляторной батареи. Наиболее надежными считаются устройства, имеющие двусторонний обмен </w:t>
      </w:r>
      <w:r w:rsidR="006015EC">
        <w:rPr>
          <w:rFonts w:ascii="Times New Roman" w:eastAsia="Times New Roman" w:hAnsi="Times New Roman" w:cs="Times New Roman"/>
          <w:color w:val="000000" w:themeColor="text1"/>
          <w:sz w:val="28"/>
          <w:szCs w:val="28"/>
          <w:lang w:eastAsia="ru-RU"/>
        </w:rPr>
        <w:lastRenderedPageBreak/>
        <w:t xml:space="preserve">данных, при </w:t>
      </w:r>
      <w:r w:rsidR="006015EC" w:rsidRPr="00BF3742">
        <w:rPr>
          <w:rFonts w:ascii="Times New Roman" w:eastAsia="Times New Roman" w:hAnsi="Times New Roman" w:cs="Times New Roman"/>
          <w:color w:val="000000" w:themeColor="text1"/>
          <w:sz w:val="28"/>
          <w:szCs w:val="28"/>
          <w:lang w:eastAsia="ru-RU"/>
        </w:rPr>
        <w:t xml:space="preserve">этом работоспособность устройства и качество радиосвязи </w:t>
      </w:r>
      <w:r w:rsidR="006015EC">
        <w:rPr>
          <w:rFonts w:ascii="Times New Roman" w:eastAsia="Times New Roman" w:hAnsi="Times New Roman" w:cs="Times New Roman"/>
          <w:color w:val="000000" w:themeColor="text1"/>
          <w:sz w:val="28"/>
          <w:szCs w:val="28"/>
          <w:lang w:eastAsia="ru-RU"/>
        </w:rPr>
        <w:t xml:space="preserve">должны </w:t>
      </w:r>
      <w:r w:rsidR="006015EC" w:rsidRPr="00BF3742">
        <w:rPr>
          <w:rFonts w:ascii="Times New Roman" w:eastAsia="Times New Roman" w:hAnsi="Times New Roman" w:cs="Times New Roman"/>
          <w:color w:val="000000" w:themeColor="text1"/>
          <w:sz w:val="28"/>
          <w:szCs w:val="28"/>
          <w:lang w:eastAsia="ru-RU"/>
        </w:rPr>
        <w:t>постоянно проверя</w:t>
      </w:r>
      <w:r w:rsidR="006015EC">
        <w:rPr>
          <w:rFonts w:ascii="Times New Roman" w:eastAsia="Times New Roman" w:hAnsi="Times New Roman" w:cs="Times New Roman"/>
          <w:color w:val="000000" w:themeColor="text1"/>
          <w:sz w:val="28"/>
          <w:szCs w:val="28"/>
          <w:lang w:eastAsia="ru-RU"/>
        </w:rPr>
        <w:t>ться.</w:t>
      </w:r>
    </w:p>
    <w:p w:rsidR="005A7EBE" w:rsidRPr="00C21F4F" w:rsidRDefault="00A25085" w:rsidP="00E3150D">
      <w:pPr>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возникновении пожара информация о нем направляется на приемно-контрольный прибор, который, в свою очередь, посылает сигнал «тревога» </w:t>
      </w:r>
      <w:r w:rsidR="00EF1B11">
        <w:rPr>
          <w:rFonts w:ascii="Times New Roman" w:eastAsia="Times New Roman" w:hAnsi="Times New Roman" w:cs="Times New Roman"/>
          <w:color w:val="000000" w:themeColor="text1"/>
          <w:sz w:val="28"/>
          <w:szCs w:val="28"/>
          <w:lang w:eastAsia="ru-RU"/>
        </w:rPr>
        <w:t xml:space="preserve">в пожарную часть, на пульт медсестры, а также </w:t>
      </w:r>
      <w:r>
        <w:rPr>
          <w:rFonts w:ascii="Times New Roman" w:eastAsia="Times New Roman" w:hAnsi="Times New Roman" w:cs="Times New Roman"/>
          <w:color w:val="000000" w:themeColor="text1"/>
          <w:sz w:val="28"/>
          <w:szCs w:val="28"/>
          <w:lang w:eastAsia="ru-RU"/>
        </w:rPr>
        <w:t xml:space="preserve">на индивидуальные устройства оповещения людей. </w:t>
      </w:r>
      <w:r w:rsidR="00EF1B11">
        <w:rPr>
          <w:rFonts w:ascii="Times New Roman" w:eastAsia="Times New Roman" w:hAnsi="Times New Roman" w:cs="Times New Roman"/>
          <w:color w:val="000000" w:themeColor="text1"/>
          <w:sz w:val="28"/>
          <w:szCs w:val="28"/>
          <w:lang w:eastAsia="ru-RU"/>
        </w:rPr>
        <w:t xml:space="preserve">При поступлении на устройство сигнала начинает мигать световой индикатор, включается звуковое оповещение, режим вибрации. Комбинированное воздействие на различные органы чувств человека многократно повышают вероятность получения сигнала, особенно </w:t>
      </w:r>
      <w:r w:rsidR="00D61E77">
        <w:rPr>
          <w:rFonts w:ascii="Times New Roman" w:eastAsia="Times New Roman" w:hAnsi="Times New Roman" w:cs="Times New Roman"/>
          <w:color w:val="000000" w:themeColor="text1"/>
          <w:sz w:val="28"/>
          <w:szCs w:val="28"/>
          <w:lang w:eastAsia="ru-RU"/>
        </w:rPr>
        <w:t xml:space="preserve">спящими </w:t>
      </w:r>
      <w:r w:rsidR="00EF1B11">
        <w:rPr>
          <w:rFonts w:ascii="Times New Roman" w:eastAsia="Times New Roman" w:hAnsi="Times New Roman" w:cs="Times New Roman"/>
          <w:color w:val="000000" w:themeColor="text1"/>
          <w:sz w:val="28"/>
          <w:szCs w:val="28"/>
          <w:lang w:eastAsia="ru-RU"/>
        </w:rPr>
        <w:t>люд</w:t>
      </w:r>
      <w:r w:rsidR="00D61E77">
        <w:rPr>
          <w:rFonts w:ascii="Times New Roman" w:eastAsia="Times New Roman" w:hAnsi="Times New Roman" w:cs="Times New Roman"/>
          <w:color w:val="000000" w:themeColor="text1"/>
          <w:sz w:val="28"/>
          <w:szCs w:val="28"/>
          <w:lang w:eastAsia="ru-RU"/>
        </w:rPr>
        <w:t>ьми и людьми</w:t>
      </w:r>
      <w:r w:rsidR="00EF1B11">
        <w:rPr>
          <w:rFonts w:ascii="Times New Roman" w:eastAsia="Times New Roman" w:hAnsi="Times New Roman" w:cs="Times New Roman"/>
          <w:color w:val="000000" w:themeColor="text1"/>
          <w:sz w:val="28"/>
          <w:szCs w:val="28"/>
          <w:lang w:eastAsia="ru-RU"/>
        </w:rPr>
        <w:t xml:space="preserve"> </w:t>
      </w:r>
      <w:r w:rsidR="00D61E77">
        <w:rPr>
          <w:rFonts w:ascii="Times New Roman" w:eastAsia="Times New Roman" w:hAnsi="Times New Roman" w:cs="Times New Roman"/>
          <w:color w:val="000000" w:themeColor="text1"/>
          <w:sz w:val="28"/>
          <w:szCs w:val="28"/>
          <w:lang w:eastAsia="ru-RU"/>
        </w:rPr>
        <w:t>с</w:t>
      </w:r>
      <w:r w:rsidR="00EF1B11">
        <w:rPr>
          <w:rFonts w:ascii="Times New Roman" w:eastAsia="Times New Roman" w:hAnsi="Times New Roman" w:cs="Times New Roman"/>
          <w:color w:val="000000" w:themeColor="text1"/>
          <w:sz w:val="28"/>
          <w:szCs w:val="28"/>
          <w:lang w:eastAsia="ru-RU"/>
        </w:rPr>
        <w:t xml:space="preserve"> ограниченными возможностями. Индивидуальные у</w:t>
      </w:r>
      <w:r w:rsidRPr="00BF3742">
        <w:rPr>
          <w:rFonts w:ascii="Times New Roman" w:eastAsia="Times New Roman" w:hAnsi="Times New Roman" w:cs="Times New Roman"/>
          <w:color w:val="000000" w:themeColor="text1"/>
          <w:sz w:val="28"/>
          <w:szCs w:val="28"/>
          <w:lang w:eastAsia="ru-RU"/>
        </w:rPr>
        <w:t xml:space="preserve">стройства должны иметь режим подтверждения, чтобы определить, получает ли </w:t>
      </w:r>
      <w:r>
        <w:rPr>
          <w:rFonts w:ascii="Times New Roman" w:eastAsia="Times New Roman" w:hAnsi="Times New Roman" w:cs="Times New Roman"/>
          <w:color w:val="000000" w:themeColor="text1"/>
          <w:sz w:val="28"/>
          <w:szCs w:val="28"/>
          <w:lang w:eastAsia="ru-RU"/>
        </w:rPr>
        <w:t>пациент</w:t>
      </w:r>
      <w:r w:rsidRPr="00BF3742">
        <w:rPr>
          <w:rFonts w:ascii="Times New Roman" w:eastAsia="Times New Roman" w:hAnsi="Times New Roman" w:cs="Times New Roman"/>
          <w:color w:val="000000" w:themeColor="text1"/>
          <w:sz w:val="28"/>
          <w:szCs w:val="28"/>
          <w:lang w:eastAsia="ru-RU"/>
        </w:rPr>
        <w:t xml:space="preserve"> сигнал тревоги.</w:t>
      </w:r>
      <w:r>
        <w:rPr>
          <w:rFonts w:ascii="Times New Roman" w:eastAsia="Times New Roman" w:hAnsi="Times New Roman" w:cs="Times New Roman"/>
          <w:color w:val="000000" w:themeColor="text1"/>
          <w:sz w:val="28"/>
          <w:szCs w:val="28"/>
          <w:lang w:eastAsia="ru-RU"/>
        </w:rPr>
        <w:t xml:space="preserve"> Для подтверждения получения сигнала человеку </w:t>
      </w:r>
      <w:r w:rsidRPr="00BF3742">
        <w:rPr>
          <w:rFonts w:ascii="Times New Roman" w:eastAsia="Times New Roman" w:hAnsi="Times New Roman" w:cs="Times New Roman"/>
          <w:color w:val="000000" w:themeColor="text1"/>
          <w:sz w:val="28"/>
          <w:szCs w:val="28"/>
          <w:lang w:eastAsia="ru-RU"/>
        </w:rPr>
        <w:t>достаточно нажать кнопку на корпусе браслета.</w:t>
      </w:r>
      <w:r w:rsidR="00EF1B11">
        <w:rPr>
          <w:rFonts w:ascii="Times New Roman" w:eastAsia="Times New Roman" w:hAnsi="Times New Roman" w:cs="Times New Roman"/>
          <w:color w:val="000000" w:themeColor="text1"/>
          <w:sz w:val="28"/>
          <w:szCs w:val="28"/>
          <w:lang w:eastAsia="ru-RU"/>
        </w:rPr>
        <w:t xml:space="preserve"> Медперсонал на своем пульте должен нажать кнопку с именем пациента, который подтвердил получение сигнала, чтобы погасить индикатор. </w:t>
      </w:r>
    </w:p>
    <w:p w:rsidR="00EF1B11" w:rsidRPr="00EF1B11" w:rsidRDefault="00EF1B11" w:rsidP="00E3150D">
      <w:pPr>
        <w:suppressAutoHyphens/>
        <w:spacing w:after="0" w:line="360" w:lineRule="auto"/>
        <w:ind w:firstLine="709"/>
        <w:jc w:val="both"/>
        <w:rPr>
          <w:rFonts w:ascii="Times New Roman" w:hAnsi="Times New Roman" w:cs="Times New Roman"/>
          <w:sz w:val="28"/>
          <w:szCs w:val="28"/>
        </w:rPr>
      </w:pPr>
      <w:r w:rsidRPr="00BF3742">
        <w:rPr>
          <w:rFonts w:ascii="Times New Roman" w:eastAsia="Times New Roman" w:hAnsi="Times New Roman" w:cs="Times New Roman"/>
          <w:color w:val="000000" w:themeColor="text1"/>
          <w:sz w:val="28"/>
          <w:szCs w:val="28"/>
          <w:lang w:eastAsia="ru-RU"/>
        </w:rPr>
        <w:t xml:space="preserve">Кроме того, пациенты могут использовать браслет для вызова медицинского персонала </w:t>
      </w:r>
      <w:r w:rsidR="00D61E77">
        <w:rPr>
          <w:rFonts w:ascii="Times New Roman" w:eastAsia="Times New Roman" w:hAnsi="Times New Roman" w:cs="Times New Roman"/>
          <w:color w:val="000000" w:themeColor="text1"/>
          <w:sz w:val="28"/>
          <w:szCs w:val="28"/>
          <w:lang w:eastAsia="ru-RU"/>
        </w:rPr>
        <w:t>вне ситуации возникновения пожара</w:t>
      </w:r>
      <w:r w:rsidRPr="00BF3742">
        <w:rPr>
          <w:rFonts w:ascii="Times New Roman" w:eastAsia="Times New Roman" w:hAnsi="Times New Roman" w:cs="Times New Roman"/>
          <w:color w:val="000000" w:themeColor="text1"/>
          <w:sz w:val="28"/>
          <w:szCs w:val="28"/>
          <w:lang w:eastAsia="ru-RU"/>
        </w:rPr>
        <w:t xml:space="preserve">. Если состояние </w:t>
      </w:r>
      <w:r>
        <w:rPr>
          <w:rFonts w:ascii="Times New Roman" w:eastAsia="Times New Roman" w:hAnsi="Times New Roman" w:cs="Times New Roman"/>
          <w:color w:val="000000" w:themeColor="text1"/>
          <w:sz w:val="28"/>
          <w:szCs w:val="28"/>
          <w:lang w:eastAsia="ru-RU"/>
        </w:rPr>
        <w:t xml:space="preserve">здоровья </w:t>
      </w:r>
      <w:r w:rsidRPr="00BF3742">
        <w:rPr>
          <w:rFonts w:ascii="Times New Roman" w:eastAsia="Times New Roman" w:hAnsi="Times New Roman" w:cs="Times New Roman"/>
          <w:color w:val="000000" w:themeColor="text1"/>
          <w:sz w:val="28"/>
          <w:szCs w:val="28"/>
          <w:lang w:eastAsia="ru-RU"/>
        </w:rPr>
        <w:t xml:space="preserve">пациента ухудшится, он может просто нажать кнопку на браслете и </w:t>
      </w:r>
      <w:r>
        <w:rPr>
          <w:rFonts w:ascii="Times New Roman" w:eastAsia="Times New Roman" w:hAnsi="Times New Roman" w:cs="Times New Roman"/>
          <w:color w:val="000000" w:themeColor="text1"/>
          <w:sz w:val="28"/>
          <w:szCs w:val="28"/>
          <w:lang w:eastAsia="ru-RU"/>
        </w:rPr>
        <w:t>вызвать</w:t>
      </w:r>
      <w:r w:rsidRPr="00BF3742">
        <w:rPr>
          <w:rFonts w:ascii="Times New Roman" w:eastAsia="Times New Roman" w:hAnsi="Times New Roman" w:cs="Times New Roman"/>
          <w:color w:val="000000" w:themeColor="text1"/>
          <w:sz w:val="28"/>
          <w:szCs w:val="28"/>
          <w:lang w:eastAsia="ru-RU"/>
        </w:rPr>
        <w:t xml:space="preserve"> при необходимости</w:t>
      </w:r>
      <w:r>
        <w:rPr>
          <w:rFonts w:ascii="Times New Roman" w:eastAsia="Times New Roman" w:hAnsi="Times New Roman" w:cs="Times New Roman"/>
          <w:color w:val="000000" w:themeColor="text1"/>
          <w:sz w:val="28"/>
          <w:szCs w:val="28"/>
          <w:lang w:eastAsia="ru-RU"/>
        </w:rPr>
        <w:t xml:space="preserve"> медсестру</w:t>
      </w:r>
      <w:r w:rsidRPr="00BF3742">
        <w:rPr>
          <w:rFonts w:ascii="Times New Roman" w:eastAsia="Times New Roman" w:hAnsi="Times New Roman" w:cs="Times New Roman"/>
          <w:color w:val="000000" w:themeColor="text1"/>
          <w:sz w:val="28"/>
          <w:szCs w:val="28"/>
          <w:lang w:eastAsia="ru-RU"/>
        </w:rPr>
        <w:t xml:space="preserve">. В этом случае на </w:t>
      </w:r>
      <w:r>
        <w:rPr>
          <w:rFonts w:ascii="Times New Roman" w:eastAsia="Times New Roman" w:hAnsi="Times New Roman" w:cs="Times New Roman"/>
          <w:color w:val="000000" w:themeColor="text1"/>
          <w:sz w:val="28"/>
          <w:szCs w:val="28"/>
          <w:lang w:eastAsia="ru-RU"/>
        </w:rPr>
        <w:t>пульт</w:t>
      </w:r>
      <w:r w:rsidRPr="00BF3742">
        <w:rPr>
          <w:rFonts w:ascii="Times New Roman" w:eastAsia="Times New Roman" w:hAnsi="Times New Roman" w:cs="Times New Roman"/>
          <w:color w:val="000000" w:themeColor="text1"/>
          <w:sz w:val="28"/>
          <w:szCs w:val="28"/>
          <w:lang w:eastAsia="ru-RU"/>
        </w:rPr>
        <w:t xml:space="preserve"> управления поступит сигнал «вызов», в котором будет записано имя пациента.</w:t>
      </w:r>
      <w:r>
        <w:rPr>
          <w:rFonts w:ascii="Times New Roman" w:eastAsia="Times New Roman" w:hAnsi="Times New Roman" w:cs="Times New Roman"/>
          <w:color w:val="000000" w:themeColor="text1"/>
          <w:sz w:val="28"/>
          <w:szCs w:val="28"/>
          <w:lang w:eastAsia="ru-RU"/>
        </w:rPr>
        <w:t xml:space="preserve"> Целесообразно использовать в системе оповещения браслеты не только пациентам, но и дежурящему медперсоналу. </w:t>
      </w:r>
      <w:r w:rsidR="00F40A88" w:rsidRPr="00EF1B11">
        <w:rPr>
          <w:rFonts w:ascii="Times New Roman" w:hAnsi="Times New Roman" w:cs="Times New Roman"/>
          <w:sz w:val="28"/>
          <w:szCs w:val="28"/>
        </w:rPr>
        <w:t xml:space="preserve">Если в системе есть персональные устройства для оповещения персонала, то сигнал будет поступать и им на браслетах. Удобство наличия </w:t>
      </w:r>
      <w:proofErr w:type="gramStart"/>
      <w:r w:rsidR="00F40A88" w:rsidRPr="00EF1B11">
        <w:rPr>
          <w:rFonts w:ascii="Times New Roman" w:hAnsi="Times New Roman" w:cs="Times New Roman"/>
          <w:sz w:val="28"/>
          <w:szCs w:val="28"/>
        </w:rPr>
        <w:t>наручных</w:t>
      </w:r>
      <w:proofErr w:type="gramEnd"/>
      <w:r w:rsidR="00F40A88" w:rsidRPr="00EF1B11">
        <w:rPr>
          <w:rFonts w:ascii="Times New Roman" w:hAnsi="Times New Roman" w:cs="Times New Roman"/>
          <w:sz w:val="28"/>
          <w:szCs w:val="28"/>
        </w:rPr>
        <w:t xml:space="preserve"> </w:t>
      </w:r>
      <w:proofErr w:type="spellStart"/>
      <w:r w:rsidR="00F40A88" w:rsidRPr="00EF1B11">
        <w:rPr>
          <w:rFonts w:ascii="Times New Roman" w:hAnsi="Times New Roman" w:cs="Times New Roman"/>
          <w:sz w:val="28"/>
          <w:szCs w:val="28"/>
        </w:rPr>
        <w:t>извещателей</w:t>
      </w:r>
      <w:proofErr w:type="spellEnd"/>
      <w:r w:rsidR="00F40A88" w:rsidRPr="00EF1B11">
        <w:rPr>
          <w:rFonts w:ascii="Times New Roman" w:hAnsi="Times New Roman" w:cs="Times New Roman"/>
          <w:sz w:val="28"/>
          <w:szCs w:val="28"/>
        </w:rPr>
        <w:t xml:space="preserve"> для персонала заключается в том, что медсестра может покинуть свой пост, но при этом всегда будет получать аварийный сигнал на свой браслет в случае пожара или звонка пациента. Подтверждение и обратная связь </w:t>
      </w:r>
      <w:proofErr w:type="gramStart"/>
      <w:r w:rsidR="00F40A88" w:rsidRPr="00EF1B11">
        <w:rPr>
          <w:rFonts w:ascii="Times New Roman" w:hAnsi="Times New Roman" w:cs="Times New Roman"/>
          <w:sz w:val="28"/>
          <w:szCs w:val="28"/>
        </w:rPr>
        <w:t>возможны</w:t>
      </w:r>
      <w:proofErr w:type="gramEnd"/>
      <w:r w:rsidR="00F40A88" w:rsidRPr="00EF1B11">
        <w:rPr>
          <w:rFonts w:ascii="Times New Roman" w:hAnsi="Times New Roman" w:cs="Times New Roman"/>
          <w:sz w:val="28"/>
          <w:szCs w:val="28"/>
        </w:rPr>
        <w:t>, только для устройств с двусторонней связью.</w:t>
      </w:r>
    </w:p>
    <w:p w:rsidR="003C78E9" w:rsidRDefault="00B4341E" w:rsidP="00E3150D">
      <w:pPr>
        <w:tabs>
          <w:tab w:val="left" w:pos="1134"/>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настоящее время такие устройства </w:t>
      </w:r>
      <w:r w:rsidR="00F40A88">
        <w:rPr>
          <w:rFonts w:ascii="Times New Roman" w:eastAsia="Times New Roman" w:hAnsi="Times New Roman" w:cs="Times New Roman"/>
          <w:color w:val="000000" w:themeColor="text1"/>
          <w:sz w:val="28"/>
          <w:szCs w:val="28"/>
          <w:lang w:eastAsia="ru-RU"/>
        </w:rPr>
        <w:t xml:space="preserve">уже </w:t>
      </w:r>
      <w:r w:rsidR="00097205">
        <w:rPr>
          <w:rFonts w:ascii="Times New Roman" w:eastAsia="Times New Roman" w:hAnsi="Times New Roman" w:cs="Times New Roman"/>
          <w:color w:val="000000" w:themeColor="text1"/>
          <w:sz w:val="28"/>
          <w:szCs w:val="28"/>
          <w:lang w:eastAsia="ru-RU"/>
        </w:rPr>
        <w:t>разработаны</w:t>
      </w:r>
      <w:r>
        <w:rPr>
          <w:rFonts w:ascii="Times New Roman" w:eastAsia="Times New Roman" w:hAnsi="Times New Roman" w:cs="Times New Roman"/>
          <w:color w:val="000000" w:themeColor="text1"/>
          <w:sz w:val="28"/>
          <w:szCs w:val="28"/>
          <w:lang w:eastAsia="ru-RU"/>
        </w:rPr>
        <w:t xml:space="preserve"> и применяются на практике</w:t>
      </w:r>
      <w:r w:rsidR="00F40A88">
        <w:rPr>
          <w:rFonts w:ascii="Times New Roman" w:eastAsia="Times New Roman" w:hAnsi="Times New Roman" w:cs="Times New Roman"/>
          <w:color w:val="000000" w:themeColor="text1"/>
          <w:sz w:val="28"/>
          <w:szCs w:val="28"/>
          <w:lang w:eastAsia="ru-RU"/>
        </w:rPr>
        <w:t xml:space="preserve"> в ряде регионов нашей страны</w:t>
      </w:r>
      <w:r>
        <w:rPr>
          <w:rFonts w:ascii="Times New Roman" w:eastAsia="Times New Roman" w:hAnsi="Times New Roman" w:cs="Times New Roman"/>
          <w:color w:val="000000" w:themeColor="text1"/>
          <w:sz w:val="28"/>
          <w:szCs w:val="28"/>
          <w:lang w:eastAsia="ru-RU"/>
        </w:rPr>
        <w:t>.</w:t>
      </w:r>
      <w:r w:rsidR="00097205">
        <w:rPr>
          <w:rFonts w:ascii="Times New Roman" w:eastAsia="Times New Roman" w:hAnsi="Times New Roman" w:cs="Times New Roman"/>
          <w:color w:val="000000" w:themeColor="text1"/>
          <w:sz w:val="28"/>
          <w:szCs w:val="28"/>
          <w:lang w:eastAsia="ru-RU"/>
        </w:rPr>
        <w:t xml:space="preserve"> Впервые использование таких </w:t>
      </w:r>
      <w:r w:rsidR="00097205">
        <w:rPr>
          <w:rFonts w:ascii="Times New Roman" w:eastAsia="Times New Roman" w:hAnsi="Times New Roman" w:cs="Times New Roman"/>
          <w:color w:val="000000" w:themeColor="text1"/>
          <w:sz w:val="28"/>
          <w:szCs w:val="28"/>
          <w:lang w:eastAsia="ru-RU"/>
        </w:rPr>
        <w:lastRenderedPageBreak/>
        <w:t>устройств начали еще в 2009 году в Курской области. Там</w:t>
      </w:r>
      <w:r w:rsidR="00254C23">
        <w:rPr>
          <w:rFonts w:ascii="Times New Roman" w:eastAsia="Times New Roman" w:hAnsi="Times New Roman" w:cs="Times New Roman"/>
          <w:color w:val="000000" w:themeColor="text1"/>
          <w:sz w:val="28"/>
          <w:szCs w:val="28"/>
          <w:lang w:eastAsia="ru-RU"/>
        </w:rPr>
        <w:t>, при поддержке МЧС России,</w:t>
      </w:r>
      <w:r w:rsidR="00097205">
        <w:rPr>
          <w:rFonts w:ascii="Times New Roman" w:eastAsia="Times New Roman" w:hAnsi="Times New Roman" w:cs="Times New Roman"/>
          <w:color w:val="000000" w:themeColor="text1"/>
          <w:sz w:val="28"/>
          <w:szCs w:val="28"/>
          <w:lang w:eastAsia="ru-RU"/>
        </w:rPr>
        <w:t xml:space="preserve"> персональными устройствами был оборудован «Госпиталь для ветеранов».</w:t>
      </w:r>
      <w:r w:rsidR="00254C23">
        <w:rPr>
          <w:rFonts w:ascii="Times New Roman" w:eastAsia="Times New Roman" w:hAnsi="Times New Roman" w:cs="Times New Roman"/>
          <w:color w:val="000000" w:themeColor="text1"/>
          <w:sz w:val="28"/>
          <w:szCs w:val="28"/>
          <w:lang w:eastAsia="ru-RU"/>
        </w:rPr>
        <w:t xml:space="preserve"> В дальнейшем в ряде других регионов применили практику внедрения современных индивидуальных устройств оповещения. За первые несколько лет использования таких устройств число пострадавших и погибших при пожарах в учреждениях здравоохранения и социальной сферы снизилось в несколько раз.</w:t>
      </w:r>
    </w:p>
    <w:p w:rsidR="00F62259" w:rsidRDefault="00C21F4F" w:rsidP="00E3150D">
      <w:pPr>
        <w:tabs>
          <w:tab w:val="left" w:pos="1134"/>
        </w:tabs>
        <w:suppressAutoHyphens/>
        <w:spacing w:after="0" w:line="360" w:lineRule="auto"/>
        <w:ind w:firstLine="709"/>
        <w:jc w:val="both"/>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eastAsia="ru-RU"/>
        </w:rPr>
        <w:t xml:space="preserve">Подводя итоги, можно сказать, что </w:t>
      </w:r>
      <w:r w:rsidR="003734B8">
        <w:rPr>
          <w:rFonts w:ascii="Times New Roman" w:eastAsia="Times New Roman" w:hAnsi="Times New Roman" w:cs="Times New Roman"/>
          <w:color w:val="000000" w:themeColor="text1"/>
          <w:sz w:val="28"/>
          <w:szCs w:val="28"/>
          <w:lang w:eastAsia="ru-RU"/>
        </w:rPr>
        <w:t xml:space="preserve">только внедрение и </w:t>
      </w:r>
      <w:r>
        <w:rPr>
          <w:rFonts w:ascii="Times New Roman" w:eastAsia="Times New Roman" w:hAnsi="Times New Roman" w:cs="Times New Roman"/>
          <w:color w:val="000000" w:themeColor="text1"/>
          <w:sz w:val="28"/>
          <w:szCs w:val="28"/>
          <w:lang w:eastAsia="ru-RU"/>
        </w:rPr>
        <w:t>использование индивидуальных устройств оповещения не</w:t>
      </w:r>
      <w:r w:rsidR="003734B8">
        <w:rPr>
          <w:rFonts w:ascii="Times New Roman" w:eastAsia="Times New Roman" w:hAnsi="Times New Roman" w:cs="Times New Roman"/>
          <w:color w:val="000000" w:themeColor="text1"/>
          <w:sz w:val="28"/>
          <w:szCs w:val="28"/>
          <w:lang w:eastAsia="ru-RU"/>
        </w:rPr>
        <w:t xml:space="preserve">достаточно, чтобы предотвратить гибель и травмирование людей при пожарах. </w:t>
      </w:r>
      <w:r w:rsidR="005C2CA1" w:rsidRPr="003734B8">
        <w:rPr>
          <w:rFonts w:ascii="Times New Roman" w:hAnsi="Times New Roman" w:cs="Times New Roman"/>
          <w:color w:val="000000" w:themeColor="text1"/>
          <w:sz w:val="28"/>
          <w:szCs w:val="28"/>
        </w:rPr>
        <w:t>Необходимо принять дополнительные меры по повышению пожарной б</w:t>
      </w:r>
      <w:r w:rsidR="003734B8" w:rsidRPr="003734B8">
        <w:rPr>
          <w:rFonts w:ascii="Times New Roman" w:hAnsi="Times New Roman" w:cs="Times New Roman"/>
          <w:color w:val="000000" w:themeColor="text1"/>
          <w:sz w:val="28"/>
          <w:szCs w:val="28"/>
        </w:rPr>
        <w:t>езопасности социальных объектов и больниц</w:t>
      </w:r>
      <w:r w:rsidR="005C2CA1" w:rsidRPr="003734B8">
        <w:rPr>
          <w:rFonts w:ascii="Times New Roman" w:hAnsi="Times New Roman" w:cs="Times New Roman"/>
          <w:color w:val="000000" w:themeColor="text1"/>
          <w:sz w:val="28"/>
          <w:szCs w:val="28"/>
        </w:rPr>
        <w:t xml:space="preserve">. </w:t>
      </w:r>
      <w:r w:rsidR="003734B8" w:rsidRPr="003734B8">
        <w:rPr>
          <w:rFonts w:ascii="Times New Roman" w:hAnsi="Times New Roman" w:cs="Times New Roman"/>
          <w:color w:val="000000" w:themeColor="text1"/>
          <w:sz w:val="28"/>
          <w:szCs w:val="28"/>
        </w:rPr>
        <w:t>Обучение сотрудников правильному поведению в чрезвычайной ситуации</w:t>
      </w:r>
      <w:r w:rsidR="003734B8">
        <w:rPr>
          <w:rFonts w:ascii="Times New Roman" w:hAnsi="Times New Roman" w:cs="Times New Roman"/>
          <w:color w:val="000000" w:themeColor="text1"/>
          <w:sz w:val="28"/>
          <w:szCs w:val="28"/>
        </w:rPr>
        <w:t xml:space="preserve">, соблюдению </w:t>
      </w:r>
      <w:r w:rsidR="003734B8" w:rsidRPr="003734B8">
        <w:rPr>
          <w:rFonts w:ascii="Times New Roman" w:hAnsi="Times New Roman" w:cs="Times New Roman"/>
          <w:color w:val="000000" w:themeColor="text1"/>
          <w:sz w:val="28"/>
          <w:szCs w:val="28"/>
        </w:rPr>
        <w:t>действующего законодательства и предписаний пожарных инспекторов не менее важно, чем в</w:t>
      </w:r>
      <w:r w:rsidR="005C2CA1" w:rsidRPr="003734B8">
        <w:rPr>
          <w:rFonts w:ascii="Times New Roman" w:hAnsi="Times New Roman" w:cs="Times New Roman"/>
          <w:color w:val="000000" w:themeColor="text1"/>
          <w:sz w:val="28"/>
          <w:szCs w:val="28"/>
        </w:rPr>
        <w:t>недрение новых разработок</w:t>
      </w:r>
      <w:r w:rsidR="003734B8" w:rsidRPr="003734B8">
        <w:rPr>
          <w:rFonts w:ascii="Times New Roman" w:hAnsi="Times New Roman" w:cs="Times New Roman"/>
          <w:color w:val="000000" w:themeColor="text1"/>
          <w:sz w:val="28"/>
          <w:szCs w:val="28"/>
        </w:rPr>
        <w:t xml:space="preserve">. </w:t>
      </w:r>
      <w:r w:rsidR="005C2CA1" w:rsidRPr="003734B8">
        <w:rPr>
          <w:rFonts w:ascii="Times New Roman" w:hAnsi="Times New Roman" w:cs="Times New Roman"/>
          <w:color w:val="000000" w:themeColor="text1"/>
          <w:sz w:val="28"/>
          <w:szCs w:val="28"/>
        </w:rPr>
        <w:t>Достижение более высокого уровня безопасности в медицинских организациях и учреждениях социальной защиты требует системной работы по всем направлениям.</w:t>
      </w:r>
    </w:p>
    <w:p w:rsidR="005C2CA1" w:rsidRDefault="005C2CA1" w:rsidP="00E3150D">
      <w:pPr>
        <w:tabs>
          <w:tab w:val="left" w:pos="1134"/>
        </w:tabs>
        <w:suppressAutoHyphens/>
        <w:spacing w:after="0" w:line="360" w:lineRule="auto"/>
        <w:ind w:firstLine="709"/>
        <w:jc w:val="both"/>
        <w:rPr>
          <w:rFonts w:ascii="Times New Roman" w:hAnsi="Times New Roman" w:cs="Times New Roman"/>
          <w:b/>
          <w:color w:val="000000" w:themeColor="text1"/>
          <w:sz w:val="28"/>
          <w:szCs w:val="28"/>
        </w:rPr>
      </w:pPr>
    </w:p>
    <w:p w:rsidR="00B4348E" w:rsidRPr="00323832" w:rsidRDefault="00A92895" w:rsidP="00E3150D">
      <w:pPr>
        <w:tabs>
          <w:tab w:val="left" w:pos="1134"/>
        </w:tabs>
        <w:suppressAutoHyphens/>
        <w:spacing w:after="0" w:line="360" w:lineRule="auto"/>
        <w:ind w:firstLine="709"/>
        <w:jc w:val="both"/>
        <w:rPr>
          <w:rFonts w:ascii="Times New Roman" w:hAnsi="Times New Roman" w:cs="Times New Roman"/>
          <w:color w:val="000000" w:themeColor="text1"/>
          <w:sz w:val="28"/>
          <w:szCs w:val="28"/>
        </w:rPr>
      </w:pPr>
      <w:r w:rsidRPr="00323832">
        <w:rPr>
          <w:rFonts w:ascii="Times New Roman" w:hAnsi="Times New Roman" w:cs="Times New Roman"/>
          <w:color w:val="000000" w:themeColor="text1"/>
          <w:sz w:val="28"/>
          <w:szCs w:val="28"/>
        </w:rPr>
        <w:t>Литература</w:t>
      </w:r>
    </w:p>
    <w:p w:rsidR="00B4348E" w:rsidRPr="007B2E7A" w:rsidRDefault="007B2E7A" w:rsidP="00E3150D">
      <w:pPr>
        <w:pStyle w:val="ac"/>
        <w:numPr>
          <w:ilvl w:val="0"/>
          <w:numId w:val="2"/>
        </w:numPr>
        <w:tabs>
          <w:tab w:val="left" w:pos="1134"/>
        </w:tabs>
        <w:suppressAutoHyphens/>
        <w:spacing w:after="0" w:line="360" w:lineRule="auto"/>
        <w:ind w:left="0" w:firstLine="709"/>
        <w:jc w:val="both"/>
        <w:rPr>
          <w:rFonts w:ascii="Times New Roman" w:hAnsi="Times New Roman" w:cs="Times New Roman"/>
          <w:color w:val="000000" w:themeColor="text1"/>
          <w:sz w:val="28"/>
        </w:rPr>
      </w:pPr>
      <w:r w:rsidRPr="007B2E7A">
        <w:rPr>
          <w:rFonts w:ascii="Times New Roman" w:hAnsi="Times New Roman" w:cs="Times New Roman"/>
          <w:sz w:val="28"/>
          <w:szCs w:val="28"/>
        </w:rPr>
        <w:t>Федеральный закон от 21.12.1994 № 69-ФЗ «О пожарной безопасности»</w:t>
      </w:r>
      <w:r w:rsidR="00B4348E" w:rsidRPr="007B2E7A">
        <w:rPr>
          <w:rFonts w:ascii="Times New Roman" w:hAnsi="Times New Roman" w:cs="Times New Roman"/>
          <w:color w:val="000000" w:themeColor="text1"/>
          <w:sz w:val="28"/>
        </w:rPr>
        <w:t xml:space="preserve">. </w:t>
      </w:r>
    </w:p>
    <w:p w:rsidR="00B4348E" w:rsidRPr="007B2E7A" w:rsidRDefault="007B2E7A" w:rsidP="00E3150D">
      <w:pPr>
        <w:pStyle w:val="ac"/>
        <w:widowControl w:val="0"/>
        <w:numPr>
          <w:ilvl w:val="0"/>
          <w:numId w:val="2"/>
        </w:numPr>
        <w:tabs>
          <w:tab w:val="left" w:pos="1134"/>
        </w:tabs>
        <w:suppressAutoHyphens/>
        <w:spacing w:after="0" w:line="360" w:lineRule="auto"/>
        <w:ind w:left="0" w:firstLine="709"/>
        <w:jc w:val="both"/>
        <w:rPr>
          <w:rFonts w:ascii="Times New Roman" w:hAnsi="Times New Roman" w:cs="Times New Roman"/>
          <w:color w:val="000000" w:themeColor="text1"/>
          <w:sz w:val="28"/>
        </w:rPr>
      </w:pPr>
      <w:r w:rsidRPr="007B2E7A">
        <w:rPr>
          <w:rFonts w:ascii="Times New Roman" w:hAnsi="Times New Roman" w:cs="Times New Roman"/>
          <w:sz w:val="28"/>
          <w:szCs w:val="28"/>
        </w:rPr>
        <w:t>Федеральный закон от 22.07.2008 № 123-ФЗ «Технический регламент о требованиях пожарной безопасности»</w:t>
      </w:r>
      <w:r w:rsidR="00B4348E" w:rsidRPr="007B2E7A">
        <w:rPr>
          <w:rFonts w:ascii="Times New Roman" w:hAnsi="Times New Roman" w:cs="Times New Roman"/>
          <w:color w:val="000000" w:themeColor="text1"/>
          <w:sz w:val="28"/>
        </w:rPr>
        <w:t xml:space="preserve">. </w:t>
      </w:r>
    </w:p>
    <w:p w:rsidR="00B4348E" w:rsidRDefault="007B2E7A" w:rsidP="00E3150D">
      <w:pPr>
        <w:pStyle w:val="ac"/>
        <w:widowControl w:val="0"/>
        <w:numPr>
          <w:ilvl w:val="0"/>
          <w:numId w:val="2"/>
        </w:numPr>
        <w:tabs>
          <w:tab w:val="left" w:pos="1134"/>
        </w:tabs>
        <w:suppressAutoHyphens/>
        <w:spacing w:after="0" w:line="360" w:lineRule="auto"/>
        <w:ind w:left="0" w:firstLine="709"/>
        <w:jc w:val="both"/>
        <w:rPr>
          <w:rFonts w:ascii="Times New Roman" w:hAnsi="Times New Roman" w:cs="Times New Roman"/>
          <w:color w:val="000000" w:themeColor="text1"/>
          <w:sz w:val="28"/>
        </w:rPr>
      </w:pPr>
      <w:r w:rsidRPr="007B2E7A">
        <w:rPr>
          <w:rFonts w:ascii="Times New Roman" w:hAnsi="Times New Roman" w:cs="Times New Roman"/>
          <w:bCs/>
          <w:color w:val="231F20"/>
          <w:sz w:val="28"/>
          <w:szCs w:val="28"/>
        </w:rPr>
        <w:t>Пожары и пожарная безопасность в 2022 году</w:t>
      </w:r>
      <w:r w:rsidRPr="007B2E7A">
        <w:rPr>
          <w:rFonts w:ascii="Times New Roman" w:hAnsi="Times New Roman" w:cs="Times New Roman"/>
          <w:color w:val="000000"/>
          <w:sz w:val="28"/>
          <w:szCs w:val="28"/>
        </w:rPr>
        <w:t xml:space="preserve">: </w:t>
      </w:r>
      <w:proofErr w:type="spellStart"/>
      <w:r w:rsidRPr="007B2E7A">
        <w:rPr>
          <w:rFonts w:ascii="Times New Roman" w:hAnsi="Times New Roman" w:cs="Times New Roman"/>
          <w:color w:val="000000"/>
          <w:sz w:val="28"/>
          <w:szCs w:val="28"/>
        </w:rPr>
        <w:t>информ</w:t>
      </w:r>
      <w:proofErr w:type="spellEnd"/>
      <w:r w:rsidRPr="007B2E7A">
        <w:rPr>
          <w:rFonts w:ascii="Times New Roman" w:hAnsi="Times New Roman" w:cs="Times New Roman"/>
          <w:color w:val="000000"/>
          <w:sz w:val="28"/>
          <w:szCs w:val="28"/>
        </w:rPr>
        <w:t xml:space="preserve">.- </w:t>
      </w:r>
      <w:proofErr w:type="spellStart"/>
      <w:r w:rsidRPr="007B2E7A">
        <w:rPr>
          <w:rFonts w:ascii="Times New Roman" w:hAnsi="Times New Roman" w:cs="Times New Roman"/>
          <w:color w:val="000000"/>
          <w:sz w:val="28"/>
          <w:szCs w:val="28"/>
        </w:rPr>
        <w:t>аналитич</w:t>
      </w:r>
      <w:proofErr w:type="spellEnd"/>
      <w:r w:rsidRPr="007B2E7A">
        <w:rPr>
          <w:rFonts w:ascii="Times New Roman" w:hAnsi="Times New Roman" w:cs="Times New Roman"/>
          <w:color w:val="231F20"/>
          <w:sz w:val="28"/>
          <w:szCs w:val="28"/>
        </w:rPr>
        <w:t xml:space="preserve">. сб. - </w:t>
      </w:r>
      <w:proofErr w:type="spellStart"/>
      <w:r w:rsidRPr="007B2E7A">
        <w:rPr>
          <w:rFonts w:ascii="Times New Roman" w:hAnsi="Times New Roman" w:cs="Times New Roman"/>
          <w:color w:val="231F20"/>
          <w:sz w:val="28"/>
          <w:szCs w:val="28"/>
        </w:rPr>
        <w:t>Балашиха</w:t>
      </w:r>
      <w:proofErr w:type="spellEnd"/>
      <w:r w:rsidRPr="007B2E7A">
        <w:rPr>
          <w:rFonts w:ascii="Times New Roman" w:hAnsi="Times New Roman" w:cs="Times New Roman"/>
          <w:color w:val="231F20"/>
          <w:sz w:val="28"/>
          <w:szCs w:val="28"/>
        </w:rPr>
        <w:t>: ФГБУ ВНИИПО МЧС России, 2023</w:t>
      </w:r>
      <w:r>
        <w:rPr>
          <w:rFonts w:ascii="Times New Roman" w:hAnsi="Times New Roman" w:cs="Times New Roman"/>
          <w:color w:val="000000" w:themeColor="text1"/>
          <w:sz w:val="28"/>
        </w:rPr>
        <w:t>.</w:t>
      </w:r>
    </w:p>
    <w:p w:rsidR="007B2E7A" w:rsidRDefault="007B2E7A" w:rsidP="00E3150D">
      <w:pPr>
        <w:pStyle w:val="ac"/>
        <w:widowControl w:val="0"/>
        <w:numPr>
          <w:ilvl w:val="0"/>
          <w:numId w:val="2"/>
        </w:numPr>
        <w:tabs>
          <w:tab w:val="left" w:pos="1134"/>
        </w:tabs>
        <w:suppressAutoHyphens/>
        <w:spacing w:after="0" w:line="360" w:lineRule="auto"/>
        <w:ind w:left="0" w:firstLine="709"/>
        <w:jc w:val="both"/>
        <w:rPr>
          <w:rFonts w:ascii="Times New Roman" w:hAnsi="Times New Roman" w:cs="Times New Roman"/>
          <w:color w:val="000000" w:themeColor="text1"/>
          <w:sz w:val="28"/>
        </w:rPr>
      </w:pPr>
      <w:r w:rsidRPr="007B2E7A">
        <w:rPr>
          <w:rFonts w:ascii="Times New Roman" w:hAnsi="Times New Roman" w:cs="Times New Roman"/>
          <w:color w:val="000000" w:themeColor="text1"/>
          <w:sz w:val="28"/>
        </w:rPr>
        <w:t>Кондауров В.</w:t>
      </w:r>
      <w:r>
        <w:rPr>
          <w:rFonts w:ascii="Times New Roman" w:hAnsi="Times New Roman" w:cs="Times New Roman"/>
          <w:color w:val="000000" w:themeColor="text1"/>
          <w:sz w:val="28"/>
        </w:rPr>
        <w:t xml:space="preserve">В., Терехин С.Н. </w:t>
      </w:r>
      <w:r w:rsidRPr="007B2E7A">
        <w:rPr>
          <w:rFonts w:ascii="Times New Roman" w:hAnsi="Times New Roman" w:cs="Times New Roman"/>
          <w:color w:val="000000" w:themeColor="text1"/>
          <w:sz w:val="28"/>
        </w:rPr>
        <w:t>Разработка системы индивидуального оповещения о пожаре людей с ограниченными возможностями в здании больницы // «Научный лидер»</w:t>
      </w:r>
      <w:r w:rsidR="00CB5884">
        <w:rPr>
          <w:rFonts w:ascii="Times New Roman" w:hAnsi="Times New Roman" w:cs="Times New Roman"/>
          <w:color w:val="000000" w:themeColor="text1"/>
          <w:sz w:val="28"/>
        </w:rPr>
        <w:t>,</w:t>
      </w:r>
      <w:r w:rsidRPr="007B2E7A">
        <w:rPr>
          <w:rFonts w:ascii="Times New Roman" w:hAnsi="Times New Roman" w:cs="Times New Roman"/>
          <w:color w:val="000000" w:themeColor="text1"/>
          <w:sz w:val="28"/>
        </w:rPr>
        <w:t xml:space="preserve"> 2021. №15 (17).</w:t>
      </w:r>
    </w:p>
    <w:p w:rsidR="007B2E7A" w:rsidRDefault="007B2E7A" w:rsidP="00E3150D">
      <w:pPr>
        <w:pStyle w:val="ac"/>
        <w:widowControl w:val="0"/>
        <w:numPr>
          <w:ilvl w:val="0"/>
          <w:numId w:val="2"/>
        </w:numPr>
        <w:tabs>
          <w:tab w:val="left" w:pos="1134"/>
        </w:tabs>
        <w:suppressAutoHyphens/>
        <w:spacing w:after="0" w:line="360" w:lineRule="auto"/>
        <w:ind w:left="0" w:firstLine="709"/>
        <w:jc w:val="both"/>
        <w:rPr>
          <w:rFonts w:ascii="Times New Roman" w:hAnsi="Times New Roman" w:cs="Times New Roman"/>
          <w:color w:val="000000" w:themeColor="text1"/>
          <w:sz w:val="28"/>
        </w:rPr>
      </w:pPr>
      <w:r w:rsidRPr="007B2E7A">
        <w:rPr>
          <w:rFonts w:ascii="Times New Roman" w:hAnsi="Times New Roman" w:cs="Times New Roman"/>
          <w:color w:val="000000" w:themeColor="text1"/>
          <w:sz w:val="28"/>
        </w:rPr>
        <w:t>Кондауров В.</w:t>
      </w:r>
      <w:r>
        <w:rPr>
          <w:rFonts w:ascii="Times New Roman" w:hAnsi="Times New Roman" w:cs="Times New Roman"/>
          <w:color w:val="000000" w:themeColor="text1"/>
          <w:sz w:val="28"/>
        </w:rPr>
        <w:t xml:space="preserve">В., Терехин С.Н. </w:t>
      </w:r>
      <w:r w:rsidRPr="007B2E7A">
        <w:rPr>
          <w:rFonts w:ascii="Times New Roman" w:hAnsi="Times New Roman" w:cs="Times New Roman"/>
          <w:color w:val="000000" w:themeColor="text1"/>
          <w:sz w:val="28"/>
        </w:rPr>
        <w:t xml:space="preserve">Разработка системы индивидуального оповещения о пожаре людей с ограниченными возможностями в здании </w:t>
      </w:r>
      <w:r w:rsidRPr="007B2E7A">
        <w:rPr>
          <w:rFonts w:ascii="Times New Roman" w:hAnsi="Times New Roman" w:cs="Times New Roman"/>
          <w:color w:val="000000" w:themeColor="text1"/>
          <w:sz w:val="28"/>
        </w:rPr>
        <w:lastRenderedPageBreak/>
        <w:t>больницы // «Научный лидер»</w:t>
      </w:r>
      <w:r w:rsidR="00CB5884">
        <w:rPr>
          <w:rFonts w:ascii="Times New Roman" w:hAnsi="Times New Roman" w:cs="Times New Roman"/>
          <w:color w:val="000000" w:themeColor="text1"/>
          <w:sz w:val="28"/>
        </w:rPr>
        <w:t>,</w:t>
      </w:r>
      <w:r w:rsidRPr="007B2E7A">
        <w:rPr>
          <w:rFonts w:ascii="Times New Roman" w:hAnsi="Times New Roman" w:cs="Times New Roman"/>
          <w:color w:val="000000" w:themeColor="text1"/>
          <w:sz w:val="28"/>
        </w:rPr>
        <w:t xml:space="preserve"> 2021. №</w:t>
      </w:r>
      <w:r>
        <w:rPr>
          <w:rFonts w:ascii="Times New Roman" w:hAnsi="Times New Roman" w:cs="Times New Roman"/>
          <w:color w:val="000000" w:themeColor="text1"/>
          <w:sz w:val="28"/>
        </w:rPr>
        <w:t>32</w:t>
      </w:r>
      <w:r w:rsidRPr="007B2E7A">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34</w:t>
      </w:r>
      <w:r w:rsidRPr="007B2E7A">
        <w:rPr>
          <w:rFonts w:ascii="Times New Roman" w:hAnsi="Times New Roman" w:cs="Times New Roman"/>
          <w:color w:val="000000" w:themeColor="text1"/>
          <w:sz w:val="28"/>
        </w:rPr>
        <w:t>).</w:t>
      </w:r>
    </w:p>
    <w:p w:rsidR="007B2E7A" w:rsidRPr="007B2E7A" w:rsidRDefault="007B2E7A" w:rsidP="00E3150D">
      <w:pPr>
        <w:pStyle w:val="ac"/>
        <w:widowControl w:val="0"/>
        <w:numPr>
          <w:ilvl w:val="0"/>
          <w:numId w:val="2"/>
        </w:numPr>
        <w:tabs>
          <w:tab w:val="left" w:pos="1134"/>
        </w:tabs>
        <w:suppressAutoHyphens/>
        <w:spacing w:after="0" w:line="360" w:lineRule="auto"/>
        <w:ind w:left="0" w:firstLine="709"/>
        <w:jc w:val="both"/>
        <w:rPr>
          <w:rFonts w:ascii="Times New Roman" w:hAnsi="Times New Roman" w:cs="Times New Roman"/>
          <w:color w:val="000000" w:themeColor="text1"/>
          <w:sz w:val="28"/>
        </w:rPr>
      </w:pPr>
      <w:proofErr w:type="spellStart"/>
      <w:r>
        <w:rPr>
          <w:rFonts w:ascii="Times New Roman" w:hAnsi="Times New Roman" w:cs="Times New Roman"/>
          <w:color w:val="000000" w:themeColor="text1"/>
          <w:sz w:val="28"/>
        </w:rPr>
        <w:t>Собурь</w:t>
      </w:r>
      <w:proofErr w:type="spellEnd"/>
      <w:r>
        <w:rPr>
          <w:rFonts w:ascii="Times New Roman" w:hAnsi="Times New Roman" w:cs="Times New Roman"/>
          <w:color w:val="000000" w:themeColor="text1"/>
          <w:sz w:val="28"/>
        </w:rPr>
        <w:t xml:space="preserve"> С.В. Установки пожаротушения автоматические: Учебно-справочное пособие. 8-е изд. (</w:t>
      </w:r>
      <w:proofErr w:type="spellStart"/>
      <w:r>
        <w:rPr>
          <w:rFonts w:ascii="Times New Roman" w:hAnsi="Times New Roman" w:cs="Times New Roman"/>
          <w:color w:val="000000" w:themeColor="text1"/>
          <w:sz w:val="28"/>
        </w:rPr>
        <w:t>перераб</w:t>
      </w:r>
      <w:proofErr w:type="spellEnd"/>
      <w:r>
        <w:rPr>
          <w:rFonts w:ascii="Times New Roman" w:hAnsi="Times New Roman" w:cs="Times New Roman"/>
          <w:color w:val="000000" w:themeColor="text1"/>
          <w:sz w:val="28"/>
        </w:rPr>
        <w:t xml:space="preserve">.). – М.:  </w:t>
      </w:r>
      <w:proofErr w:type="spellStart"/>
      <w:r>
        <w:rPr>
          <w:rFonts w:ascii="Times New Roman" w:hAnsi="Times New Roman" w:cs="Times New Roman"/>
          <w:color w:val="000000" w:themeColor="text1"/>
          <w:sz w:val="28"/>
        </w:rPr>
        <w:t>Пожкнига</w:t>
      </w:r>
      <w:proofErr w:type="spellEnd"/>
      <w:r>
        <w:rPr>
          <w:rFonts w:ascii="Times New Roman" w:hAnsi="Times New Roman" w:cs="Times New Roman"/>
          <w:color w:val="000000" w:themeColor="text1"/>
          <w:sz w:val="28"/>
        </w:rPr>
        <w:t>, 2014.</w:t>
      </w:r>
    </w:p>
    <w:p w:rsidR="00B77A5D" w:rsidRDefault="00B77A5D" w:rsidP="00E3150D">
      <w:pPr>
        <w:tabs>
          <w:tab w:val="left" w:pos="1134"/>
        </w:tabs>
        <w:suppressAutoHyphens/>
        <w:spacing w:after="0" w:line="360" w:lineRule="auto"/>
        <w:jc w:val="both"/>
        <w:rPr>
          <w:rFonts w:ascii="Times New Roman" w:hAnsi="Times New Roman" w:cs="Times New Roman"/>
          <w:color w:val="000000" w:themeColor="text1"/>
          <w:sz w:val="28"/>
        </w:rPr>
      </w:pPr>
    </w:p>
    <w:p w:rsidR="00B77A5D" w:rsidRPr="00323832" w:rsidRDefault="00B77A5D" w:rsidP="00E3150D">
      <w:pPr>
        <w:suppressAutoHyphens/>
        <w:spacing w:after="0" w:line="360" w:lineRule="auto"/>
        <w:ind w:firstLine="709"/>
        <w:jc w:val="both"/>
        <w:rPr>
          <w:rFonts w:ascii="Times New Roman" w:hAnsi="Times New Roman" w:cs="Times New Roman"/>
          <w:sz w:val="28"/>
        </w:rPr>
      </w:pPr>
      <w:r w:rsidRPr="00323832">
        <w:rPr>
          <w:rFonts w:ascii="Times New Roman" w:hAnsi="Times New Roman" w:cs="Times New Roman"/>
          <w:sz w:val="28"/>
        </w:rPr>
        <w:t>Сведения об авторе:</w:t>
      </w:r>
    </w:p>
    <w:p w:rsidR="00B77A5D" w:rsidRPr="00F62259" w:rsidRDefault="00B85227" w:rsidP="00E3150D">
      <w:pPr>
        <w:suppressAutoHyphens/>
        <w:spacing w:after="0" w:line="360" w:lineRule="auto"/>
        <w:ind w:firstLine="709"/>
        <w:jc w:val="both"/>
        <w:rPr>
          <w:rFonts w:ascii="Times New Roman" w:hAnsi="Times New Roman" w:cs="Times New Roman"/>
          <w:sz w:val="28"/>
          <w:highlight w:val="yellow"/>
        </w:rPr>
      </w:pPr>
      <w:r w:rsidRPr="00B85227">
        <w:rPr>
          <w:rFonts w:ascii="Times New Roman" w:hAnsi="Times New Roman" w:cs="Times New Roman"/>
          <w:sz w:val="28"/>
        </w:rPr>
        <w:t xml:space="preserve">Бадмаев </w:t>
      </w:r>
      <w:proofErr w:type="spellStart"/>
      <w:r w:rsidRPr="00B85227">
        <w:rPr>
          <w:rFonts w:ascii="Times New Roman" w:hAnsi="Times New Roman" w:cs="Times New Roman"/>
          <w:sz w:val="28"/>
        </w:rPr>
        <w:t>Бадма</w:t>
      </w:r>
      <w:proofErr w:type="spellEnd"/>
      <w:r w:rsidRPr="00B85227">
        <w:rPr>
          <w:rFonts w:ascii="Times New Roman" w:hAnsi="Times New Roman" w:cs="Times New Roman"/>
          <w:sz w:val="28"/>
        </w:rPr>
        <w:t xml:space="preserve"> </w:t>
      </w:r>
      <w:proofErr w:type="spellStart"/>
      <w:r w:rsidRPr="00B85227">
        <w:rPr>
          <w:rFonts w:ascii="Times New Roman" w:hAnsi="Times New Roman" w:cs="Times New Roman"/>
          <w:sz w:val="28"/>
        </w:rPr>
        <w:t>Обушевич</w:t>
      </w:r>
      <w:proofErr w:type="spellEnd"/>
      <w:r w:rsidR="00B77A5D" w:rsidRPr="00B85227">
        <w:rPr>
          <w:rFonts w:ascii="Times New Roman" w:hAnsi="Times New Roman" w:cs="Times New Roman"/>
          <w:sz w:val="28"/>
        </w:rPr>
        <w:t xml:space="preserve">, </w:t>
      </w:r>
      <w:r w:rsidR="00323832" w:rsidRPr="00323832">
        <w:rPr>
          <w:rFonts w:ascii="Times New Roman" w:hAnsi="Times New Roman" w:cs="Times New Roman"/>
          <w:sz w:val="28"/>
        </w:rPr>
        <w:t>подполковник</w:t>
      </w:r>
      <w:r w:rsidR="00B77A5D" w:rsidRPr="00323832">
        <w:rPr>
          <w:rFonts w:ascii="Times New Roman" w:hAnsi="Times New Roman" w:cs="Times New Roman"/>
          <w:sz w:val="28"/>
        </w:rPr>
        <w:t xml:space="preserve"> внутренней службы.</w:t>
      </w:r>
    </w:p>
    <w:p w:rsidR="00B77A5D" w:rsidRPr="00B85227" w:rsidRDefault="00323832" w:rsidP="00E3150D">
      <w:pPr>
        <w:suppressAutoHyphens/>
        <w:spacing w:after="0" w:line="360" w:lineRule="auto"/>
        <w:ind w:firstLine="709"/>
        <w:jc w:val="both"/>
        <w:rPr>
          <w:rFonts w:ascii="Times New Roman" w:hAnsi="Times New Roman" w:cs="Times New Roman"/>
          <w:sz w:val="28"/>
        </w:rPr>
      </w:pPr>
      <w:r w:rsidRPr="00323832">
        <w:rPr>
          <w:rFonts w:ascii="Times New Roman" w:hAnsi="Times New Roman" w:cs="Times New Roman"/>
          <w:sz w:val="28"/>
        </w:rPr>
        <w:t>Начальник</w:t>
      </w:r>
      <w:r w:rsidR="00B77A5D" w:rsidRPr="00323832">
        <w:rPr>
          <w:rFonts w:ascii="Times New Roman" w:hAnsi="Times New Roman" w:cs="Times New Roman"/>
          <w:sz w:val="28"/>
        </w:rPr>
        <w:t xml:space="preserve"> отдела </w:t>
      </w:r>
      <w:r w:rsidRPr="00323832">
        <w:rPr>
          <w:rFonts w:ascii="Times New Roman" w:hAnsi="Times New Roman" w:cs="Times New Roman"/>
          <w:sz w:val="28"/>
        </w:rPr>
        <w:t>надзорной деятельности и профилактической работы по Целинному району управления надзорной деятельности и профилактической работы</w:t>
      </w:r>
      <w:r w:rsidR="00B77A5D" w:rsidRPr="00323832">
        <w:rPr>
          <w:rFonts w:ascii="Times New Roman" w:hAnsi="Times New Roman" w:cs="Times New Roman"/>
          <w:sz w:val="28"/>
        </w:rPr>
        <w:t xml:space="preserve"> Главного</w:t>
      </w:r>
      <w:r w:rsidR="00B77A5D" w:rsidRPr="00B85227">
        <w:rPr>
          <w:rFonts w:ascii="Times New Roman" w:hAnsi="Times New Roman" w:cs="Times New Roman"/>
          <w:sz w:val="28"/>
        </w:rPr>
        <w:t xml:space="preserve"> управления МЧС России по Республике Калмыкия, Российская Федерация, Республика Калмыкия, </w:t>
      </w:r>
      <w:proofErr w:type="gramStart"/>
      <w:r w:rsidR="00B77A5D" w:rsidRPr="00B85227">
        <w:rPr>
          <w:rFonts w:ascii="Times New Roman" w:hAnsi="Times New Roman" w:cs="Times New Roman"/>
          <w:sz w:val="28"/>
        </w:rPr>
        <w:t>г</w:t>
      </w:r>
      <w:proofErr w:type="gramEnd"/>
      <w:r w:rsidR="00B77A5D" w:rsidRPr="00B85227">
        <w:rPr>
          <w:rFonts w:ascii="Times New Roman" w:hAnsi="Times New Roman" w:cs="Times New Roman"/>
          <w:sz w:val="28"/>
        </w:rPr>
        <w:t>. Элиста, ул. В.И. Ленина,</w:t>
      </w:r>
      <w:r>
        <w:rPr>
          <w:rFonts w:ascii="Times New Roman" w:hAnsi="Times New Roman" w:cs="Times New Roman"/>
          <w:sz w:val="28"/>
        </w:rPr>
        <w:br/>
      </w:r>
      <w:r w:rsidR="00B77A5D" w:rsidRPr="00B85227">
        <w:rPr>
          <w:rFonts w:ascii="Times New Roman" w:hAnsi="Times New Roman" w:cs="Times New Roman"/>
          <w:sz w:val="28"/>
        </w:rPr>
        <w:t>д. 349, 358003.</w:t>
      </w:r>
    </w:p>
    <w:p w:rsidR="00B77A5D" w:rsidRPr="00E06A37" w:rsidRDefault="00B85227" w:rsidP="00E3150D">
      <w:pPr>
        <w:suppressAutoHyphens/>
        <w:spacing w:after="0" w:line="360" w:lineRule="auto"/>
        <w:ind w:firstLine="709"/>
        <w:jc w:val="both"/>
        <w:rPr>
          <w:rFonts w:ascii="Times New Roman" w:hAnsi="Times New Roman" w:cs="Times New Roman"/>
          <w:sz w:val="28"/>
        </w:rPr>
      </w:pPr>
      <w:r w:rsidRPr="00B85227">
        <w:rPr>
          <w:rFonts w:ascii="Times New Roman" w:hAnsi="Times New Roman" w:cs="Times New Roman"/>
          <w:sz w:val="28"/>
        </w:rPr>
        <w:t>Контактный телефон: +7(9</w:t>
      </w:r>
      <w:r w:rsidRPr="00E06A37">
        <w:rPr>
          <w:rFonts w:ascii="Times New Roman" w:hAnsi="Times New Roman" w:cs="Times New Roman"/>
          <w:sz w:val="28"/>
        </w:rPr>
        <w:t>37</w:t>
      </w:r>
      <w:r w:rsidR="00B77A5D" w:rsidRPr="00B85227">
        <w:rPr>
          <w:rFonts w:ascii="Times New Roman" w:hAnsi="Times New Roman" w:cs="Times New Roman"/>
          <w:sz w:val="28"/>
        </w:rPr>
        <w:t>)</w:t>
      </w:r>
      <w:r w:rsidRPr="00E06A37">
        <w:rPr>
          <w:rFonts w:ascii="Times New Roman" w:hAnsi="Times New Roman" w:cs="Times New Roman"/>
          <w:sz w:val="28"/>
        </w:rPr>
        <w:t>196-00-01</w:t>
      </w:r>
    </w:p>
    <w:p w:rsidR="00B77A5D" w:rsidRPr="00E06A37" w:rsidRDefault="00B77A5D" w:rsidP="00E3150D">
      <w:pPr>
        <w:suppressAutoHyphens/>
        <w:spacing w:line="360" w:lineRule="auto"/>
        <w:ind w:firstLine="709"/>
        <w:jc w:val="both"/>
        <w:rPr>
          <w:rFonts w:ascii="Times New Roman" w:hAnsi="Times New Roman" w:cs="Times New Roman"/>
          <w:color w:val="000000" w:themeColor="text1"/>
          <w:sz w:val="28"/>
        </w:rPr>
      </w:pPr>
      <w:r w:rsidRPr="00B85227">
        <w:rPr>
          <w:rFonts w:ascii="Times New Roman" w:hAnsi="Times New Roman" w:cs="Times New Roman"/>
          <w:sz w:val="28"/>
          <w:szCs w:val="28"/>
          <w:lang w:val="en-US"/>
        </w:rPr>
        <w:t>E</w:t>
      </w:r>
      <w:r w:rsidRPr="00E06A37">
        <w:rPr>
          <w:rFonts w:ascii="Times New Roman" w:hAnsi="Times New Roman" w:cs="Times New Roman"/>
          <w:sz w:val="28"/>
          <w:szCs w:val="28"/>
        </w:rPr>
        <w:t>-</w:t>
      </w:r>
      <w:r w:rsidRPr="00B85227">
        <w:rPr>
          <w:rFonts w:ascii="Times New Roman" w:hAnsi="Times New Roman" w:cs="Times New Roman"/>
          <w:sz w:val="28"/>
          <w:szCs w:val="28"/>
          <w:lang w:val="en-US"/>
        </w:rPr>
        <w:t>mail</w:t>
      </w:r>
      <w:r w:rsidRPr="00E06A37">
        <w:rPr>
          <w:rFonts w:ascii="Times New Roman" w:hAnsi="Times New Roman" w:cs="Times New Roman"/>
          <w:sz w:val="28"/>
          <w:szCs w:val="28"/>
        </w:rPr>
        <w:t xml:space="preserve">: </w:t>
      </w:r>
      <w:r w:rsidR="00B85227" w:rsidRPr="00B85227">
        <w:rPr>
          <w:rFonts w:ascii="Times New Roman" w:hAnsi="Times New Roman" w:cs="Times New Roman"/>
          <w:sz w:val="28"/>
          <w:szCs w:val="28"/>
          <w:lang w:val="en-US"/>
        </w:rPr>
        <w:t>badma</w:t>
      </w:r>
      <w:r w:rsidR="00B85227" w:rsidRPr="00E06A37">
        <w:rPr>
          <w:rFonts w:ascii="Times New Roman" w:hAnsi="Times New Roman" w:cs="Times New Roman"/>
          <w:sz w:val="28"/>
          <w:szCs w:val="28"/>
        </w:rPr>
        <w:t>-</w:t>
      </w:r>
      <w:r w:rsidR="00B85227" w:rsidRPr="00B85227">
        <w:rPr>
          <w:rFonts w:ascii="Times New Roman" w:hAnsi="Times New Roman" w:cs="Times New Roman"/>
          <w:sz w:val="28"/>
          <w:szCs w:val="28"/>
          <w:lang w:val="en-US"/>
        </w:rPr>
        <w:t>badmaev</w:t>
      </w:r>
      <w:r w:rsidR="00B85227" w:rsidRPr="00E06A37">
        <w:rPr>
          <w:rFonts w:ascii="Times New Roman" w:hAnsi="Times New Roman" w:cs="Times New Roman"/>
          <w:sz w:val="28"/>
          <w:szCs w:val="28"/>
        </w:rPr>
        <w:t>2009</w:t>
      </w:r>
      <w:r w:rsidRPr="00E06A37">
        <w:rPr>
          <w:rFonts w:ascii="Times New Roman" w:hAnsi="Times New Roman" w:cs="Times New Roman"/>
          <w:sz w:val="28"/>
          <w:szCs w:val="28"/>
        </w:rPr>
        <w:t>@</w:t>
      </w:r>
      <w:r w:rsidR="00B85227" w:rsidRPr="00B85227">
        <w:rPr>
          <w:rFonts w:ascii="Times New Roman" w:hAnsi="Times New Roman" w:cs="Times New Roman"/>
          <w:sz w:val="28"/>
          <w:szCs w:val="28"/>
          <w:lang w:val="en-US"/>
        </w:rPr>
        <w:t>yandex</w:t>
      </w:r>
      <w:r w:rsidR="00B85227" w:rsidRPr="00E06A37">
        <w:rPr>
          <w:rFonts w:ascii="Times New Roman" w:hAnsi="Times New Roman" w:cs="Times New Roman"/>
          <w:sz w:val="28"/>
          <w:szCs w:val="28"/>
        </w:rPr>
        <w:t>.</w:t>
      </w:r>
      <w:r w:rsidR="00B85227" w:rsidRPr="00B85227">
        <w:rPr>
          <w:rFonts w:ascii="Times New Roman" w:hAnsi="Times New Roman" w:cs="Times New Roman"/>
          <w:sz w:val="28"/>
          <w:szCs w:val="28"/>
          <w:lang w:val="en-US"/>
        </w:rPr>
        <w:t>ru</w:t>
      </w:r>
    </w:p>
    <w:sectPr w:rsidR="00B77A5D" w:rsidRPr="00E06A37" w:rsidSect="00D57160">
      <w:footerReference w:type="defaul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B0" w:rsidRDefault="000820B0" w:rsidP="00137F7A">
      <w:pPr>
        <w:spacing w:after="0" w:line="240" w:lineRule="auto"/>
      </w:pPr>
      <w:r>
        <w:separator/>
      </w:r>
    </w:p>
  </w:endnote>
  <w:endnote w:type="continuationSeparator" w:id="0">
    <w:p w:rsidR="000820B0" w:rsidRDefault="000820B0" w:rsidP="00137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609127"/>
      <w:docPartObj>
        <w:docPartGallery w:val="Page Numbers (Bottom of Page)"/>
        <w:docPartUnique/>
      </w:docPartObj>
    </w:sdtPr>
    <w:sdtContent>
      <w:p w:rsidR="007B2E7A" w:rsidRDefault="00AA2781">
        <w:pPr>
          <w:pStyle w:val="aa"/>
          <w:jc w:val="center"/>
        </w:pPr>
        <w:fldSimple w:instr=" PAGE   \* MERGEFORMAT ">
          <w:r w:rsidR="00323832">
            <w:rPr>
              <w:noProof/>
            </w:rPr>
            <w:t>8</w:t>
          </w:r>
        </w:fldSimple>
      </w:p>
    </w:sdtContent>
  </w:sdt>
  <w:p w:rsidR="007B2E7A" w:rsidRDefault="007B2E7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609126"/>
      <w:docPartObj>
        <w:docPartGallery w:val="Page Numbers (Bottom of Page)"/>
        <w:docPartUnique/>
      </w:docPartObj>
    </w:sdtPr>
    <w:sdtContent>
      <w:p w:rsidR="007B2E7A" w:rsidRDefault="00AA2781">
        <w:pPr>
          <w:pStyle w:val="aa"/>
          <w:jc w:val="center"/>
        </w:pPr>
        <w:fldSimple w:instr=" PAGE   \* MERGEFORMAT ">
          <w:r w:rsidR="00323832">
            <w:rPr>
              <w:noProof/>
            </w:rPr>
            <w:t>1</w:t>
          </w:r>
        </w:fldSimple>
      </w:p>
    </w:sdtContent>
  </w:sdt>
  <w:p w:rsidR="007B2E7A" w:rsidRDefault="007B2E7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B0" w:rsidRDefault="000820B0" w:rsidP="00137F7A">
      <w:pPr>
        <w:spacing w:after="0" w:line="240" w:lineRule="auto"/>
      </w:pPr>
      <w:r>
        <w:separator/>
      </w:r>
    </w:p>
  </w:footnote>
  <w:footnote w:type="continuationSeparator" w:id="0">
    <w:p w:rsidR="000820B0" w:rsidRDefault="000820B0" w:rsidP="00137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4C1D"/>
    <w:multiLevelType w:val="multilevel"/>
    <w:tmpl w:val="5BAC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D3B42"/>
    <w:multiLevelType w:val="hybridMultilevel"/>
    <w:tmpl w:val="02446622"/>
    <w:lvl w:ilvl="0" w:tplc="C418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B15B72"/>
    <w:multiLevelType w:val="hybridMultilevel"/>
    <w:tmpl w:val="F37A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FA2401"/>
    <w:multiLevelType w:val="hybridMultilevel"/>
    <w:tmpl w:val="69E4C982"/>
    <w:lvl w:ilvl="0" w:tplc="AC40B0A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37F7A"/>
    <w:rsid w:val="000114AD"/>
    <w:rsid w:val="000820B0"/>
    <w:rsid w:val="00097205"/>
    <w:rsid w:val="000C334F"/>
    <w:rsid w:val="000D04E4"/>
    <w:rsid w:val="000D1ABA"/>
    <w:rsid w:val="000D1C65"/>
    <w:rsid w:val="000E08CC"/>
    <w:rsid w:val="00111D77"/>
    <w:rsid w:val="00137F7A"/>
    <w:rsid w:val="00143650"/>
    <w:rsid w:val="00145317"/>
    <w:rsid w:val="001A0B83"/>
    <w:rsid w:val="001B1A98"/>
    <w:rsid w:val="001E0A49"/>
    <w:rsid w:val="001F431E"/>
    <w:rsid w:val="0022337B"/>
    <w:rsid w:val="00254C23"/>
    <w:rsid w:val="00292F5A"/>
    <w:rsid w:val="002A1BB9"/>
    <w:rsid w:val="002E7D07"/>
    <w:rsid w:val="002F28B9"/>
    <w:rsid w:val="00301291"/>
    <w:rsid w:val="00303282"/>
    <w:rsid w:val="00323832"/>
    <w:rsid w:val="00346107"/>
    <w:rsid w:val="003734B8"/>
    <w:rsid w:val="003759AD"/>
    <w:rsid w:val="003950F1"/>
    <w:rsid w:val="003A7DA0"/>
    <w:rsid w:val="003C0BA0"/>
    <w:rsid w:val="003C78E9"/>
    <w:rsid w:val="003F2F3A"/>
    <w:rsid w:val="003F46A1"/>
    <w:rsid w:val="004319CA"/>
    <w:rsid w:val="00433256"/>
    <w:rsid w:val="00441001"/>
    <w:rsid w:val="00476DE0"/>
    <w:rsid w:val="00482AC2"/>
    <w:rsid w:val="0048731E"/>
    <w:rsid w:val="004F14C8"/>
    <w:rsid w:val="00501074"/>
    <w:rsid w:val="00531357"/>
    <w:rsid w:val="00532801"/>
    <w:rsid w:val="005438C0"/>
    <w:rsid w:val="00550E01"/>
    <w:rsid w:val="00552EA8"/>
    <w:rsid w:val="005A7EBE"/>
    <w:rsid w:val="005C2CA1"/>
    <w:rsid w:val="005D0358"/>
    <w:rsid w:val="005F488E"/>
    <w:rsid w:val="00600361"/>
    <w:rsid w:val="006015EC"/>
    <w:rsid w:val="0061355D"/>
    <w:rsid w:val="00644E98"/>
    <w:rsid w:val="0064516C"/>
    <w:rsid w:val="00645F4E"/>
    <w:rsid w:val="006B2C36"/>
    <w:rsid w:val="006E3283"/>
    <w:rsid w:val="006F3F22"/>
    <w:rsid w:val="007358D1"/>
    <w:rsid w:val="007963F7"/>
    <w:rsid w:val="007A21EE"/>
    <w:rsid w:val="007B2E7A"/>
    <w:rsid w:val="00846957"/>
    <w:rsid w:val="008530B2"/>
    <w:rsid w:val="008621A1"/>
    <w:rsid w:val="00897611"/>
    <w:rsid w:val="008E41C5"/>
    <w:rsid w:val="009254DF"/>
    <w:rsid w:val="00935760"/>
    <w:rsid w:val="00937BCA"/>
    <w:rsid w:val="00950207"/>
    <w:rsid w:val="00950238"/>
    <w:rsid w:val="00995F13"/>
    <w:rsid w:val="009D0311"/>
    <w:rsid w:val="00A14DBB"/>
    <w:rsid w:val="00A25085"/>
    <w:rsid w:val="00A33F19"/>
    <w:rsid w:val="00A4552E"/>
    <w:rsid w:val="00A6546C"/>
    <w:rsid w:val="00A67F4A"/>
    <w:rsid w:val="00A92895"/>
    <w:rsid w:val="00AA2781"/>
    <w:rsid w:val="00AB130A"/>
    <w:rsid w:val="00AC3DB7"/>
    <w:rsid w:val="00B31DE6"/>
    <w:rsid w:val="00B40E52"/>
    <w:rsid w:val="00B4341E"/>
    <w:rsid w:val="00B4348E"/>
    <w:rsid w:val="00B64134"/>
    <w:rsid w:val="00B77A5D"/>
    <w:rsid w:val="00B85227"/>
    <w:rsid w:val="00C10E8D"/>
    <w:rsid w:val="00C12DFB"/>
    <w:rsid w:val="00C21F4F"/>
    <w:rsid w:val="00C646C7"/>
    <w:rsid w:val="00C76C51"/>
    <w:rsid w:val="00CB5884"/>
    <w:rsid w:val="00CD74E4"/>
    <w:rsid w:val="00CF2C20"/>
    <w:rsid w:val="00D3009C"/>
    <w:rsid w:val="00D57160"/>
    <w:rsid w:val="00D60557"/>
    <w:rsid w:val="00D61E77"/>
    <w:rsid w:val="00D8662B"/>
    <w:rsid w:val="00D9779F"/>
    <w:rsid w:val="00E06A37"/>
    <w:rsid w:val="00E236E7"/>
    <w:rsid w:val="00E27830"/>
    <w:rsid w:val="00E3150D"/>
    <w:rsid w:val="00E60AAC"/>
    <w:rsid w:val="00E64177"/>
    <w:rsid w:val="00E7244A"/>
    <w:rsid w:val="00E73A9B"/>
    <w:rsid w:val="00EA193A"/>
    <w:rsid w:val="00EB0989"/>
    <w:rsid w:val="00EC4032"/>
    <w:rsid w:val="00ED05C1"/>
    <w:rsid w:val="00EE003C"/>
    <w:rsid w:val="00EF1B11"/>
    <w:rsid w:val="00F01A11"/>
    <w:rsid w:val="00F12B9D"/>
    <w:rsid w:val="00F40A88"/>
    <w:rsid w:val="00F54D50"/>
    <w:rsid w:val="00F55D02"/>
    <w:rsid w:val="00F62259"/>
    <w:rsid w:val="00FA2B86"/>
    <w:rsid w:val="00FA4B77"/>
    <w:rsid w:val="00FB20E1"/>
    <w:rsid w:val="00FD0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37F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37F7A"/>
    <w:rPr>
      <w:rFonts w:ascii="Times New Roman" w:eastAsia="Times New Roman" w:hAnsi="Times New Roman" w:cs="Times New Roman"/>
      <w:sz w:val="20"/>
      <w:szCs w:val="20"/>
      <w:lang w:eastAsia="ru-RU"/>
    </w:rPr>
  </w:style>
  <w:style w:type="character" w:styleId="a5">
    <w:name w:val="footnote reference"/>
    <w:basedOn w:val="a0"/>
    <w:semiHidden/>
    <w:rsid w:val="00137F7A"/>
    <w:rPr>
      <w:vertAlign w:val="superscript"/>
    </w:rPr>
  </w:style>
  <w:style w:type="table" w:styleId="a6">
    <w:name w:val="Table Grid"/>
    <w:basedOn w:val="a1"/>
    <w:rsid w:val="00137F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137F7A"/>
    <w:rPr>
      <w:color w:val="0000FF"/>
      <w:u w:val="single"/>
    </w:rPr>
  </w:style>
  <w:style w:type="paragraph" w:styleId="a8">
    <w:name w:val="header"/>
    <w:basedOn w:val="a"/>
    <w:link w:val="a9"/>
    <w:uiPriority w:val="99"/>
    <w:unhideWhenUsed/>
    <w:rsid w:val="00D571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7160"/>
  </w:style>
  <w:style w:type="paragraph" w:styleId="aa">
    <w:name w:val="footer"/>
    <w:basedOn w:val="a"/>
    <w:link w:val="ab"/>
    <w:uiPriority w:val="99"/>
    <w:unhideWhenUsed/>
    <w:rsid w:val="00D571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7160"/>
  </w:style>
  <w:style w:type="paragraph" w:styleId="ac">
    <w:name w:val="List Paragraph"/>
    <w:basedOn w:val="a"/>
    <w:uiPriority w:val="34"/>
    <w:qFormat/>
    <w:rsid w:val="00B4348E"/>
    <w:pPr>
      <w:ind w:left="720"/>
      <w:contextualSpacing/>
    </w:pPr>
  </w:style>
  <w:style w:type="paragraph" w:styleId="ad">
    <w:name w:val="Balloon Text"/>
    <w:basedOn w:val="a"/>
    <w:link w:val="ae"/>
    <w:uiPriority w:val="99"/>
    <w:semiHidden/>
    <w:unhideWhenUsed/>
    <w:rsid w:val="00F12B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2B9D"/>
    <w:rPr>
      <w:rFonts w:ascii="Tahoma" w:hAnsi="Tahoma" w:cs="Tahoma"/>
      <w:sz w:val="16"/>
      <w:szCs w:val="16"/>
    </w:rPr>
  </w:style>
  <w:style w:type="paragraph" w:styleId="af">
    <w:name w:val="Normal (Web)"/>
    <w:basedOn w:val="a"/>
    <w:uiPriority w:val="99"/>
    <w:semiHidden/>
    <w:unhideWhenUsed/>
    <w:rsid w:val="000D1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s-96zuhp-word-diff">
    <w:name w:val="css-96zuhp-word-diff"/>
    <w:basedOn w:val="a0"/>
    <w:rsid w:val="00F55D02"/>
  </w:style>
  <w:style w:type="character" w:styleId="af0">
    <w:name w:val="Strong"/>
    <w:basedOn w:val="a0"/>
    <w:uiPriority w:val="22"/>
    <w:qFormat/>
    <w:rsid w:val="00EC4032"/>
    <w:rPr>
      <w:b/>
      <w:bCs/>
    </w:rPr>
  </w:style>
  <w:style w:type="character" w:customStyle="1" w:styleId="tasspkgtext-oehbr">
    <w:name w:val="tass_pkg_text-oehbr"/>
    <w:basedOn w:val="a0"/>
    <w:rsid w:val="00EC4032"/>
  </w:style>
  <w:style w:type="character" w:customStyle="1" w:styleId="wrapped">
    <w:name w:val="wrapped"/>
    <w:basedOn w:val="a0"/>
    <w:rsid w:val="0061355D"/>
  </w:style>
</w:styles>
</file>

<file path=word/webSettings.xml><?xml version="1.0" encoding="utf-8"?>
<w:webSettings xmlns:r="http://schemas.openxmlformats.org/officeDocument/2006/relationships" xmlns:w="http://schemas.openxmlformats.org/wordprocessingml/2006/main">
  <w:divs>
    <w:div w:id="333916772">
      <w:bodyDiv w:val="1"/>
      <w:marLeft w:val="0"/>
      <w:marRight w:val="0"/>
      <w:marTop w:val="0"/>
      <w:marBottom w:val="0"/>
      <w:divBdr>
        <w:top w:val="none" w:sz="0" w:space="0" w:color="auto"/>
        <w:left w:val="none" w:sz="0" w:space="0" w:color="auto"/>
        <w:bottom w:val="none" w:sz="0" w:space="0" w:color="auto"/>
        <w:right w:val="none" w:sz="0" w:space="0" w:color="auto"/>
      </w:divBdr>
    </w:div>
    <w:div w:id="401489354">
      <w:bodyDiv w:val="1"/>
      <w:marLeft w:val="0"/>
      <w:marRight w:val="0"/>
      <w:marTop w:val="0"/>
      <w:marBottom w:val="0"/>
      <w:divBdr>
        <w:top w:val="none" w:sz="0" w:space="0" w:color="auto"/>
        <w:left w:val="none" w:sz="0" w:space="0" w:color="auto"/>
        <w:bottom w:val="none" w:sz="0" w:space="0" w:color="auto"/>
        <w:right w:val="none" w:sz="0" w:space="0" w:color="auto"/>
      </w:divBdr>
    </w:div>
    <w:div w:id="1491872217">
      <w:bodyDiv w:val="1"/>
      <w:marLeft w:val="0"/>
      <w:marRight w:val="0"/>
      <w:marTop w:val="0"/>
      <w:marBottom w:val="0"/>
      <w:divBdr>
        <w:top w:val="none" w:sz="0" w:space="0" w:color="auto"/>
        <w:left w:val="none" w:sz="0" w:space="0" w:color="auto"/>
        <w:bottom w:val="none" w:sz="0" w:space="0" w:color="auto"/>
        <w:right w:val="none" w:sz="0" w:space="0" w:color="auto"/>
      </w:divBdr>
    </w:div>
    <w:div w:id="1695695307">
      <w:bodyDiv w:val="1"/>
      <w:marLeft w:val="0"/>
      <w:marRight w:val="0"/>
      <w:marTop w:val="0"/>
      <w:marBottom w:val="0"/>
      <w:divBdr>
        <w:top w:val="none" w:sz="0" w:space="0" w:color="auto"/>
        <w:left w:val="none" w:sz="0" w:space="0" w:color="auto"/>
        <w:bottom w:val="none" w:sz="0" w:space="0" w:color="auto"/>
        <w:right w:val="none" w:sz="0" w:space="0" w:color="auto"/>
      </w:divBdr>
    </w:div>
    <w:div w:id="21280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0"/>
  <c:chart>
    <c:autoTitleDeleted val="1"/>
    <c:plotArea>
      <c:layout/>
      <c:barChart>
        <c:barDir val="col"/>
        <c:grouping val="clustered"/>
        <c:ser>
          <c:idx val="0"/>
          <c:order val="0"/>
          <c:tx>
            <c:strRef>
              <c:f>Лист1!$B$1</c:f>
              <c:strCache>
                <c:ptCount val="1"/>
                <c:pt idx="0">
                  <c:v>Количество пожаров, ед.</c:v>
                </c:pt>
              </c:strCache>
            </c:strRef>
          </c:tx>
          <c:dLbls>
            <c:txPr>
              <a:bodyPr rot="-5400000" vert="horz"/>
              <a:lstStyle/>
              <a:p>
                <a:pPr>
                  <a:defRPr sz="1100">
                    <a:latin typeface="Times New Roman" pitchFamily="18" charset="0"/>
                    <a:cs typeface="Times New Roman" pitchFamily="18" charset="0"/>
                  </a:defRPr>
                </a:pPr>
                <a:endParaRPr lang="ru-RU"/>
              </a:p>
            </c:txPr>
            <c:dLblPos val="outEnd"/>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439394</c:v>
                </c:pt>
                <c:pt idx="1">
                  <c:v>390859</c:v>
                </c:pt>
                <c:pt idx="2">
                  <c:v>352602</c:v>
                </c:pt>
              </c:numCache>
            </c:numRef>
          </c:val>
        </c:ser>
        <c:dLbls>
          <c:showVal val="1"/>
        </c:dLbls>
        <c:axId val="87105536"/>
        <c:axId val="90206592"/>
      </c:barChart>
      <c:catAx>
        <c:axId val="87105536"/>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90206592"/>
        <c:crosses val="autoZero"/>
        <c:auto val="1"/>
        <c:lblAlgn val="ctr"/>
        <c:lblOffset val="100"/>
      </c:catAx>
      <c:valAx>
        <c:axId val="90206592"/>
        <c:scaling>
          <c:orientation val="minMax"/>
        </c:scaling>
        <c:axPos val="l"/>
        <c:majorGridlines/>
        <c:numFmt formatCode="General" sourceLinked="1"/>
        <c:tickLblPos val="nextTo"/>
        <c:txPr>
          <a:bodyPr/>
          <a:lstStyle/>
          <a:p>
            <a:pPr>
              <a:defRPr sz="1100">
                <a:latin typeface="Times New Roman" pitchFamily="18" charset="0"/>
                <a:cs typeface="Times New Roman" pitchFamily="18" charset="0"/>
              </a:defRPr>
            </a:pPr>
            <a:endParaRPr lang="ru-RU"/>
          </a:p>
        </c:txPr>
        <c:crossAx val="87105536"/>
        <c:crosses val="autoZero"/>
        <c:crossBetween val="between"/>
      </c:valAx>
    </c:plotArea>
    <c:legend>
      <c:legendPos val="b"/>
      <c:txPr>
        <a:bodyPr/>
        <a:lstStyle/>
        <a:p>
          <a:pPr>
            <a:defRPr sz="1100">
              <a:latin typeface="Times New Roman" pitchFamily="18" charset="0"/>
              <a:cs typeface="Times New Roman" pitchFamily="18" charset="0"/>
            </a:defRPr>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0"/>
  <c:chart>
    <c:plotArea>
      <c:layout/>
      <c:barChart>
        <c:barDir val="col"/>
        <c:grouping val="clustered"/>
        <c:ser>
          <c:idx val="0"/>
          <c:order val="0"/>
          <c:tx>
            <c:strRef>
              <c:f>Лист1!$B$1</c:f>
              <c:strCache>
                <c:ptCount val="1"/>
                <c:pt idx="0">
                  <c:v>Количество погибших, тыс. чел.</c:v>
                </c:pt>
              </c:strCache>
            </c:strRef>
          </c:tx>
          <c:dLbls>
            <c:txPr>
              <a:bodyPr rot="-5400000" vert="horz"/>
              <a:lstStyle/>
              <a:p>
                <a:pPr>
                  <a:defRPr sz="1200">
                    <a:latin typeface="Times New Roman" pitchFamily="18" charset="0"/>
                    <a:cs typeface="Times New Roman" pitchFamily="18" charset="0"/>
                  </a:defRPr>
                </a:pPr>
                <a:endParaRPr lang="ru-RU"/>
              </a:p>
            </c:txPr>
            <c:dLblPos val="outEnd"/>
            <c:showVal val="1"/>
          </c:dLbls>
          <c:cat>
            <c:strRef>
              <c:f>Лист1!$A$2:$A$4</c:f>
              <c:strCache>
                <c:ptCount val="3"/>
                <c:pt idx="0">
                  <c:v>2020 год</c:v>
                </c:pt>
                <c:pt idx="1">
                  <c:v>2021 год</c:v>
                </c:pt>
                <c:pt idx="2">
                  <c:v>2022 год</c:v>
                </c:pt>
              </c:strCache>
            </c:strRef>
          </c:cat>
          <c:val>
            <c:numRef>
              <c:f>Лист1!$B$2:$B$4</c:f>
              <c:numCache>
                <c:formatCode>0.0</c:formatCode>
                <c:ptCount val="3"/>
                <c:pt idx="0">
                  <c:v>8.3130000000000006</c:v>
                </c:pt>
                <c:pt idx="1">
                  <c:v>8.4730000000000008</c:v>
                </c:pt>
                <c:pt idx="2">
                  <c:v>7.7759999999999998</c:v>
                </c:pt>
              </c:numCache>
            </c:numRef>
          </c:val>
        </c:ser>
        <c:ser>
          <c:idx val="1"/>
          <c:order val="1"/>
          <c:tx>
            <c:strRef>
              <c:f>Лист1!$C$1</c:f>
              <c:strCache>
                <c:ptCount val="1"/>
                <c:pt idx="0">
                  <c:v>Количество пострадавших, тыс. чел.</c:v>
                </c:pt>
              </c:strCache>
            </c:strRef>
          </c:tx>
          <c:dLbls>
            <c:txPr>
              <a:bodyPr rot="-5400000" vert="horz"/>
              <a:lstStyle/>
              <a:p>
                <a:pPr>
                  <a:defRPr sz="1100">
                    <a:latin typeface="Times New Roman" pitchFamily="18" charset="0"/>
                    <a:cs typeface="Times New Roman" pitchFamily="18" charset="0"/>
                  </a:defRPr>
                </a:pPr>
                <a:endParaRPr lang="ru-RU"/>
              </a:p>
            </c:txPr>
            <c:dLblPos val="outEnd"/>
            <c:showVal val="1"/>
          </c:dLbls>
          <c:cat>
            <c:strRef>
              <c:f>Лист1!$A$2:$A$4</c:f>
              <c:strCache>
                <c:ptCount val="3"/>
                <c:pt idx="0">
                  <c:v>2020 год</c:v>
                </c:pt>
                <c:pt idx="1">
                  <c:v>2021 год</c:v>
                </c:pt>
                <c:pt idx="2">
                  <c:v>2022 год</c:v>
                </c:pt>
              </c:strCache>
            </c:strRef>
          </c:cat>
          <c:val>
            <c:numRef>
              <c:f>Лист1!$C$2:$C$4</c:f>
              <c:numCache>
                <c:formatCode>0.0</c:formatCode>
                <c:ptCount val="3"/>
                <c:pt idx="0">
                  <c:v>8.4340000000000011</c:v>
                </c:pt>
                <c:pt idx="1">
                  <c:v>8.4030000000000005</c:v>
                </c:pt>
                <c:pt idx="2">
                  <c:v>8.168000000000001</c:v>
                </c:pt>
              </c:numCache>
            </c:numRef>
          </c:val>
        </c:ser>
        <c:ser>
          <c:idx val="2"/>
          <c:order val="2"/>
          <c:tx>
            <c:strRef>
              <c:f>Лист1!$D$1</c:f>
              <c:strCache>
                <c:ptCount val="1"/>
                <c:pt idx="0">
                  <c:v>Прямой материальный ущерб, млрд. руб.</c:v>
                </c:pt>
              </c:strCache>
            </c:strRef>
          </c:tx>
          <c:dLbls>
            <c:txPr>
              <a:bodyPr rot="-5400000" vert="horz"/>
              <a:lstStyle/>
              <a:p>
                <a:pPr>
                  <a:defRPr sz="1200">
                    <a:latin typeface="Times New Roman" pitchFamily="18" charset="0"/>
                    <a:cs typeface="Times New Roman" pitchFamily="18" charset="0"/>
                  </a:defRPr>
                </a:pPr>
                <a:endParaRPr lang="ru-RU"/>
              </a:p>
            </c:txPr>
            <c:dLblPos val="outEnd"/>
            <c:showVal val="1"/>
          </c:dLbls>
          <c:cat>
            <c:strRef>
              <c:f>Лист1!$A$2:$A$4</c:f>
              <c:strCache>
                <c:ptCount val="3"/>
                <c:pt idx="0">
                  <c:v>2020 год</c:v>
                </c:pt>
                <c:pt idx="1">
                  <c:v>2021 год</c:v>
                </c:pt>
                <c:pt idx="2">
                  <c:v>2022 год</c:v>
                </c:pt>
              </c:strCache>
            </c:strRef>
          </c:cat>
          <c:val>
            <c:numRef>
              <c:f>Лист1!$D$2:$D$4</c:f>
              <c:numCache>
                <c:formatCode>0.0</c:formatCode>
                <c:ptCount val="3"/>
                <c:pt idx="0">
                  <c:v>20.876301000000005</c:v>
                </c:pt>
                <c:pt idx="1">
                  <c:v>16.248693999999968</c:v>
                </c:pt>
                <c:pt idx="2">
                  <c:v>18.701108999999999</c:v>
                </c:pt>
              </c:numCache>
            </c:numRef>
          </c:val>
        </c:ser>
        <c:dLbls>
          <c:showVal val="1"/>
        </c:dLbls>
        <c:axId val="96377856"/>
        <c:axId val="96506624"/>
      </c:barChart>
      <c:catAx>
        <c:axId val="96377856"/>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96506624"/>
        <c:crosses val="autoZero"/>
        <c:auto val="1"/>
        <c:lblAlgn val="ctr"/>
        <c:lblOffset val="100"/>
      </c:catAx>
      <c:valAx>
        <c:axId val="96506624"/>
        <c:scaling>
          <c:orientation val="minMax"/>
        </c:scaling>
        <c:axPos val="l"/>
        <c:majorGridlines/>
        <c:numFmt formatCode="0.0" sourceLinked="1"/>
        <c:tickLblPos val="nextTo"/>
        <c:txPr>
          <a:bodyPr/>
          <a:lstStyle/>
          <a:p>
            <a:pPr>
              <a:defRPr sz="1100">
                <a:latin typeface="Times New Roman" pitchFamily="18" charset="0"/>
                <a:cs typeface="Times New Roman" pitchFamily="18" charset="0"/>
              </a:defRPr>
            </a:pPr>
            <a:endParaRPr lang="ru-RU"/>
          </a:p>
        </c:txPr>
        <c:crossAx val="96377856"/>
        <c:crosses val="autoZero"/>
        <c:crossBetween val="between"/>
      </c:valAx>
    </c:plotArea>
    <c:legend>
      <c:legendPos val="b"/>
      <c:legendEntry>
        <c:idx val="0"/>
        <c:txPr>
          <a:bodyPr/>
          <a:lstStyle/>
          <a:p>
            <a:pPr>
              <a:defRPr sz="1100" baseline="0">
                <a:latin typeface="Times New Roman" pitchFamily="18" charset="0"/>
                <a:cs typeface="Times New Roman" pitchFamily="18" charset="0"/>
              </a:defRPr>
            </a:pPr>
            <a:endParaRPr lang="ru-RU"/>
          </a:p>
        </c:txPr>
      </c:legendEntry>
      <c:txPr>
        <a:bodyPr/>
        <a:lstStyle/>
        <a:p>
          <a:pPr>
            <a:defRPr sz="1100">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443B-7977-461B-9C08-29E60732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9</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33</cp:revision>
  <dcterms:created xsi:type="dcterms:W3CDTF">2023-10-27T13:56:00Z</dcterms:created>
  <dcterms:modified xsi:type="dcterms:W3CDTF">2023-10-30T09:30:00Z</dcterms:modified>
</cp:coreProperties>
</file>