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31" w:rsidRPr="00DD5131" w:rsidRDefault="00DD5131" w:rsidP="00DD5131">
      <w:pPr>
        <w:jc w:val="center"/>
        <w:rPr>
          <w:rFonts w:ascii="Times New Roman" w:hAnsi="Times New Roman" w:cs="Times New Roman"/>
          <w:sz w:val="24"/>
        </w:rPr>
      </w:pPr>
      <w:r w:rsidRPr="00DD5131">
        <w:rPr>
          <w:rFonts w:ascii="Times New Roman" w:hAnsi="Times New Roman" w:cs="Times New Roman"/>
          <w:sz w:val="24"/>
        </w:rPr>
        <w:t>Рефлексивный круг.</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Все без исключения хотят видеть детей счастливыми, улыбающимися, умеющими общаться с окружающими людьми.  Но современные дети живут в сложных социокультурных условиях</w:t>
      </w:r>
      <w:r>
        <w:rPr>
          <w:rFonts w:ascii="Times New Roman" w:hAnsi="Times New Roman" w:cs="Times New Roman"/>
          <w:sz w:val="24"/>
        </w:rPr>
        <w:t xml:space="preserve"> </w:t>
      </w:r>
      <w:r w:rsidRPr="00DD5131">
        <w:rPr>
          <w:rFonts w:ascii="Times New Roman" w:hAnsi="Times New Roman" w:cs="Times New Roman"/>
          <w:sz w:val="24"/>
        </w:rPr>
        <w:t>-</w:t>
      </w:r>
      <w:r>
        <w:rPr>
          <w:rFonts w:ascii="Times New Roman" w:hAnsi="Times New Roman" w:cs="Times New Roman"/>
          <w:sz w:val="24"/>
        </w:rPr>
        <w:t xml:space="preserve"> </w:t>
      </w:r>
      <w:r w:rsidRPr="00DD5131">
        <w:rPr>
          <w:rFonts w:ascii="Times New Roman" w:hAnsi="Times New Roman" w:cs="Times New Roman"/>
          <w:sz w:val="24"/>
        </w:rPr>
        <w:t>ч</w:t>
      </w:r>
      <w:r>
        <w:rPr>
          <w:rFonts w:ascii="Times New Roman" w:hAnsi="Times New Roman" w:cs="Times New Roman"/>
          <w:sz w:val="24"/>
        </w:rPr>
        <w:t>р</w:t>
      </w:r>
      <w:r w:rsidRPr="00DD5131">
        <w:rPr>
          <w:rFonts w:ascii="Times New Roman" w:hAnsi="Times New Roman" w:cs="Times New Roman"/>
          <w:sz w:val="24"/>
        </w:rPr>
        <w:t>езвычайная занятость родителей, отсутствие «дворовой» социализации, изолированность ребенка в семье, зависимость от гаджетов, и одна из задач, стоящих перед педагогами – помочь ребенку разобраться в сложном мире взаимоотношений со сверстниками и взрослыми.</w:t>
      </w:r>
      <w:r w:rsidRPr="00DD5131">
        <w:rPr>
          <w:rFonts w:ascii="Times New Roman" w:hAnsi="Times New Roman" w:cs="Times New Roman"/>
          <w:sz w:val="24"/>
        </w:rPr>
        <w:br/>
        <w:t>Реализовать все это</w:t>
      </w:r>
      <w:r>
        <w:rPr>
          <w:rFonts w:ascii="Times New Roman" w:hAnsi="Times New Roman" w:cs="Times New Roman"/>
          <w:sz w:val="24"/>
        </w:rPr>
        <w:t xml:space="preserve"> </w:t>
      </w:r>
      <w:r w:rsidRPr="00DD5131">
        <w:rPr>
          <w:rFonts w:ascii="Times New Roman" w:hAnsi="Times New Roman" w:cs="Times New Roman"/>
          <w:sz w:val="24"/>
        </w:rPr>
        <w:t>позволяет технология эффективной социализац</w:t>
      </w:r>
      <w:r>
        <w:rPr>
          <w:rFonts w:ascii="Times New Roman" w:hAnsi="Times New Roman" w:cs="Times New Roman"/>
          <w:sz w:val="24"/>
        </w:rPr>
        <w:t xml:space="preserve">ии Н.П. Гришаевой «Рефлексивный </w:t>
      </w:r>
      <w:r w:rsidRPr="00DD5131">
        <w:rPr>
          <w:rFonts w:ascii="Times New Roman" w:hAnsi="Times New Roman" w:cs="Times New Roman"/>
          <w:sz w:val="24"/>
        </w:rPr>
        <w:t>круг».</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«Рефлексивный круг» – это технология, позволяющая стимулировать речевую активность дошкольников, мыслительные возможности детей. Круг способствует совершенствованию речи,  как средства общения, помогает детям высказывать предположения, делать простейшие выводы, учит излагать свои мысли понятно для окружающих, развивает самостоятел</w:t>
      </w:r>
      <w:r>
        <w:rPr>
          <w:rFonts w:ascii="Times New Roman" w:hAnsi="Times New Roman" w:cs="Times New Roman"/>
          <w:sz w:val="24"/>
        </w:rPr>
        <w:t>ьность суждений.</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 xml:space="preserve">«Рефлексивный круг»  направлен на сплочение детского коллектива, формирование умения слушать и понимать друг друга, развития умения выражать свои </w:t>
      </w:r>
      <w:r>
        <w:rPr>
          <w:rFonts w:ascii="Times New Roman" w:hAnsi="Times New Roman" w:cs="Times New Roman"/>
          <w:sz w:val="24"/>
        </w:rPr>
        <w:t>чувства и переживания публично.</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Начиная с младшей группы «рефлексивный круг» проводится каждый день перед завтраком со всеми детьми, присутствующими в группе.  Целью этого круга обсуждение планов на день или каких-либо проблем группы. Обсуждение в младших группах занимает от 5 до 10 мин и менее. Если того требуют обстоятельства, например, в группе произошло какое-то событие, то «рефлексивный круг» может проводиться ещё раз сразу после события. Также после проблемной педагогической ситуации. В последних двух случаях «рефлексивный круг» проводится спонтанно и поэтому педагог должен быть всегда готов пра</w:t>
      </w:r>
      <w:r>
        <w:rPr>
          <w:rFonts w:ascii="Times New Roman" w:hAnsi="Times New Roman" w:cs="Times New Roman"/>
          <w:sz w:val="24"/>
        </w:rPr>
        <w:t>вильно организовать обсуждение.</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 xml:space="preserve">Круг проводится в одном и том же месте, для того чтобы в будущем дети привыкли обсуждать свои проблемы в кругу без присутствия воспитателя. Для эффективности обсуждения во время кругов </w:t>
      </w:r>
      <w:r>
        <w:rPr>
          <w:rFonts w:ascii="Times New Roman" w:hAnsi="Times New Roman" w:cs="Times New Roman"/>
          <w:sz w:val="24"/>
        </w:rPr>
        <w:t>можно использовать некую яркую и привлекательную игрушку</w:t>
      </w:r>
      <w:r w:rsidRPr="00DD5131">
        <w:rPr>
          <w:rFonts w:ascii="Times New Roman" w:hAnsi="Times New Roman" w:cs="Times New Roman"/>
          <w:sz w:val="24"/>
        </w:rPr>
        <w:t>, которая ставится в центр круга, и которую дети передают друг другу во время ответов на вопросы, что помогает детям концентрироваться на выслушивание отве</w:t>
      </w:r>
      <w:r>
        <w:rPr>
          <w:rFonts w:ascii="Times New Roman" w:hAnsi="Times New Roman" w:cs="Times New Roman"/>
          <w:sz w:val="24"/>
        </w:rPr>
        <w:t>тов и не перебивать друг друга.</w:t>
      </w:r>
    </w:p>
    <w:p w:rsidR="00DD5131" w:rsidRDefault="00DD5131" w:rsidP="00DD5131">
      <w:pPr>
        <w:ind w:left="-220" w:firstLine="550"/>
        <w:rPr>
          <w:rFonts w:ascii="Times New Roman" w:hAnsi="Times New Roman" w:cs="Times New Roman"/>
          <w:i/>
          <w:iCs/>
          <w:sz w:val="24"/>
        </w:rPr>
      </w:pPr>
      <w:r w:rsidRPr="00DD5131">
        <w:rPr>
          <w:rFonts w:ascii="Times New Roman" w:hAnsi="Times New Roman" w:cs="Times New Roman"/>
          <w:b/>
          <w:bCs/>
          <w:sz w:val="24"/>
        </w:rPr>
        <w:t>Задачи педагогической технологии «рефлексивный круг» следующие:</w:t>
      </w:r>
      <w:r w:rsidRPr="00DD5131">
        <w:rPr>
          <w:rFonts w:ascii="Times New Roman" w:hAnsi="Times New Roman" w:cs="Times New Roman"/>
          <w:sz w:val="24"/>
        </w:rPr>
        <w:br/>
      </w:r>
      <w:r w:rsidRPr="00DD5131">
        <w:rPr>
          <w:rFonts w:ascii="Times New Roman" w:hAnsi="Times New Roman" w:cs="Times New Roman"/>
          <w:i/>
          <w:iCs/>
          <w:sz w:val="24"/>
        </w:rPr>
        <w:t>-       сплочение детского коллектива;</w:t>
      </w:r>
      <w:r w:rsidRPr="00DD5131">
        <w:rPr>
          <w:rFonts w:ascii="Times New Roman" w:hAnsi="Times New Roman" w:cs="Times New Roman"/>
          <w:sz w:val="24"/>
        </w:rPr>
        <w:br/>
      </w:r>
      <w:r w:rsidRPr="00DD5131">
        <w:rPr>
          <w:rFonts w:ascii="Times New Roman" w:hAnsi="Times New Roman" w:cs="Times New Roman"/>
          <w:i/>
          <w:iCs/>
          <w:sz w:val="24"/>
        </w:rPr>
        <w:t>-       формирование умения слушать и понимать друг друга;</w:t>
      </w:r>
      <w:r w:rsidRPr="00DD5131">
        <w:rPr>
          <w:rFonts w:ascii="Times New Roman" w:hAnsi="Times New Roman" w:cs="Times New Roman"/>
          <w:sz w:val="24"/>
        </w:rPr>
        <w:br/>
      </w:r>
      <w:r w:rsidRPr="00DD5131">
        <w:rPr>
          <w:rFonts w:ascii="Times New Roman" w:hAnsi="Times New Roman" w:cs="Times New Roman"/>
          <w:i/>
          <w:iCs/>
          <w:sz w:val="24"/>
        </w:rPr>
        <w:t>-       формирование общей позиции относительно различных аспектов жизни в группе;</w:t>
      </w:r>
      <w:r w:rsidRPr="00DD5131">
        <w:rPr>
          <w:rFonts w:ascii="Times New Roman" w:hAnsi="Times New Roman" w:cs="Times New Roman"/>
          <w:sz w:val="24"/>
        </w:rPr>
        <w:br/>
      </w:r>
      <w:r w:rsidRPr="00DD5131">
        <w:rPr>
          <w:rFonts w:ascii="Times New Roman" w:hAnsi="Times New Roman" w:cs="Times New Roman"/>
          <w:i/>
          <w:iCs/>
          <w:sz w:val="24"/>
        </w:rPr>
        <w:t>-       обсуждение планов на день, неделю, месяц;</w:t>
      </w:r>
      <w:r w:rsidRPr="00DD5131">
        <w:rPr>
          <w:rFonts w:ascii="Times New Roman" w:hAnsi="Times New Roman" w:cs="Times New Roman"/>
          <w:sz w:val="24"/>
        </w:rPr>
        <w:br/>
      </w:r>
      <w:r w:rsidRPr="00DD5131">
        <w:rPr>
          <w:rFonts w:ascii="Times New Roman" w:hAnsi="Times New Roman" w:cs="Times New Roman"/>
          <w:i/>
          <w:iCs/>
          <w:sz w:val="24"/>
        </w:rPr>
        <w:t>-       развитие умения выражать свои чувства и переживания публично;</w:t>
      </w:r>
      <w:r w:rsidRPr="00DD5131">
        <w:rPr>
          <w:rFonts w:ascii="Times New Roman" w:hAnsi="Times New Roman" w:cs="Times New Roman"/>
          <w:sz w:val="24"/>
        </w:rPr>
        <w:br/>
      </w:r>
      <w:r w:rsidRPr="00DD5131">
        <w:rPr>
          <w:rFonts w:ascii="Times New Roman" w:hAnsi="Times New Roman" w:cs="Times New Roman"/>
          <w:i/>
          <w:iCs/>
          <w:sz w:val="24"/>
        </w:rPr>
        <w:t>-       привлечение родителей к жизни детей ДОО.</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 xml:space="preserve">Темы «Рефлексивных кругов» рекомендуются по </w:t>
      </w:r>
      <w:r>
        <w:rPr>
          <w:rFonts w:ascii="Times New Roman" w:hAnsi="Times New Roman" w:cs="Times New Roman"/>
          <w:sz w:val="24"/>
        </w:rPr>
        <w:t xml:space="preserve">тематическим темам. </w:t>
      </w:r>
      <w:r w:rsidRPr="00DD5131">
        <w:rPr>
          <w:rFonts w:ascii="Times New Roman" w:hAnsi="Times New Roman" w:cs="Times New Roman"/>
          <w:sz w:val="24"/>
        </w:rPr>
        <w:t xml:space="preserve">Например, по </w:t>
      </w:r>
      <w:r>
        <w:rPr>
          <w:rFonts w:ascii="Times New Roman" w:hAnsi="Times New Roman" w:cs="Times New Roman"/>
          <w:sz w:val="24"/>
        </w:rPr>
        <w:t xml:space="preserve">тематической неделе "Домашние животные" </w:t>
      </w:r>
      <w:r w:rsidRPr="00DD5131">
        <w:rPr>
          <w:rFonts w:ascii="Times New Roman" w:hAnsi="Times New Roman" w:cs="Times New Roman"/>
          <w:sz w:val="24"/>
        </w:rPr>
        <w:t>могут быть следующие темы: «</w:t>
      </w:r>
      <w:r>
        <w:rPr>
          <w:rFonts w:ascii="Times New Roman" w:hAnsi="Times New Roman" w:cs="Times New Roman"/>
          <w:sz w:val="24"/>
        </w:rPr>
        <w:t xml:space="preserve">Всегда ли домашние животные были </w:t>
      </w:r>
      <w:proofErr w:type="gramStart"/>
      <w:r>
        <w:rPr>
          <w:rFonts w:ascii="Times New Roman" w:hAnsi="Times New Roman" w:cs="Times New Roman"/>
          <w:sz w:val="24"/>
        </w:rPr>
        <w:t>домашними</w:t>
      </w:r>
      <w:proofErr w:type="gramEnd"/>
      <w:r w:rsidRPr="00DD5131">
        <w:rPr>
          <w:rFonts w:ascii="Times New Roman" w:hAnsi="Times New Roman" w:cs="Times New Roman"/>
          <w:sz w:val="24"/>
        </w:rPr>
        <w:t>»; «</w:t>
      </w:r>
      <w:r>
        <w:rPr>
          <w:rFonts w:ascii="Times New Roman" w:hAnsi="Times New Roman" w:cs="Times New Roman"/>
          <w:sz w:val="24"/>
        </w:rPr>
        <w:t xml:space="preserve">Какие животные могут быть домашними среди </w:t>
      </w:r>
      <w:r>
        <w:rPr>
          <w:rFonts w:ascii="Times New Roman" w:hAnsi="Times New Roman" w:cs="Times New Roman"/>
          <w:sz w:val="24"/>
        </w:rPr>
        <w:lastRenderedPageBreak/>
        <w:t>лесных</w:t>
      </w:r>
      <w:r w:rsidRPr="00DD5131">
        <w:rPr>
          <w:rFonts w:ascii="Times New Roman" w:hAnsi="Times New Roman" w:cs="Times New Roman"/>
          <w:sz w:val="24"/>
        </w:rPr>
        <w:t>?»; «</w:t>
      </w:r>
      <w:r>
        <w:rPr>
          <w:rFonts w:ascii="Times New Roman" w:hAnsi="Times New Roman" w:cs="Times New Roman"/>
          <w:sz w:val="24"/>
        </w:rPr>
        <w:t>Как они питаются</w:t>
      </w:r>
      <w:r w:rsidRPr="00DD5131">
        <w:rPr>
          <w:rFonts w:ascii="Times New Roman" w:hAnsi="Times New Roman" w:cs="Times New Roman"/>
          <w:sz w:val="24"/>
        </w:rPr>
        <w:t xml:space="preserve">?»; «Мои добрые поступки по отношению к </w:t>
      </w:r>
      <w:r>
        <w:rPr>
          <w:rFonts w:ascii="Times New Roman" w:hAnsi="Times New Roman" w:cs="Times New Roman"/>
          <w:sz w:val="24"/>
        </w:rPr>
        <w:t>животным</w:t>
      </w:r>
      <w:r w:rsidRPr="00DD5131">
        <w:rPr>
          <w:rFonts w:ascii="Times New Roman" w:hAnsi="Times New Roman" w:cs="Times New Roman"/>
          <w:sz w:val="24"/>
        </w:rPr>
        <w:t>». Темы «Кругов» могут определяться индивидуально в группе с воспитателем по обстоятельствам, например, если в группе произошло ЧП, то «Рефлексивный круг» может проводит</w:t>
      </w:r>
      <w:r>
        <w:rPr>
          <w:rFonts w:ascii="Times New Roman" w:hAnsi="Times New Roman" w:cs="Times New Roman"/>
          <w:sz w:val="24"/>
        </w:rPr>
        <w:t>ься сразу после происшествия.</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 xml:space="preserve">Для того чтобы обсуждение проходило эффективно, лучше поделить группу на две подгруппы (чтобы дети не уставали), и по кругу передавать </w:t>
      </w:r>
      <w:r>
        <w:rPr>
          <w:rFonts w:ascii="Times New Roman" w:hAnsi="Times New Roman" w:cs="Times New Roman"/>
          <w:sz w:val="24"/>
        </w:rPr>
        <w:t>игрушку</w:t>
      </w:r>
      <w:r w:rsidRPr="00DD5131">
        <w:rPr>
          <w:rFonts w:ascii="Times New Roman" w:hAnsi="Times New Roman" w:cs="Times New Roman"/>
          <w:sz w:val="24"/>
        </w:rPr>
        <w:t xml:space="preserve"> во время ответов на вопросы. Обсуждение в подготовительной к школе группе занимает 10-20 минут</w:t>
      </w:r>
      <w:r>
        <w:rPr>
          <w:rFonts w:ascii="Times New Roman" w:hAnsi="Times New Roman" w:cs="Times New Roman"/>
          <w:sz w:val="24"/>
        </w:rPr>
        <w:t>, а в младших от 5 до 10 минут.</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Вопросы, задаваемые во время </w:t>
      </w:r>
      <w:r w:rsidRPr="00DD5131">
        <w:rPr>
          <w:rFonts w:ascii="Times New Roman" w:hAnsi="Times New Roman" w:cs="Times New Roman"/>
          <w:i/>
          <w:iCs/>
          <w:sz w:val="24"/>
        </w:rPr>
        <w:t>«ежедневного </w:t>
      </w:r>
      <w:r w:rsidRPr="00DD5131">
        <w:rPr>
          <w:rFonts w:ascii="Times New Roman" w:hAnsi="Times New Roman" w:cs="Times New Roman"/>
          <w:b/>
          <w:bCs/>
          <w:i/>
          <w:iCs/>
          <w:sz w:val="24"/>
        </w:rPr>
        <w:t>рефлексивного круга</w:t>
      </w:r>
      <w:r w:rsidRPr="00DD5131">
        <w:rPr>
          <w:rFonts w:ascii="Times New Roman" w:hAnsi="Times New Roman" w:cs="Times New Roman"/>
          <w:i/>
          <w:iCs/>
          <w:sz w:val="24"/>
        </w:rPr>
        <w:t>»</w:t>
      </w:r>
      <w:r w:rsidRPr="00DD5131">
        <w:rPr>
          <w:rFonts w:ascii="Times New Roman" w:hAnsi="Times New Roman" w:cs="Times New Roman"/>
          <w:sz w:val="24"/>
        </w:rPr>
        <w:t>, можно поделить на несколько тем. Например: </w:t>
      </w:r>
      <w:r w:rsidRPr="00DD5131">
        <w:rPr>
          <w:rFonts w:ascii="Times New Roman" w:hAnsi="Times New Roman" w:cs="Times New Roman"/>
          <w:i/>
          <w:iCs/>
          <w:sz w:val="24"/>
        </w:rPr>
        <w:t>«Чем мы сегодня будем заниматься?»</w:t>
      </w:r>
      <w:r w:rsidRPr="00DD5131">
        <w:rPr>
          <w:rFonts w:ascii="Times New Roman" w:hAnsi="Times New Roman" w:cs="Times New Roman"/>
          <w:sz w:val="24"/>
        </w:rPr>
        <w:t>, </w:t>
      </w:r>
      <w:r w:rsidRPr="00DD5131">
        <w:rPr>
          <w:rFonts w:ascii="Times New Roman" w:hAnsi="Times New Roman" w:cs="Times New Roman"/>
          <w:i/>
          <w:iCs/>
          <w:sz w:val="24"/>
        </w:rPr>
        <w:t>«Что интересного произошло у нас в группе вчера?»</w:t>
      </w:r>
      <w:r w:rsidRPr="00DD5131">
        <w:rPr>
          <w:rFonts w:ascii="Times New Roman" w:hAnsi="Times New Roman" w:cs="Times New Roman"/>
          <w:sz w:val="24"/>
        </w:rPr>
        <w:t>, «Как вы думаете, кого мы можем назвать справедливым? А кого добрым, заботливым?», </w:t>
      </w:r>
      <w:r w:rsidRPr="00DD5131">
        <w:rPr>
          <w:rFonts w:ascii="Times New Roman" w:hAnsi="Times New Roman" w:cs="Times New Roman"/>
          <w:i/>
          <w:iCs/>
          <w:sz w:val="24"/>
        </w:rPr>
        <w:t>«Почему не удаётся соблюдать правила в группе?»</w:t>
      </w:r>
      <w:r w:rsidRPr="00DD5131">
        <w:rPr>
          <w:rFonts w:ascii="Times New Roman" w:hAnsi="Times New Roman" w:cs="Times New Roman"/>
          <w:sz w:val="24"/>
        </w:rPr>
        <w:t>, </w:t>
      </w:r>
      <w:r w:rsidRPr="00DD5131">
        <w:rPr>
          <w:rFonts w:ascii="Times New Roman" w:hAnsi="Times New Roman" w:cs="Times New Roman"/>
          <w:i/>
          <w:iCs/>
          <w:sz w:val="24"/>
        </w:rPr>
        <w:t>«Что делать, если хочется подраться?»</w:t>
      </w:r>
      <w:r>
        <w:rPr>
          <w:rFonts w:ascii="Times New Roman" w:hAnsi="Times New Roman" w:cs="Times New Roman"/>
          <w:sz w:val="24"/>
        </w:rPr>
        <w:t> и т. д.</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Рефлексивные круги создают коммуникативные условия для того, чтобы слушать другого человека, говорить перед другими, управлять, подчиняться, сотрудничать. Между воспитанниками складываются отношения в п</w:t>
      </w:r>
      <w:r>
        <w:rPr>
          <w:rFonts w:ascii="Times New Roman" w:hAnsi="Times New Roman" w:cs="Times New Roman"/>
          <w:sz w:val="24"/>
        </w:rPr>
        <w:t>сихологически безопасной форме.</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Цель утреннего круга - развитие связной речи детей, социально-коммуникативной компетентности дошкольников.</w:t>
      </w:r>
      <w:r w:rsidRPr="00DD5131">
        <w:rPr>
          <w:rFonts w:ascii="Times New Roman" w:hAnsi="Times New Roman" w:cs="Times New Roman"/>
          <w:sz w:val="24"/>
        </w:rPr>
        <w:br/>
        <w:t>Главная задача педагога: сплочение детского коллектива; формирование умения слушать и понимать друг друга; формирование общей позиции относительно различных аспектов жизни в группе; развитие умение выражать свои чувства и переживания публично.</w:t>
      </w:r>
      <w:r w:rsidRPr="00DD5131">
        <w:rPr>
          <w:rFonts w:ascii="Times New Roman" w:hAnsi="Times New Roman" w:cs="Times New Roman"/>
          <w:sz w:val="24"/>
        </w:rPr>
        <w:br/>
      </w:r>
      <w:proofErr w:type="gramStart"/>
      <w:r w:rsidRPr="00DD5131">
        <w:rPr>
          <w:rFonts w:ascii="Times New Roman" w:hAnsi="Times New Roman" w:cs="Times New Roman"/>
          <w:sz w:val="24"/>
        </w:rPr>
        <w:t>Структура «Утреннего круга»: позывной; утреннее приветствие; новости дня; пальчиковая, дыхательная гимнастика; обмен информацией; работа с календарем; обсуждение; игра по теме недели или проекта; планирование деятельности в календаре дел.</w:t>
      </w:r>
      <w:proofErr w:type="gramEnd"/>
      <w:r w:rsidRPr="00DD5131">
        <w:rPr>
          <w:rFonts w:ascii="Times New Roman" w:hAnsi="Times New Roman" w:cs="Times New Roman"/>
          <w:sz w:val="24"/>
        </w:rPr>
        <w:t xml:space="preserve"> Структура «вечернего круга»: коммуникативная игра; беседа, подведение итогов.</w:t>
      </w:r>
      <w:r w:rsidRPr="00DD5131">
        <w:rPr>
          <w:rFonts w:ascii="Times New Roman" w:hAnsi="Times New Roman" w:cs="Times New Roman"/>
          <w:sz w:val="24"/>
        </w:rPr>
        <w:br/>
      </w:r>
      <w:r w:rsidRPr="00DD5131">
        <w:rPr>
          <w:rFonts w:ascii="Times New Roman" w:hAnsi="Times New Roman" w:cs="Times New Roman"/>
          <w:b/>
          <w:bCs/>
          <w:sz w:val="24"/>
        </w:rPr>
        <w:t>Виды рефлексивных кругов.</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b/>
          <w:bCs/>
          <w:i/>
          <w:iCs/>
          <w:sz w:val="24"/>
        </w:rPr>
        <w:t>Личностные</w:t>
      </w:r>
      <w:r w:rsidRPr="00DD5131">
        <w:rPr>
          <w:rFonts w:ascii="Times New Roman" w:hAnsi="Times New Roman" w:cs="Times New Roman"/>
          <w:b/>
          <w:bCs/>
          <w:sz w:val="24"/>
        </w:rPr>
        <w:t>.</w:t>
      </w:r>
      <w:r w:rsidRPr="00DD5131">
        <w:rPr>
          <w:rFonts w:ascii="Times New Roman" w:hAnsi="Times New Roman" w:cs="Times New Roman"/>
          <w:sz w:val="24"/>
        </w:rPr>
        <w:t> </w:t>
      </w:r>
      <w:r w:rsidRPr="00DD5131">
        <w:rPr>
          <w:rFonts w:ascii="Times New Roman" w:hAnsi="Times New Roman" w:cs="Times New Roman"/>
          <w:i/>
          <w:iCs/>
          <w:sz w:val="24"/>
        </w:rPr>
        <w:t>Цель</w:t>
      </w:r>
      <w:r w:rsidRPr="00DD5131">
        <w:rPr>
          <w:rFonts w:ascii="Times New Roman" w:hAnsi="Times New Roman" w:cs="Times New Roman"/>
          <w:sz w:val="24"/>
        </w:rPr>
        <w:t xml:space="preserve">: способствовать познанию самого себя, своих мыслей, чувств, своего духовного мира, оценка себя в обществе </w:t>
      </w:r>
      <w:r>
        <w:rPr>
          <w:rFonts w:ascii="Times New Roman" w:hAnsi="Times New Roman" w:cs="Times New Roman"/>
          <w:sz w:val="24"/>
        </w:rPr>
        <w:t>других сверстников и взрослых. </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b/>
          <w:bCs/>
          <w:i/>
          <w:iCs/>
          <w:sz w:val="24"/>
        </w:rPr>
        <w:t>Событийные.</w:t>
      </w:r>
      <w:r w:rsidRPr="00DD5131">
        <w:rPr>
          <w:rFonts w:ascii="Times New Roman" w:hAnsi="Times New Roman" w:cs="Times New Roman"/>
          <w:sz w:val="24"/>
        </w:rPr>
        <w:t> </w:t>
      </w:r>
      <w:r w:rsidRPr="00DD5131">
        <w:rPr>
          <w:rFonts w:ascii="Times New Roman" w:hAnsi="Times New Roman" w:cs="Times New Roman"/>
          <w:i/>
          <w:iCs/>
          <w:sz w:val="24"/>
        </w:rPr>
        <w:t>Цель</w:t>
      </w:r>
      <w:r w:rsidRPr="00DD5131">
        <w:rPr>
          <w:rFonts w:ascii="Times New Roman" w:hAnsi="Times New Roman" w:cs="Times New Roman"/>
          <w:sz w:val="24"/>
        </w:rPr>
        <w:t>: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w:t>
      </w:r>
      <w:r>
        <w:rPr>
          <w:rFonts w:ascii="Times New Roman" w:hAnsi="Times New Roman" w:cs="Times New Roman"/>
          <w:sz w:val="24"/>
        </w:rPr>
        <w:t xml:space="preserve"> свою деятельность на будущее).</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b/>
          <w:bCs/>
          <w:i/>
          <w:iCs/>
          <w:sz w:val="24"/>
        </w:rPr>
        <w:t>Творческие</w:t>
      </w:r>
      <w:r w:rsidRPr="00DD5131">
        <w:rPr>
          <w:rFonts w:ascii="Times New Roman" w:hAnsi="Times New Roman" w:cs="Times New Roman"/>
          <w:b/>
          <w:bCs/>
          <w:sz w:val="24"/>
        </w:rPr>
        <w:t>.</w:t>
      </w:r>
      <w:r w:rsidRPr="00DD5131">
        <w:rPr>
          <w:rFonts w:ascii="Times New Roman" w:hAnsi="Times New Roman" w:cs="Times New Roman"/>
          <w:sz w:val="24"/>
        </w:rPr>
        <w:t> </w:t>
      </w:r>
      <w:r w:rsidRPr="00DD5131">
        <w:rPr>
          <w:rFonts w:ascii="Times New Roman" w:hAnsi="Times New Roman" w:cs="Times New Roman"/>
          <w:i/>
          <w:iCs/>
          <w:sz w:val="24"/>
        </w:rPr>
        <w:t>Цель</w:t>
      </w:r>
      <w:r w:rsidRPr="00DD5131">
        <w:rPr>
          <w:rFonts w:ascii="Times New Roman" w:hAnsi="Times New Roman" w:cs="Times New Roman"/>
          <w:sz w:val="24"/>
        </w:rPr>
        <w:t>: развитие творческого потенциала (дети учатся фантазировать, сочинять), релаксация, этюды и представления о музыке, крас</w:t>
      </w:r>
      <w:r>
        <w:rPr>
          <w:rFonts w:ascii="Times New Roman" w:hAnsi="Times New Roman" w:cs="Times New Roman"/>
          <w:sz w:val="24"/>
        </w:rPr>
        <w:t>оте, рассказы по воображению…  </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b/>
          <w:bCs/>
          <w:i/>
          <w:iCs/>
          <w:sz w:val="24"/>
        </w:rPr>
        <w:t>Понятийные.</w:t>
      </w:r>
      <w:r w:rsidRPr="00DD5131">
        <w:rPr>
          <w:rFonts w:ascii="Times New Roman" w:hAnsi="Times New Roman" w:cs="Times New Roman"/>
          <w:sz w:val="24"/>
        </w:rPr>
        <w:t> </w:t>
      </w:r>
      <w:r w:rsidRPr="00DD5131">
        <w:rPr>
          <w:rFonts w:ascii="Times New Roman" w:hAnsi="Times New Roman" w:cs="Times New Roman"/>
          <w:i/>
          <w:iCs/>
          <w:sz w:val="24"/>
        </w:rPr>
        <w:t>Цель</w:t>
      </w:r>
      <w:r w:rsidRPr="00DD5131">
        <w:rPr>
          <w:rFonts w:ascii="Times New Roman" w:hAnsi="Times New Roman" w:cs="Times New Roman"/>
          <w:sz w:val="24"/>
        </w:rPr>
        <w:t>: способствовать осмысленному пониманию и восприятию духовной действительности человека</w:t>
      </w:r>
      <w:r>
        <w:rPr>
          <w:rFonts w:ascii="Times New Roman" w:hAnsi="Times New Roman" w:cs="Times New Roman"/>
          <w:sz w:val="24"/>
        </w:rPr>
        <w:t>.</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b/>
          <w:bCs/>
          <w:i/>
          <w:iCs/>
          <w:sz w:val="24"/>
        </w:rPr>
        <w:t>Еженедельный итоговый круг.</w:t>
      </w:r>
    </w:p>
    <w:p w:rsidR="00DD5131" w:rsidRDefault="00DD5131" w:rsidP="00DD5131">
      <w:pPr>
        <w:ind w:left="-220" w:firstLine="550"/>
        <w:jc w:val="both"/>
        <w:rPr>
          <w:rFonts w:ascii="Times New Roman" w:hAnsi="Times New Roman" w:cs="Times New Roman"/>
          <w:sz w:val="24"/>
        </w:rPr>
      </w:pPr>
      <w:r w:rsidRPr="00DD5131">
        <w:rPr>
          <w:rFonts w:ascii="Times New Roman" w:hAnsi="Times New Roman" w:cs="Times New Roman"/>
          <w:sz w:val="24"/>
        </w:rPr>
        <w:t xml:space="preserve">Благодаря таким традициям вырабатывается навык осознания воспитанниками происходящего в группе. Дети учатся описывать свои чувства, переживания, мысли, </w:t>
      </w:r>
      <w:r w:rsidRPr="00DD5131">
        <w:rPr>
          <w:rFonts w:ascii="Times New Roman" w:hAnsi="Times New Roman" w:cs="Times New Roman"/>
          <w:sz w:val="24"/>
        </w:rPr>
        <w:lastRenderedPageBreak/>
        <w:t xml:space="preserve">анализировать и осознавать те качественные изменения, которые произошли с ними </w:t>
      </w:r>
      <w:proofErr w:type="gramStart"/>
      <w:r w:rsidRPr="00DD5131">
        <w:rPr>
          <w:rFonts w:ascii="Times New Roman" w:hAnsi="Times New Roman" w:cs="Times New Roman"/>
          <w:sz w:val="24"/>
        </w:rPr>
        <w:t>за</w:t>
      </w:r>
      <w:proofErr w:type="gramEnd"/>
      <w:r w:rsidRPr="00DD5131">
        <w:rPr>
          <w:rFonts w:ascii="Times New Roman" w:hAnsi="Times New Roman" w:cs="Times New Roman"/>
          <w:sz w:val="24"/>
        </w:rPr>
        <w:t xml:space="preserve"> последнее время, понимать эмоциональное состояние других людей. Развивается межличностное доверие, обогащается словарь детей за счет слов, обозначающих различны</w:t>
      </w:r>
      <w:r>
        <w:rPr>
          <w:rFonts w:ascii="Times New Roman" w:hAnsi="Times New Roman" w:cs="Times New Roman"/>
          <w:sz w:val="24"/>
        </w:rPr>
        <w:t>е эмоции, чувства и их оттенки.</w:t>
      </w:r>
    </w:p>
    <w:p w:rsidR="00DD5131" w:rsidRPr="00DD5131" w:rsidRDefault="00DD5131" w:rsidP="00DD5131">
      <w:pPr>
        <w:ind w:left="-220" w:firstLine="550"/>
        <w:jc w:val="both"/>
        <w:rPr>
          <w:rFonts w:ascii="Times New Roman" w:hAnsi="Times New Roman" w:cs="Times New Roman"/>
          <w:i/>
          <w:iCs/>
          <w:sz w:val="24"/>
        </w:rPr>
      </w:pPr>
      <w:bookmarkStart w:id="0" w:name="_GoBack"/>
      <w:bookmarkEnd w:id="0"/>
      <w:r w:rsidRPr="00DD5131">
        <w:rPr>
          <w:rFonts w:ascii="Times New Roman" w:hAnsi="Times New Roman" w:cs="Times New Roman"/>
          <w:sz w:val="24"/>
        </w:rPr>
        <w:t>Таким образом, для педагогов утренний круг и вечерний круг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 У детей формируются коммуникативные навыки, развивается речь, формируется положительный настрой на весь день, но прежде всего, это возможность несколько минут побыть вместе, что немаловажно для детей имеющих трудности в общении.</w:t>
      </w:r>
    </w:p>
    <w:p w:rsidR="009E4C9E" w:rsidRPr="00DD5131" w:rsidRDefault="009E4C9E" w:rsidP="00DD5131">
      <w:pPr>
        <w:ind w:left="-220" w:firstLine="550"/>
        <w:jc w:val="both"/>
        <w:rPr>
          <w:rFonts w:ascii="Times New Roman" w:hAnsi="Times New Roman" w:cs="Times New Roman"/>
          <w:sz w:val="24"/>
        </w:rPr>
      </w:pPr>
    </w:p>
    <w:sectPr w:rsidR="009E4C9E" w:rsidRPr="00DD5131" w:rsidSect="002F77C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31"/>
    <w:rsid w:val="002F77CF"/>
    <w:rsid w:val="009E4C9E"/>
    <w:rsid w:val="00DD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9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Удникова</dc:creator>
  <cp:lastModifiedBy>Вероника Удникова</cp:lastModifiedBy>
  <cp:revision>1</cp:revision>
  <dcterms:created xsi:type="dcterms:W3CDTF">2024-01-25T07:02:00Z</dcterms:created>
  <dcterms:modified xsi:type="dcterms:W3CDTF">2024-01-25T07:14:00Z</dcterms:modified>
</cp:coreProperties>
</file>