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DB" w:rsidRDefault="00EB16F5" w:rsidP="00DF72DB">
      <w:pPr>
        <w:rPr>
          <w:sz w:val="40"/>
        </w:rPr>
      </w:pPr>
      <w:proofErr w:type="spellStart"/>
      <w:proofErr w:type="gramStart"/>
      <w:r>
        <w:rPr>
          <w:sz w:val="40"/>
        </w:rPr>
        <w:t>Статья:</w:t>
      </w:r>
      <w:r w:rsidR="00DF72DB" w:rsidRPr="00DF72DB">
        <w:rPr>
          <w:sz w:val="40"/>
        </w:rPr>
        <w:t>Воспитание</w:t>
      </w:r>
      <w:proofErr w:type="spellEnd"/>
      <w:proofErr w:type="gramEnd"/>
      <w:r w:rsidR="00DF72DB" w:rsidRPr="00DF72DB">
        <w:rPr>
          <w:sz w:val="40"/>
        </w:rPr>
        <w:t xml:space="preserve"> толерантности у детей.</w:t>
      </w:r>
    </w:p>
    <w:p w:rsidR="00EB16F5" w:rsidRPr="00DF72DB" w:rsidRDefault="00EB16F5" w:rsidP="00DF72DB">
      <w:pPr>
        <w:rPr>
          <w:sz w:val="40"/>
        </w:rPr>
      </w:pPr>
      <w:proofErr w:type="spellStart"/>
      <w:r>
        <w:rPr>
          <w:sz w:val="40"/>
        </w:rPr>
        <w:t>Кочиев</w:t>
      </w:r>
      <w:proofErr w:type="spellEnd"/>
      <w:r>
        <w:rPr>
          <w:sz w:val="40"/>
        </w:rPr>
        <w:t xml:space="preserve"> Р.Я.</w:t>
      </w:r>
      <w:bookmarkStart w:id="0" w:name="_GoBack"/>
      <w:bookmarkEnd w:id="0"/>
    </w:p>
    <w:p w:rsidR="00DF72DB" w:rsidRDefault="00DF72DB" w:rsidP="00DF72DB"/>
    <w:p w:rsidR="00DF72DB" w:rsidRDefault="00DF72DB" w:rsidP="00DF72DB"/>
    <w:p w:rsidR="00DF72DB" w:rsidRDefault="00DF72DB" w:rsidP="00DF72DB">
      <w:r>
        <w:t xml:space="preserve">Россия по своим историческим основам является многонациональным </w:t>
      </w:r>
      <w:proofErr w:type="gramStart"/>
      <w:r>
        <w:t>и  многоконфессиональным</w:t>
      </w:r>
      <w:proofErr w:type="gramEnd"/>
      <w:r>
        <w:t xml:space="preserve">  </w:t>
      </w:r>
      <w:proofErr w:type="spellStart"/>
      <w:r>
        <w:t>государством.И</w:t>
      </w:r>
      <w:proofErr w:type="spellEnd"/>
      <w:r>
        <w:t xml:space="preserve"> в Российской империи, и в Советском Союзе сосуществовали разные культуры, образуя постепенно единый сплав – культуру единой России, основанную на принципе единства  многообразия. В эпоху перемен, вызванных радикальными преобразованиями социально-экономической сущности государства, распадом Советского Союза,  обострились скрытые прежде противоречия, начала проявляться национальная рознь. В современных условиях, на фоне экономического кризиса создается дополнительная почва для различного рода конфликтов, в которых межнациональные конфликты могут занять одно из первых мест. По данным компетентных органов, в России растет количество преступлений на национальной почве, случаев проявлений «бытового» национализма и ксенофобии. Периодически в том или ином регионе прокатывается волна уличных акций под националистическими лозунгами. В связи с этим совершенно очевидно, что принципы толерантности необходимо целенаправленно формировать, и, прежде всего, среди подростков и молодежи.  От детей, которые приходят к нам сегодня, завтра будет зависеть безопасность и благополучие государства.</w:t>
      </w:r>
    </w:p>
    <w:p w:rsidR="00DF72DB" w:rsidRDefault="00DF72DB" w:rsidP="00DF72DB">
      <w:r>
        <w:t>Очевидно, что воспитание патриотических чувств – социальная потребность современного российского общества. Укрепление и поддержка чувства национального достоинства - комплексная работа, включающая в себя духовно-нравственное воспитание, формирование гражданского сознания и национального самосознания, исторического мышления и многое другое.</w:t>
      </w:r>
    </w:p>
    <w:p w:rsidR="00DF72DB" w:rsidRDefault="00DF72DB" w:rsidP="00DF72DB">
      <w:r>
        <w:t>Эффективным направлением становится нравственно-эстетическое развитие молодежи, культурное межнациональное взаимодействие, воспитание толерантного отношения к представителям других конфессий и народностей.</w:t>
      </w:r>
    </w:p>
    <w:p w:rsidR="00DF72DB" w:rsidRDefault="00DF72DB" w:rsidP="00DF72DB">
      <w:r>
        <w:t>Для русского языка слово «толерантность» относительно новое. Четкого и однозначного толкования это понятие не имеет. Чаще всего термин объясняется как «терпимость» -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DF72DB" w:rsidRDefault="00DF72DB" w:rsidP="00DF72DB">
      <w:r>
        <w:t>Воспитание толерантного сознания предполагает соблюдение ряда условий, среди которых - уважение достоинств каждого человека, право на сохранение индивидуальности; изучение других людей, понимание их, интерес к ним; акцентирование внимания на объединяющих, а не разъединяющих людей факторах.</w:t>
      </w:r>
    </w:p>
    <w:p w:rsidR="00DF72DB" w:rsidRDefault="00DF72DB" w:rsidP="00DF72DB">
      <w:r>
        <w:t xml:space="preserve">Важно отметить, что толерантность не противоречит гражданскому общероссийскому патриотизму. На терпимое отношение к чужой культуре и вере способен только человек, считающий для себя базисной ценностью свой народ, его благо и его право на самобытность. </w:t>
      </w:r>
      <w:r>
        <w:lastRenderedPageBreak/>
        <w:t>Ценить другой народ может лишь тот, кто с истинным уважением относится к культуре собственного народа и его самобытным традициям.</w:t>
      </w:r>
    </w:p>
    <w:p w:rsidR="00DF72DB" w:rsidRDefault="00DF72DB" w:rsidP="00DF72DB"/>
    <w:p w:rsidR="00DF72DB" w:rsidRDefault="00DF72DB" w:rsidP="00DF72DB">
      <w:r>
        <w:t>У толерантности, терпимости существует обратная сторона. Наиболее тяжелыми ее проявлениями являются:</w:t>
      </w:r>
    </w:p>
    <w:p w:rsidR="00DF72DB" w:rsidRDefault="00DF72DB" w:rsidP="00DF72DB">
      <w:r w:rsidRPr="00DF72DB">
        <w:rPr>
          <w:b/>
        </w:rPr>
        <w:t>Геноцид</w:t>
      </w:r>
      <w:r>
        <w:t xml:space="preserve"> – истребление отдельных групп населения по расовым, национальным или религиозным мотивам.</w:t>
      </w:r>
    </w:p>
    <w:p w:rsidR="00DF72DB" w:rsidRDefault="00DF72DB" w:rsidP="00DF72DB">
      <w:r w:rsidRPr="00DF72DB">
        <w:rPr>
          <w:b/>
        </w:rPr>
        <w:t>Расизм</w:t>
      </w:r>
      <w:r>
        <w:t xml:space="preserve"> – отрицание прав человека на основании расовой принадлежности, исходящее из предпосылки о превосходстве одних рас над другими.</w:t>
      </w:r>
    </w:p>
    <w:p w:rsidR="00DF72DB" w:rsidRDefault="00DF72DB" w:rsidP="00DF72DB">
      <w:r w:rsidRPr="00DF72DB">
        <w:rPr>
          <w:b/>
        </w:rPr>
        <w:t xml:space="preserve">Ксенофобия </w:t>
      </w:r>
      <w:r>
        <w:t>– боязнь иностранцев и представителей других культур вообще, неприязнь к ним, убежденность в том, что «чужие» могут нанести обществу (человеку) вред.</w:t>
      </w:r>
    </w:p>
    <w:p w:rsidR="00DF72DB" w:rsidRDefault="00DF72DB" w:rsidP="00DF72DB">
      <w:proofErr w:type="spellStart"/>
      <w:r w:rsidRPr="00DF72DB">
        <w:rPr>
          <w:b/>
        </w:rPr>
        <w:t>Этноцентризм</w:t>
      </w:r>
      <w:proofErr w:type="spellEnd"/>
      <w:r>
        <w:t xml:space="preserve"> – отчуждение других по причине их принадлежности к иной культуре или по причине употребления ими другого языка, основанное на представлении о том, что одни культуры являются более ценными и развитыми, чем другие.</w:t>
      </w:r>
    </w:p>
    <w:p w:rsidR="00DF72DB" w:rsidRDefault="00DF72DB" w:rsidP="00DF72DB">
      <w:r w:rsidRPr="00DF72DB">
        <w:rPr>
          <w:b/>
        </w:rPr>
        <w:t xml:space="preserve">Экстремизм </w:t>
      </w:r>
      <w:r>
        <w:t>– приверженность к крайним взглядам и мерам (обычно в политике).</w:t>
      </w:r>
    </w:p>
    <w:p w:rsidR="00DF72DB" w:rsidRDefault="00DF72DB" w:rsidP="00DF72DB">
      <w:r>
        <w:t>В соответствии с Федеральным законом от 25.07.2002 г. № 114-ФЗ «О противодействии экстремистской деятельности», экстремистская деятельность (экстремизм) – это:</w:t>
      </w:r>
    </w:p>
    <w:p w:rsidR="00DF72DB" w:rsidRDefault="00DF72DB" w:rsidP="00DF72DB">
      <w:r>
        <w:t>насильственное изменение основ конституционного строя и нарушение целостности Российской Федерации;</w:t>
      </w:r>
    </w:p>
    <w:p w:rsidR="00DF72DB" w:rsidRDefault="00DF72DB" w:rsidP="00DF72DB">
      <w:r>
        <w:t>публичное оправдание терроризма и иная террористическая деятельность;</w:t>
      </w:r>
    </w:p>
    <w:p w:rsidR="00DF72DB" w:rsidRDefault="00DF72DB" w:rsidP="00DF72DB">
      <w:r>
        <w:t>возбуждение социальной, расовой, национальной или религиозной розни;</w:t>
      </w:r>
    </w:p>
    <w:p w:rsidR="00DF72DB" w:rsidRDefault="00DF72DB" w:rsidP="00DF72DB"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F72DB" w:rsidRDefault="00DF72DB" w:rsidP="00DF72DB"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F72DB" w:rsidRDefault="00DF72DB" w:rsidP="00DF72DB"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F72DB" w:rsidRDefault="00DF72DB" w:rsidP="00DF72DB"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F72DB" w:rsidRDefault="00DF72DB" w:rsidP="00DF72DB">
      <w:r>
        <w:t>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DF72DB" w:rsidRDefault="00DF72DB" w:rsidP="00DF72DB">
      <w:r>
        <w:lastRenderedPageBreak/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DF72DB" w:rsidRDefault="00DF72DB" w:rsidP="00DF72DB"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F72DB" w:rsidRDefault="00DF72DB" w:rsidP="00DF72DB"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F72DB" w:rsidRDefault="00DF72DB" w:rsidP="00DF72DB">
      <w:r>
        <w:t>организация и подготовка указанных деяний, а также подстрекательство к их осуществлению;</w:t>
      </w:r>
    </w:p>
    <w:p w:rsidR="00DF72DB" w:rsidRDefault="00DF72DB" w:rsidP="00DF72DB">
      <w: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F72DB" w:rsidRDefault="00DF72DB" w:rsidP="00DF72DB">
      <w:r>
        <w:t>В целях более грамотной организации деятельности по профилактике экстремизма в молодёжной среде следует различать группировки экстремистской направленности от неформальных молодёжных объединений.</w:t>
      </w:r>
    </w:p>
    <w:p w:rsidR="00DF72DB" w:rsidRDefault="00DF72DB" w:rsidP="00DF72DB">
      <w:r>
        <w:t>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субкультуры. Почти все существующие неформальные подростково-молодёжные объединения (за исключением радикалов), можно отнести к категории досуговых, то есть ориентированных, главным образом, на свободное времяпрепровождение.</w:t>
      </w:r>
    </w:p>
    <w:p w:rsidR="00DF72DB" w:rsidRDefault="00DF72DB" w:rsidP="00DF72DB">
      <w:r>
        <w:t>Экстремистские (радикальные) организации обычно декларируют, против чего они борются, и какие законные и (или)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</w:t>
      </w:r>
    </w:p>
    <w:p w:rsidR="00DF72DB" w:rsidRDefault="00DF72DB" w:rsidP="00DF72DB">
      <w:r>
        <w:t>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мировоззрения, к совершению преступлений на национальной почве и расовой вражде.</w:t>
      </w:r>
    </w:p>
    <w:p w:rsidR="00B67736" w:rsidRDefault="00DF72DB" w:rsidP="00DF72DB">
      <w:r>
        <w:t xml:space="preserve">Специалисты отмечают, что </w:t>
      </w:r>
      <w:proofErr w:type="gramStart"/>
      <w:r>
        <w:t>наиболее  уязвимой</w:t>
      </w:r>
      <w:proofErr w:type="gramEnd"/>
      <w:r>
        <w:t xml:space="preserve"> средой для проникновения идей экстремизма являются школьники с ещё несформировавшейся и легко поддающиеся психологией.</w:t>
      </w:r>
    </w:p>
    <w:sectPr w:rsidR="00B67736" w:rsidSect="00B6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2DB"/>
    <w:rsid w:val="00B67736"/>
    <w:rsid w:val="00DF72DB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2A22"/>
  <w15:docId w15:val="{79549832-4244-4E23-AA7A-A9BF1A0A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1107</Words>
  <Characters>6311</Characters>
  <Application>Microsoft Office Word</Application>
  <DocSecurity>0</DocSecurity>
  <Lines>52</Lines>
  <Paragraphs>14</Paragraphs>
  <ScaleCrop>false</ScaleCrop>
  <Company>Microsoft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2012-10-19T08:10:00Z</dcterms:created>
  <dcterms:modified xsi:type="dcterms:W3CDTF">2024-02-04T09:32:00Z</dcterms:modified>
</cp:coreProperties>
</file>