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18D" w:rsidRPr="00FD3CDC" w:rsidRDefault="00E376A2" w:rsidP="00E376A2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404040" w:themeColor="text1" w:themeTint="BF"/>
          <w:sz w:val="40"/>
          <w:szCs w:val="40"/>
          <w:lang w:eastAsia="ru-RU"/>
        </w:rPr>
      </w:pPr>
      <w:r>
        <w:rPr>
          <w:rFonts w:ascii="Arial" w:eastAsia="Times New Roman" w:hAnsi="Arial" w:cs="Arial"/>
          <w:color w:val="404040" w:themeColor="text1" w:themeTint="BF"/>
          <w:sz w:val="40"/>
          <w:szCs w:val="40"/>
          <w:lang w:eastAsia="ru-RU"/>
        </w:rPr>
        <w:t xml:space="preserve"> </w:t>
      </w:r>
      <w:r w:rsidR="00D96BA5" w:rsidRPr="00FD3CDC">
        <w:rPr>
          <w:rFonts w:ascii="Arial" w:eastAsia="Times New Roman" w:hAnsi="Arial" w:cs="Arial"/>
          <w:color w:val="404040" w:themeColor="text1" w:themeTint="BF"/>
          <w:sz w:val="40"/>
          <w:szCs w:val="40"/>
          <w:lang w:eastAsia="ru-RU"/>
        </w:rPr>
        <w:t>Методическая разработка.</w:t>
      </w:r>
    </w:p>
    <w:p w:rsidR="00D96BA5" w:rsidRPr="00FD3CDC" w:rsidRDefault="00D96BA5" w:rsidP="00CA315D">
      <w:pPr>
        <w:shd w:val="clear" w:color="auto" w:fill="FFFFFF"/>
        <w:spacing w:after="125" w:line="240" w:lineRule="auto"/>
        <w:jc w:val="center"/>
        <w:rPr>
          <w:rFonts w:ascii="Arial" w:eastAsia="Times New Roman" w:hAnsi="Arial" w:cs="Arial"/>
          <w:color w:val="404040" w:themeColor="text1" w:themeTint="BF"/>
          <w:sz w:val="40"/>
          <w:szCs w:val="40"/>
          <w:lang w:eastAsia="ru-RU"/>
        </w:rPr>
      </w:pPr>
      <w:r w:rsidRPr="00FD3CDC">
        <w:rPr>
          <w:rFonts w:ascii="Arial" w:eastAsia="Times New Roman" w:hAnsi="Arial" w:cs="Arial"/>
          <w:color w:val="404040" w:themeColor="text1" w:themeTint="BF"/>
          <w:sz w:val="40"/>
          <w:szCs w:val="40"/>
          <w:lang w:eastAsia="ru-RU"/>
        </w:rPr>
        <w:t>Дидактическая игра</w:t>
      </w:r>
      <w:r w:rsidR="00FD3CDC" w:rsidRPr="00FD3CDC">
        <w:rPr>
          <w:rFonts w:ascii="Arial" w:eastAsia="Times New Roman" w:hAnsi="Arial" w:cs="Arial"/>
          <w:color w:val="404040" w:themeColor="text1" w:themeTint="BF"/>
          <w:sz w:val="40"/>
          <w:szCs w:val="40"/>
          <w:lang w:eastAsia="ru-RU"/>
        </w:rPr>
        <w:t xml:space="preserve"> (макет)</w:t>
      </w:r>
      <w:r w:rsidRPr="00FD3CDC">
        <w:rPr>
          <w:rFonts w:ascii="Arial" w:eastAsia="Times New Roman" w:hAnsi="Arial" w:cs="Arial"/>
          <w:color w:val="404040" w:themeColor="text1" w:themeTint="BF"/>
          <w:sz w:val="40"/>
          <w:szCs w:val="40"/>
          <w:lang w:eastAsia="ru-RU"/>
        </w:rPr>
        <w:t xml:space="preserve"> по ПДД</w:t>
      </w:r>
      <w:r w:rsidR="0058618D" w:rsidRPr="00FD3CDC">
        <w:rPr>
          <w:rFonts w:ascii="Arial" w:eastAsia="Times New Roman" w:hAnsi="Arial" w:cs="Arial"/>
          <w:color w:val="404040" w:themeColor="text1" w:themeTint="BF"/>
          <w:sz w:val="40"/>
          <w:szCs w:val="40"/>
          <w:lang w:eastAsia="ru-RU"/>
        </w:rPr>
        <w:t>.</w:t>
      </w:r>
    </w:p>
    <w:p w:rsidR="00D96BA5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</w:p>
    <w:p w:rsidR="00D96BA5" w:rsidRPr="00E376A2" w:rsidRDefault="00E376A2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                             </w:t>
      </w:r>
      <w:r>
        <w:rPr>
          <w:rFonts w:ascii="Arial" w:eastAsia="Times New Roman" w:hAnsi="Arial" w:cs="Arial"/>
          <w:noProof/>
          <w:color w:val="6F6F6F"/>
          <w:sz w:val="20"/>
          <w:szCs w:val="20"/>
          <w:lang w:eastAsia="ru-RU"/>
        </w:rPr>
        <w:t xml:space="preserve">  </w:t>
      </w:r>
      <w:r w:rsidR="00FD3CDC">
        <w:rPr>
          <w:rFonts w:ascii="Arial" w:eastAsia="Times New Roman" w:hAnsi="Arial" w:cs="Arial"/>
          <w:noProof/>
          <w:color w:val="6F6F6F"/>
          <w:sz w:val="20"/>
          <w:szCs w:val="20"/>
          <w:lang w:eastAsia="ru-RU"/>
        </w:rPr>
        <w:drawing>
          <wp:inline distT="0" distB="0" distL="0" distR="0">
            <wp:extent cx="2848703" cy="5064584"/>
            <wp:effectExtent l="1123950" t="0" r="1113697" b="0"/>
            <wp:docPr id="1" name="Рисунок 0" descr="20240123_07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23_0754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8212" cy="506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BA5" w:rsidRPr="00D96BA5">
        <w:rPr>
          <w:rFonts w:ascii="Arial" w:eastAsia="Times New Roman" w:hAnsi="Arial" w:cs="Arial"/>
          <w:color w:val="6F6F6F"/>
          <w:sz w:val="24"/>
          <w:szCs w:val="24"/>
          <w:lang w:eastAsia="ru-RU"/>
        </w:rPr>
        <w:t>Автор: Дятлова Ольга Валерьевна, воспитатель</w:t>
      </w:r>
      <w:r w:rsidR="00D96BA5">
        <w:rPr>
          <w:rFonts w:ascii="Arial" w:eastAsia="Times New Roman" w:hAnsi="Arial" w:cs="Arial"/>
          <w:color w:val="6F6F6F"/>
          <w:sz w:val="24"/>
          <w:szCs w:val="24"/>
          <w:lang w:eastAsia="ru-RU"/>
        </w:rPr>
        <w:br/>
        <w:t>ГБОУ ш</w:t>
      </w:r>
      <w:r w:rsidR="00D96BA5" w:rsidRPr="00D96BA5">
        <w:rPr>
          <w:rFonts w:ascii="Arial" w:eastAsia="Times New Roman" w:hAnsi="Arial" w:cs="Arial"/>
          <w:color w:val="6F6F6F"/>
          <w:sz w:val="24"/>
          <w:szCs w:val="24"/>
          <w:lang w:eastAsia="ru-RU"/>
        </w:rPr>
        <w:t>кола 853</w:t>
      </w:r>
    </w:p>
    <w:p w:rsidR="00D96BA5" w:rsidRPr="00D96BA5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D96BA5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Дидактическое пособие - игровой макет </w:t>
      </w:r>
      <w:r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из фетра </w:t>
      </w:r>
      <w:r w:rsidRPr="00D96BA5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по обучению дошкольников правилам дорожного движения</w:t>
      </w:r>
      <w:r w:rsid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.</w:t>
      </w:r>
    </w:p>
    <w:p w:rsidR="00D96BA5" w:rsidRPr="00D96BA5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</w:p>
    <w:p w:rsidR="00D96BA5" w:rsidRPr="00CA315D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Актуальность и просто жизненная необходимость обучения детей правилам дорожного движения несомненна. Статистика утверждает, что очень часто причиной дорожно-транспортных происшествий являются именно дети. Приводят к этому элементарное незнание основ правил дорожного движения и безучастное отношение взрослых к поведению детей на проезжей части.</w:t>
      </w:r>
    </w:p>
    <w:p w:rsidR="00D96BA5" w:rsidRPr="00CA315D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Избежать этих опасностей можно путем соответствующего воспитания и обучения ребенка с самого раннего возраста. Привычки, закреплённые в детстве, остаются на всю жизнь, поэтому изучение правил дорожного движения, является одной из главных задач на сегодняшний день.</w:t>
      </w:r>
    </w:p>
    <w:p w:rsidR="00D96BA5" w:rsidRPr="00CA315D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В сложной ситуации, при появлении опасности, взрослого человека иногда выручает инстинкт самосохранения, ловкость, быстрота реакции. К сожалению, малыши этими качествами обладают не в полной мере и, оказавшись в критической ситуации, теряются, не могут принять правильное решение, тем более, если они не знают правил уличного движения.</w:t>
      </w:r>
    </w:p>
    <w:p w:rsidR="00D96BA5" w:rsidRPr="00CA315D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Изучив проблему ознакомления детей с правилами дорожного движения и увидев актуальность данной темы, мы планомерно и систематически проводим образовательную деятельность по ПДД с детьми в своей группе.</w:t>
      </w:r>
    </w:p>
    <w:p w:rsidR="00D96BA5" w:rsidRPr="00D96BA5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4"/>
          <w:szCs w:val="24"/>
          <w:lang w:eastAsia="ru-RU"/>
        </w:rPr>
      </w:pPr>
      <w:r w:rsidRP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Как рассказать дошкольникам о правилах дорожного движения? Как такую серьезную и жизненно важную информацию представить в доступной их пониманию форме и научить пользоваться ею в</w:t>
      </w:r>
      <w:r w:rsidRPr="00D96BA5">
        <w:rPr>
          <w:rFonts w:ascii="Arial" w:eastAsia="Times New Roman" w:hAnsi="Arial" w:cs="Arial"/>
          <w:color w:val="6F6F6F"/>
          <w:sz w:val="24"/>
          <w:szCs w:val="24"/>
          <w:lang w:eastAsia="ru-RU"/>
        </w:rPr>
        <w:t xml:space="preserve"> различных ситуациях?</w:t>
      </w:r>
    </w:p>
    <w:p w:rsidR="00605C9B" w:rsidRPr="0058618D" w:rsidRDefault="00D96BA5" w:rsidP="0058618D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lastRenderedPageBreak/>
        <w:t>Конечно, в виде игры, но игры поучительной, которая является ведущей деятельностью в детском саду с использованием дидактического пособия, изготовленного своими руками.</w:t>
      </w:r>
      <w:r w:rsidR="00605C9B"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 </w:t>
      </w:r>
    </w:p>
    <w:p w:rsidR="00605C9B" w:rsidRPr="0058618D" w:rsidRDefault="00605C9B" w:rsidP="0058618D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Особенно стоит обратить внимание на развивающие игрушки и пособия из фетра, так как психологи выделяют его уникальные свойства для детского творчества и развития.</w:t>
      </w:r>
    </w:p>
    <w:p w:rsidR="00605C9B" w:rsidRDefault="00605C9B" w:rsidP="0058618D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Дидактические игры из фетра и текстиля - это замечатель</w:t>
      </w:r>
      <w:r w:rsidR="0024198C"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ная развивающая среда для ребенка.  Играя в них, дети развиваю</w:t>
      </w:r>
      <w:r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т фантазию, мышление, чувство цвета и мелкую моторику пальчиков. Поэтому я решила  своими руками сделать игры, которые мы можем использов</w:t>
      </w:r>
      <w:r w:rsidR="0024198C"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ать в своей работе с детьми 3-7</w:t>
      </w:r>
      <w:r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лет.</w:t>
      </w:r>
      <w:r w:rsidR="00FD3CDC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</w:t>
      </w:r>
    </w:p>
    <w:p w:rsidR="00FD3CDC" w:rsidRPr="0058618D" w:rsidRDefault="00FD3CDC" w:rsidP="0058618D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</w:p>
    <w:p w:rsidR="00605C9B" w:rsidRPr="0058618D" w:rsidRDefault="00605C9B" w:rsidP="0058618D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Благодаря тем играм, которые сделали мы, наши дети также развивают тактильные ощущения, потому что при изготовлении различных игр, я использовала фетр и ткань. Ведь именно стимулирование тактильных чувств оказывает положительное влияние на быстрое развитие речи детей.</w:t>
      </w:r>
    </w:p>
    <w:p w:rsidR="0024198C" w:rsidRPr="0058618D" w:rsidRDefault="00605C9B" w:rsidP="0058618D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Из ткани и фетра  можно сшить все, что угодно.</w:t>
      </w:r>
      <w:r w:rsidR="0024198C"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В нашей группе уже несколько  дидактических игр, сделанных своими руками</w:t>
      </w:r>
    </w:p>
    <w:p w:rsidR="00D96BA5" w:rsidRPr="0058618D" w:rsidRDefault="0024198C" w:rsidP="0058618D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proofErr w:type="gramStart"/>
      <w:r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Пособие</w:t>
      </w:r>
      <w:proofErr w:type="gramEnd"/>
      <w:r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о котором пойдет речь сегодня поможет </w:t>
      </w:r>
      <w:r w:rsidR="00D96BA5"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ребятам получить начальные знания по дорожному движению.</w:t>
      </w:r>
    </w:p>
    <w:p w:rsidR="00D96BA5" w:rsidRPr="00CA315D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Пособие </w:t>
      </w:r>
      <w:proofErr w:type="gramStart"/>
      <w:r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п</w:t>
      </w:r>
      <w:r w:rsid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редставляет</w:t>
      </w:r>
      <w:r w:rsidR="00FD3CDC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</w:t>
      </w:r>
      <w:r w:rsid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из </w:t>
      </w:r>
      <w:r w:rsidR="00FD3CDC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</w:t>
      </w:r>
      <w:r w:rsid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себя</w:t>
      </w:r>
      <w:proofErr w:type="gramEnd"/>
      <w:r w:rsid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макет </w:t>
      </w:r>
      <w:r w:rsidRP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улицы с расположенными</w:t>
      </w:r>
      <w:r w:rsid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на ней</w:t>
      </w:r>
      <w:r w:rsidRP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остановками,</w:t>
      </w:r>
      <w:r w:rsidR="00CA315D" w:rsidRP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</w:t>
      </w:r>
      <w:r w:rsidRP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домами, магазино</w:t>
      </w:r>
      <w:r w:rsidR="00FD3CDC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м,</w:t>
      </w:r>
      <w:r w:rsid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школой,</w:t>
      </w:r>
      <w:r w:rsidR="00FD3CDC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</w:t>
      </w:r>
      <w:r w:rsid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</w:t>
      </w:r>
      <w:r w:rsidRP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детским садом,</w:t>
      </w:r>
      <w:r w:rsidR="00FD3CDC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 </w:t>
      </w:r>
      <w:r w:rsidRP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больницей, наземными пешеходными переходами, дорогой с перекрестками, светофорами, различными дорожными знаками, транспортом специального назначения.</w:t>
      </w:r>
    </w:p>
    <w:p w:rsidR="00D96BA5" w:rsidRPr="00CA315D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Пособие позволяет использовать набор дидактических игр, направленных на обучение детей дошкольного возраста правилам дорожного движения, формировать речевое развитие, способствовать социально-коммуникативному развитию.</w:t>
      </w:r>
    </w:p>
    <w:p w:rsidR="00D96BA5" w:rsidRPr="00CA315D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С каждой игры дети должны вынести определенный урок, который запомнится им, будет применяться в нужный момент и, конечно, поможет сохранить жизнь и здоровье.</w:t>
      </w:r>
      <w:r w:rsidR="0058618D" w:rsidRPr="00CA315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 </w:t>
      </w:r>
    </w:p>
    <w:p w:rsidR="0058618D" w:rsidRPr="00D96BA5" w:rsidRDefault="0058618D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4"/>
          <w:szCs w:val="24"/>
          <w:lang w:eastAsia="ru-RU"/>
        </w:rPr>
      </w:pPr>
    </w:p>
    <w:p w:rsidR="00D96BA5" w:rsidRPr="00FD3CDC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595959" w:themeColor="text1" w:themeTint="A6"/>
          <w:sz w:val="24"/>
          <w:szCs w:val="24"/>
          <w:lang w:eastAsia="ru-RU"/>
        </w:rPr>
      </w:pPr>
      <w:r w:rsidRPr="00FD3CDC">
        <w:rPr>
          <w:rFonts w:ascii="Arial" w:eastAsia="Times New Roman" w:hAnsi="Arial" w:cs="Arial"/>
          <w:color w:val="595959" w:themeColor="text1" w:themeTint="A6"/>
          <w:sz w:val="24"/>
          <w:szCs w:val="24"/>
          <w:lang w:eastAsia="ru-RU"/>
        </w:rPr>
        <w:t>Цель использования дидактического пособия:</w:t>
      </w:r>
    </w:p>
    <w:p w:rsidR="00D96BA5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D96BA5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- формирование знаний и навыков безопасного осознанного поведения на улицах.</w:t>
      </w:r>
      <w:r w:rsid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</w:t>
      </w:r>
    </w:p>
    <w:p w:rsidR="0058618D" w:rsidRPr="00D96BA5" w:rsidRDefault="0058618D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</w:p>
    <w:p w:rsidR="00D96BA5" w:rsidRPr="00FD3CDC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7F7F7F" w:themeColor="text1" w:themeTint="80"/>
          <w:sz w:val="28"/>
          <w:szCs w:val="28"/>
          <w:lang w:eastAsia="ru-RU"/>
        </w:rPr>
      </w:pPr>
      <w:r w:rsidRPr="00FD3CDC">
        <w:rPr>
          <w:rFonts w:ascii="Arial" w:eastAsia="Times New Roman" w:hAnsi="Arial" w:cs="Arial"/>
          <w:color w:val="7F7F7F" w:themeColor="text1" w:themeTint="80"/>
          <w:sz w:val="28"/>
          <w:szCs w:val="28"/>
          <w:lang w:eastAsia="ru-RU"/>
        </w:rPr>
        <w:t>Задачи:</w:t>
      </w:r>
    </w:p>
    <w:p w:rsidR="00D96BA5" w:rsidRPr="00D96BA5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D96BA5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- познакомить детей с правилами дорожного движения, назначением и сигналами светофора, с дорожными знаками, расширить знания о правилах безопасного поведения детей на улице;</w:t>
      </w:r>
    </w:p>
    <w:p w:rsidR="00D96BA5" w:rsidRPr="00D96BA5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D96BA5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- активизировать детей на самостоятельную деятельность в уголке ПДД;</w:t>
      </w:r>
    </w:p>
    <w:p w:rsidR="00D96BA5" w:rsidRPr="00D96BA5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D96BA5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- использовать игровой макет для развития мелкой моторики, зрительного восприятия, социально-бытовой ориентировки, ориентировки в пространстве, конструктивной деятельности, игровой деятельности;</w:t>
      </w:r>
    </w:p>
    <w:p w:rsidR="00D96BA5" w:rsidRPr="00D96BA5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D96BA5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- закрепить знания о профессиях (водитель, инспектор ГИБДД, врач, пожарный инспектор, регулировщик и др.);</w:t>
      </w:r>
    </w:p>
    <w:p w:rsidR="00D96BA5" w:rsidRPr="00D96BA5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D96BA5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- сформировать дружеские взаимоотношения со сверстниками, уступчивость, умения договариваться.</w:t>
      </w:r>
    </w:p>
    <w:p w:rsidR="00D96BA5" w:rsidRPr="00FD3CDC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7F7F7F" w:themeColor="text1" w:themeTint="80"/>
          <w:sz w:val="28"/>
          <w:szCs w:val="28"/>
          <w:lang w:eastAsia="ru-RU"/>
        </w:rPr>
      </w:pPr>
      <w:r w:rsidRPr="00FD3CDC">
        <w:rPr>
          <w:rFonts w:ascii="Arial" w:eastAsia="Times New Roman" w:hAnsi="Arial" w:cs="Arial"/>
          <w:color w:val="7F7F7F" w:themeColor="text1" w:themeTint="80"/>
          <w:sz w:val="28"/>
          <w:szCs w:val="28"/>
          <w:lang w:eastAsia="ru-RU"/>
        </w:rPr>
        <w:t>Методические приемы работы с макетом:</w:t>
      </w:r>
    </w:p>
    <w:p w:rsidR="00D96BA5" w:rsidRPr="00D96BA5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D96BA5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Беседы, рассматривание, чтение стихов и рассказов о ПДД, отгадывание загадок, дидактические игры «Поставь дорожный знак», «Наша улица», «Расставьте машины», «Дорога», «Угадай транспорт».</w:t>
      </w:r>
    </w:p>
    <w:p w:rsidR="00D96BA5" w:rsidRPr="00FD3CDC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7F7F7F" w:themeColor="text1" w:themeTint="80"/>
          <w:sz w:val="28"/>
          <w:szCs w:val="28"/>
          <w:lang w:eastAsia="ru-RU"/>
        </w:rPr>
      </w:pPr>
      <w:r w:rsidRPr="00FD3CDC">
        <w:rPr>
          <w:rFonts w:ascii="Arial" w:eastAsia="Times New Roman" w:hAnsi="Arial" w:cs="Arial"/>
          <w:color w:val="7F7F7F" w:themeColor="text1" w:themeTint="80"/>
          <w:sz w:val="28"/>
          <w:szCs w:val="28"/>
          <w:lang w:eastAsia="ru-RU"/>
        </w:rPr>
        <w:t>Прогнозируемые результаты:</w:t>
      </w:r>
    </w:p>
    <w:p w:rsidR="00D96BA5" w:rsidRPr="00D96BA5" w:rsidRDefault="00D96BA5" w:rsidP="00D96B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 w:rsidRPr="00D96BA5">
        <w:rPr>
          <w:rFonts w:ascii="Arial" w:eastAsia="Times New Roman" w:hAnsi="Arial" w:cs="Arial"/>
          <w:color w:val="5D5D5D"/>
          <w:sz w:val="20"/>
          <w:szCs w:val="20"/>
          <w:lang w:eastAsia="ru-RU"/>
        </w:rPr>
        <w:t>У дошкольников закрепятся представления о важности соблюдения правил дорожного движения.</w:t>
      </w:r>
    </w:p>
    <w:p w:rsidR="00D96BA5" w:rsidRPr="00D96BA5" w:rsidRDefault="00D96BA5" w:rsidP="00D96B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 w:rsidRPr="00D96BA5">
        <w:rPr>
          <w:rFonts w:ascii="Arial" w:eastAsia="Times New Roman" w:hAnsi="Arial" w:cs="Arial"/>
          <w:color w:val="5D5D5D"/>
          <w:sz w:val="20"/>
          <w:szCs w:val="20"/>
          <w:lang w:eastAsia="ru-RU"/>
        </w:rPr>
        <w:t>Обогатится словарный запас новыми словами: автодорога, проезжая часть, пешеходная дорожка, пешеход, пешеходный переход, перекресток, дорожные знаки и др.</w:t>
      </w:r>
    </w:p>
    <w:p w:rsidR="00D96BA5" w:rsidRPr="00D96BA5" w:rsidRDefault="00D96BA5" w:rsidP="00D96B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D5D5D"/>
          <w:sz w:val="20"/>
          <w:szCs w:val="20"/>
          <w:lang w:eastAsia="ru-RU"/>
        </w:rPr>
      </w:pPr>
      <w:r w:rsidRPr="00D96BA5">
        <w:rPr>
          <w:rFonts w:ascii="Arial" w:eastAsia="Times New Roman" w:hAnsi="Arial" w:cs="Arial"/>
          <w:color w:val="5D5D5D"/>
          <w:sz w:val="20"/>
          <w:szCs w:val="20"/>
          <w:lang w:eastAsia="ru-RU"/>
        </w:rPr>
        <w:t>Закрепятся представления о различных видах транспорта.</w:t>
      </w:r>
    </w:p>
    <w:p w:rsidR="00D96BA5" w:rsidRDefault="00D96BA5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 w:rsidRPr="00D96BA5">
        <w:rPr>
          <w:rFonts w:ascii="Arial" w:eastAsia="Times New Roman" w:hAnsi="Arial" w:cs="Arial"/>
          <w:color w:val="2196F3"/>
          <w:sz w:val="35"/>
          <w:lang w:eastAsia="ru-RU"/>
        </w:rPr>
        <w:t> </w:t>
      </w:r>
      <w:r w:rsidRPr="00FD3CDC">
        <w:rPr>
          <w:rFonts w:ascii="Arial" w:eastAsia="Times New Roman" w:hAnsi="Arial" w:cs="Arial"/>
          <w:color w:val="7F7F7F" w:themeColor="text1" w:themeTint="80"/>
          <w:sz w:val="28"/>
          <w:szCs w:val="28"/>
          <w:lang w:eastAsia="ru-RU"/>
        </w:rPr>
        <w:t>Характеристики макета:</w:t>
      </w:r>
      <w:r w:rsidRPr="00D96BA5">
        <w:rPr>
          <w:rFonts w:ascii="Arial" w:eastAsia="Times New Roman" w:hAnsi="Arial" w:cs="Arial"/>
          <w:color w:val="2196F3"/>
          <w:sz w:val="35"/>
          <w:lang w:eastAsia="ru-RU"/>
        </w:rPr>
        <w:t> </w:t>
      </w:r>
      <w:r w:rsidRPr="00D96BA5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трансформируем, </w:t>
      </w:r>
      <w:proofErr w:type="gramStart"/>
      <w:r w:rsidRPr="00D96BA5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многофункционален</w:t>
      </w:r>
      <w:proofErr w:type="gramEnd"/>
      <w:r w:rsidRPr="00D96BA5">
        <w:rPr>
          <w:rFonts w:ascii="Arial" w:eastAsia="Times New Roman" w:hAnsi="Arial" w:cs="Arial"/>
          <w:color w:val="6F6F6F"/>
          <w:sz w:val="20"/>
          <w:szCs w:val="20"/>
          <w:lang w:eastAsia="ru-RU"/>
        </w:rPr>
        <w:t>, легок, доступен детям, безопасен.</w:t>
      </w:r>
      <w:r w:rsidR="0058618D">
        <w:rPr>
          <w:rFonts w:ascii="Arial" w:eastAsia="Times New Roman" w:hAnsi="Arial" w:cs="Arial"/>
          <w:color w:val="6F6F6F"/>
          <w:sz w:val="20"/>
          <w:szCs w:val="20"/>
          <w:lang w:eastAsia="ru-RU"/>
        </w:rPr>
        <w:t xml:space="preserve"> </w:t>
      </w:r>
    </w:p>
    <w:p w:rsidR="0058618D" w:rsidRPr="00D96BA5" w:rsidRDefault="0058618D" w:rsidP="00D96BA5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</w:p>
    <w:p w:rsidR="00D96BA5" w:rsidRPr="00FD3CDC" w:rsidRDefault="0024198C" w:rsidP="00605C9B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7F7F7F" w:themeColor="text1" w:themeTint="80"/>
          <w:sz w:val="28"/>
          <w:szCs w:val="28"/>
        </w:rPr>
      </w:pPr>
      <w:r>
        <w:rPr>
          <w:rStyle w:val="a5"/>
          <w:rFonts w:ascii="Arial" w:hAnsi="Arial" w:cs="Arial"/>
          <w:b w:val="0"/>
          <w:bCs w:val="0"/>
          <w:color w:val="2196F3"/>
          <w:sz w:val="35"/>
          <w:szCs w:val="35"/>
        </w:rPr>
        <w:t xml:space="preserve"> </w:t>
      </w:r>
      <w:r w:rsidR="00D96BA5"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«Поставь дорожный знак»</w:t>
      </w:r>
    </w:p>
    <w:p w:rsidR="00D96BA5" w:rsidRDefault="00D96BA5" w:rsidP="00605C9B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lastRenderedPageBreak/>
        <w:t>Задачи:</w:t>
      </w:r>
      <w:r>
        <w:rPr>
          <w:rStyle w:val="a5"/>
          <w:rFonts w:ascii="Arial" w:hAnsi="Arial" w:cs="Arial"/>
          <w:b w:val="0"/>
          <w:bCs w:val="0"/>
          <w:color w:val="2196F3"/>
          <w:sz w:val="35"/>
          <w:szCs w:val="35"/>
        </w:rPr>
        <w:t> </w:t>
      </w:r>
      <w:r>
        <w:rPr>
          <w:rFonts w:ascii="Arial" w:hAnsi="Arial" w:cs="Arial"/>
          <w:color w:val="6F6F6F"/>
          <w:sz w:val="20"/>
          <w:szCs w:val="20"/>
        </w:rPr>
        <w:t>Учить детей различать дорожные знаки. Воспитывать внимание, навыки ориентировки в пространстве.</w:t>
      </w:r>
    </w:p>
    <w:p w:rsidR="00D96BA5" w:rsidRDefault="00D96BA5" w:rsidP="00605C9B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Материал:</w:t>
      </w:r>
      <w:r>
        <w:rPr>
          <w:rFonts w:ascii="Arial" w:hAnsi="Arial" w:cs="Arial"/>
          <w:color w:val="6F6F6F"/>
          <w:sz w:val="20"/>
          <w:szCs w:val="20"/>
        </w:rPr>
        <w:t> дорожные знаки; игровое поле с изображением дорог, пешеходных переходов, жилых зданий, автостоянки, перекрестков.</w:t>
      </w:r>
    </w:p>
    <w:p w:rsidR="00D96BA5" w:rsidRDefault="00D96BA5" w:rsidP="00605C9B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Ход игры:</w:t>
      </w:r>
      <w:r>
        <w:rPr>
          <w:rFonts w:ascii="Arial" w:hAnsi="Arial" w:cs="Arial"/>
          <w:color w:val="6F6F6F"/>
          <w:sz w:val="20"/>
          <w:szCs w:val="20"/>
        </w:rPr>
        <w:t xml:space="preserve"> Детям предлагается рассмотреть игровое поле и то, что на нем изображено; расставить </w:t>
      </w:r>
      <w:r w:rsidR="00CA315D">
        <w:rPr>
          <w:rFonts w:ascii="Arial" w:hAnsi="Arial" w:cs="Arial"/>
          <w:color w:val="6F6F6F"/>
          <w:sz w:val="20"/>
          <w:szCs w:val="20"/>
        </w:rPr>
        <w:t xml:space="preserve">нужные дорожные знаки. </w:t>
      </w:r>
      <w:proofErr w:type="gramStart"/>
      <w:r w:rsidR="00CA315D">
        <w:rPr>
          <w:rFonts w:ascii="Arial" w:hAnsi="Arial" w:cs="Arial"/>
          <w:color w:val="6F6F6F"/>
          <w:sz w:val="20"/>
          <w:szCs w:val="20"/>
        </w:rPr>
        <w:t xml:space="preserve">Например: </w:t>
      </w:r>
      <w:r>
        <w:rPr>
          <w:rFonts w:ascii="Arial" w:hAnsi="Arial" w:cs="Arial"/>
          <w:color w:val="6F6F6F"/>
          <w:sz w:val="20"/>
          <w:szCs w:val="20"/>
        </w:rPr>
        <w:t>у школы — знак «Дети», у кафе — «Пункт питания», на перекрестке — «Пешеходный переход».</w:t>
      </w:r>
      <w:r w:rsidR="0058618D">
        <w:rPr>
          <w:rFonts w:ascii="Arial" w:hAnsi="Arial" w:cs="Arial"/>
          <w:color w:val="6F6F6F"/>
          <w:sz w:val="20"/>
          <w:szCs w:val="20"/>
        </w:rPr>
        <w:t xml:space="preserve"> </w:t>
      </w:r>
      <w:proofErr w:type="gramEnd"/>
    </w:p>
    <w:p w:rsidR="0058618D" w:rsidRDefault="0058618D" w:rsidP="00605C9B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</w:p>
    <w:p w:rsidR="00D96BA5" w:rsidRPr="00FD3CDC" w:rsidRDefault="00D96BA5" w:rsidP="00605C9B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7F7F7F" w:themeColor="text1" w:themeTint="80"/>
          <w:sz w:val="28"/>
          <w:szCs w:val="28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«Наша улица»</w:t>
      </w:r>
    </w:p>
    <w:p w:rsidR="00D96BA5" w:rsidRDefault="00D96BA5" w:rsidP="00605C9B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Задачи:</w:t>
      </w:r>
      <w:r>
        <w:rPr>
          <w:rStyle w:val="a5"/>
          <w:rFonts w:ascii="Arial" w:hAnsi="Arial" w:cs="Arial"/>
          <w:b w:val="0"/>
          <w:bCs w:val="0"/>
          <w:color w:val="2196F3"/>
          <w:sz w:val="35"/>
          <w:szCs w:val="35"/>
        </w:rPr>
        <w:t> </w:t>
      </w:r>
      <w:r>
        <w:rPr>
          <w:rFonts w:ascii="Arial" w:hAnsi="Arial" w:cs="Arial"/>
          <w:color w:val="6F6F6F"/>
          <w:sz w:val="20"/>
          <w:szCs w:val="20"/>
        </w:rPr>
        <w:t xml:space="preserve">Расширить знания детей о правилах поведения пешехода и водителя в условиях улицы, закрепить представление детей о светофоре, учить детей различать дорожные знаки (предупреждающие, запрещающие, </w:t>
      </w:r>
      <w:proofErr w:type="spellStart"/>
      <w:proofErr w:type="gramStart"/>
      <w:r>
        <w:rPr>
          <w:rFonts w:ascii="Arial" w:hAnsi="Arial" w:cs="Arial"/>
          <w:color w:val="6F6F6F"/>
          <w:sz w:val="20"/>
          <w:szCs w:val="20"/>
        </w:rPr>
        <w:t>информационно-у</w:t>
      </w:r>
      <w:proofErr w:type="spellEnd"/>
      <w:proofErr w:type="gramEnd"/>
      <w:r>
        <w:rPr>
          <w:rFonts w:ascii="Arial" w:hAnsi="Arial" w:cs="Arial"/>
          <w:color w:val="6F6F6F"/>
          <w:sz w:val="20"/>
          <w:szCs w:val="20"/>
        </w:rPr>
        <w:t xml:space="preserve">      </w:t>
      </w:r>
      <w:proofErr w:type="spellStart"/>
      <w:r w:rsidR="00605C9B">
        <w:rPr>
          <w:rFonts w:ascii="Arial" w:hAnsi="Arial" w:cs="Arial"/>
          <w:color w:val="6F6F6F"/>
          <w:sz w:val="20"/>
          <w:szCs w:val="20"/>
        </w:rPr>
        <w:t>к</w:t>
      </w:r>
      <w:r>
        <w:rPr>
          <w:rFonts w:ascii="Arial" w:hAnsi="Arial" w:cs="Arial"/>
          <w:color w:val="6F6F6F"/>
          <w:sz w:val="20"/>
          <w:szCs w:val="20"/>
        </w:rPr>
        <w:t>азательные</w:t>
      </w:r>
      <w:proofErr w:type="spellEnd"/>
      <w:r>
        <w:rPr>
          <w:rFonts w:ascii="Arial" w:hAnsi="Arial" w:cs="Arial"/>
          <w:color w:val="6F6F6F"/>
          <w:sz w:val="20"/>
          <w:szCs w:val="20"/>
        </w:rPr>
        <w:t>) предназначенные для водителей и пешеходов.</w:t>
      </w:r>
    </w:p>
    <w:p w:rsidR="00D96BA5" w:rsidRDefault="00D96BA5" w:rsidP="00605C9B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Материал:</w:t>
      </w:r>
      <w:r>
        <w:rPr>
          <w:rStyle w:val="a5"/>
          <w:rFonts w:ascii="Arial" w:hAnsi="Arial" w:cs="Arial"/>
          <w:b w:val="0"/>
          <w:bCs w:val="0"/>
          <w:color w:val="2196F3"/>
          <w:sz w:val="35"/>
          <w:szCs w:val="35"/>
        </w:rPr>
        <w:t xml:space="preserve"> </w:t>
      </w:r>
      <w:r>
        <w:rPr>
          <w:rFonts w:ascii="Arial" w:hAnsi="Arial" w:cs="Arial"/>
          <w:color w:val="6F6F6F"/>
          <w:sz w:val="20"/>
          <w:szCs w:val="20"/>
        </w:rPr>
        <w:t> макет улицы, автомо</w:t>
      </w:r>
      <w:r w:rsidR="00CA315D">
        <w:rPr>
          <w:rFonts w:ascii="Arial" w:hAnsi="Arial" w:cs="Arial"/>
          <w:color w:val="6F6F6F"/>
          <w:sz w:val="20"/>
          <w:szCs w:val="20"/>
        </w:rPr>
        <w:t>били, куклы-пешеходы, светофор</w:t>
      </w:r>
      <w:r>
        <w:rPr>
          <w:rFonts w:ascii="Arial" w:hAnsi="Arial" w:cs="Arial"/>
          <w:color w:val="6F6F6F"/>
          <w:sz w:val="20"/>
          <w:szCs w:val="20"/>
        </w:rPr>
        <w:t>, дорожные знаки, деревья (макеты).</w:t>
      </w:r>
    </w:p>
    <w:p w:rsidR="00D96BA5" w:rsidRDefault="00D96BA5" w:rsidP="00605C9B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Игра проводится на макете.</w:t>
      </w:r>
    </w:p>
    <w:p w:rsidR="00D96BA5" w:rsidRPr="00FD3CDC" w:rsidRDefault="00D96BA5" w:rsidP="00605C9B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7F7F7F" w:themeColor="text1" w:themeTint="80"/>
          <w:sz w:val="28"/>
          <w:szCs w:val="28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Ход игры: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Первый вариант (для пешеходов).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 xml:space="preserve">С помощью кукол дети разыгрывают различные дорожные ситуации. Так, на управляемом перекрестке на зеленый сигнал светофора куклы переходят улицу, </w:t>
      </w:r>
      <w:proofErr w:type="gramStart"/>
      <w:r>
        <w:rPr>
          <w:rFonts w:ascii="Arial" w:hAnsi="Arial" w:cs="Arial"/>
          <w:color w:val="6F6F6F"/>
          <w:sz w:val="20"/>
          <w:szCs w:val="20"/>
        </w:rPr>
        <w:t>на</w:t>
      </w:r>
      <w:proofErr w:type="gramEnd"/>
      <w:r>
        <w:rPr>
          <w:rFonts w:ascii="Arial" w:hAnsi="Arial" w:cs="Arial"/>
          <w:color w:val="6F6F6F"/>
          <w:sz w:val="20"/>
          <w:szCs w:val="20"/>
        </w:rPr>
        <w:t xml:space="preserve"> желтый останавливаются, ждут, на красный продолжают стоять.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Затем куклы идут по тротуару или обочине дороги до пешеходного перехода, обозначенного информационно-указательным</w:t>
      </w:r>
      <w:r w:rsidR="00FD3CDC">
        <w:rPr>
          <w:rFonts w:ascii="Arial" w:hAnsi="Arial" w:cs="Arial"/>
          <w:color w:val="6F6F6F"/>
          <w:sz w:val="20"/>
          <w:szCs w:val="20"/>
        </w:rPr>
        <w:t xml:space="preserve"> знаком </w:t>
      </w:r>
      <w:r>
        <w:rPr>
          <w:rFonts w:ascii="Arial" w:hAnsi="Arial" w:cs="Arial"/>
          <w:color w:val="6F6F6F"/>
          <w:sz w:val="20"/>
          <w:szCs w:val="20"/>
        </w:rPr>
        <w:t>«Пешеходный переход», и там переходят проезжую часть.</w:t>
      </w:r>
      <w:r w:rsidR="007D178C">
        <w:rPr>
          <w:rFonts w:ascii="Arial" w:hAnsi="Arial" w:cs="Arial"/>
          <w:color w:val="6F6F6F"/>
          <w:sz w:val="20"/>
          <w:szCs w:val="20"/>
        </w:rPr>
        <w:t xml:space="preserve"> </w:t>
      </w:r>
    </w:p>
    <w:p w:rsidR="007D178C" w:rsidRDefault="007D178C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</w:p>
    <w:p w:rsidR="00D96BA5" w:rsidRPr="00FD3CDC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7F7F7F" w:themeColor="text1" w:themeTint="80"/>
          <w:sz w:val="28"/>
          <w:szCs w:val="28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«Расставьте машины»</w:t>
      </w:r>
    </w:p>
    <w:p w:rsidR="00D96BA5" w:rsidRPr="00FD3CDC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7F7F7F" w:themeColor="text1" w:themeTint="80"/>
          <w:sz w:val="20"/>
          <w:szCs w:val="20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Задачи:</w:t>
      </w:r>
      <w:r w:rsidRPr="00FD3CDC">
        <w:rPr>
          <w:rFonts w:ascii="Arial" w:hAnsi="Arial" w:cs="Arial"/>
          <w:color w:val="7F7F7F" w:themeColor="text1" w:themeTint="80"/>
          <w:sz w:val="20"/>
          <w:szCs w:val="20"/>
        </w:rPr>
        <w:t> Развивать навыки ориентировки в пространстве, знакомить с легковым, грузовым транспортом; машинами специального назначения, формировать умение играть рядом, вместе со сверстниками.</w:t>
      </w:r>
    </w:p>
    <w:p w:rsidR="00D96BA5" w:rsidRPr="00FD3CDC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7F7F7F" w:themeColor="text1" w:themeTint="80"/>
          <w:sz w:val="20"/>
          <w:szCs w:val="20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Материал:</w:t>
      </w: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35"/>
          <w:szCs w:val="35"/>
        </w:rPr>
        <w:t> </w:t>
      </w:r>
      <w:r w:rsidRPr="00FD3CDC">
        <w:rPr>
          <w:rFonts w:ascii="Arial" w:hAnsi="Arial" w:cs="Arial"/>
          <w:color w:val="7F7F7F" w:themeColor="text1" w:themeTint="80"/>
          <w:sz w:val="20"/>
          <w:szCs w:val="20"/>
        </w:rPr>
        <w:t>макет улицы, автомобили специального назначения.</w:t>
      </w:r>
    </w:p>
    <w:p w:rsidR="0024198C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Ход игры:</w:t>
      </w:r>
      <w:r>
        <w:rPr>
          <w:rFonts w:ascii="Arial" w:hAnsi="Arial" w:cs="Arial"/>
          <w:color w:val="6F6F6F"/>
          <w:sz w:val="20"/>
          <w:szCs w:val="20"/>
        </w:rPr>
        <w:t xml:space="preserve"> Детям предлагается рассмотреть игровое поле и то, что на нем изображено; расставить автомобили по месту их назначения. Например, у больницы – машину скорой помощи, </w:t>
      </w:r>
      <w:r w:rsidR="0024198C">
        <w:rPr>
          <w:rFonts w:ascii="Arial" w:hAnsi="Arial" w:cs="Arial"/>
          <w:color w:val="6F6F6F"/>
          <w:sz w:val="20"/>
          <w:szCs w:val="20"/>
        </w:rPr>
        <w:t xml:space="preserve"> 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у магазина – машину «Продукты», у остановки – автобус и т. д.</w:t>
      </w:r>
      <w:r w:rsidR="0058618D">
        <w:rPr>
          <w:rFonts w:ascii="Arial" w:hAnsi="Arial" w:cs="Arial"/>
          <w:color w:val="6F6F6F"/>
          <w:sz w:val="20"/>
          <w:szCs w:val="20"/>
        </w:rPr>
        <w:t xml:space="preserve"> </w:t>
      </w:r>
    </w:p>
    <w:p w:rsidR="0058618D" w:rsidRDefault="0058618D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</w:p>
    <w:p w:rsidR="00D96BA5" w:rsidRPr="00FD3CDC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7F7F7F" w:themeColor="text1" w:themeTint="80"/>
          <w:sz w:val="28"/>
          <w:szCs w:val="28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«Дорога»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Задачи:</w:t>
      </w:r>
      <w:r>
        <w:rPr>
          <w:rFonts w:ascii="Arial" w:hAnsi="Arial" w:cs="Arial"/>
          <w:color w:val="6F6F6F"/>
          <w:sz w:val="20"/>
          <w:szCs w:val="20"/>
        </w:rPr>
        <w:t> Изучить с детьми с учетом их возрастных особенностей, термины и понятия, используемые в дорожном движении и способствующих дальнейшему успешному усвоению основ безопасного поведения на дорогах.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Развивать познавательные способности детей, позволяющие им правильно и безопасно ориентироваться в дорожной среде.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Формировать культуру участника дорожного движения.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Материал:</w:t>
      </w:r>
      <w:r>
        <w:rPr>
          <w:rFonts w:ascii="Arial" w:hAnsi="Arial" w:cs="Arial"/>
          <w:color w:val="6F6F6F"/>
          <w:sz w:val="20"/>
          <w:szCs w:val="20"/>
        </w:rPr>
        <w:t> макет улицы, машинки, человечки, дорожные знаки.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Ход игры:</w:t>
      </w:r>
      <w:r>
        <w:rPr>
          <w:rFonts w:ascii="Arial" w:hAnsi="Arial" w:cs="Arial"/>
          <w:color w:val="6F6F6F"/>
          <w:sz w:val="20"/>
          <w:szCs w:val="20"/>
        </w:rPr>
        <w:t> Детям предлагается рассмотреть игровое поле и то, что на нем изображено. Проводится беседа, одновременно идет обыгрывание ситуаций, ответы дети сопровождают показом на макете.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Везде ли можно переходить улицу?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Какие знаки указывают на то, что в этом месте разрешено переходить улицу?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Куда и зачем надо смотреть в начале перехода улицы?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Куда и зачем надо смотреть в середине улицы, по которой машины едут в две стороны?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lastRenderedPageBreak/>
        <w:t>- Как выглядит и о чем предупреждает знак пешеходного перехода?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Для чего на дороге нарисовали «зебру»?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Какие дома на нашей улице?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Какое движение на нашей улице - одностороннее или двухстороннее?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Где должны ходить пешеходы? Где должны ездить машины?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Что такое перекресток? Где и как нужно его переходить?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Что обозначает пешеходный переход?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Как регулируется движение на улице?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Какие сигналы светофора вы знаете?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Какие дорожные знаки есть на нашей улице? Для чего они предназначены?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Для чего нужен пассажирский транспорт? Где его ожидают?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Как надо вести себя в автобусе?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- Можно ли играть на улице?</w:t>
      </w:r>
      <w:r w:rsidR="007D178C">
        <w:rPr>
          <w:rFonts w:ascii="Arial" w:hAnsi="Arial" w:cs="Arial"/>
          <w:color w:val="6F6F6F"/>
          <w:sz w:val="20"/>
          <w:szCs w:val="20"/>
        </w:rPr>
        <w:t xml:space="preserve"> </w:t>
      </w:r>
    </w:p>
    <w:p w:rsidR="007D178C" w:rsidRDefault="007D178C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</w:p>
    <w:p w:rsidR="00D96BA5" w:rsidRPr="00FD3CDC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7F7F7F" w:themeColor="text1" w:themeTint="80"/>
          <w:sz w:val="28"/>
          <w:szCs w:val="28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«Угадай транспорт»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Задачи:</w:t>
      </w:r>
      <w:r>
        <w:rPr>
          <w:rFonts w:ascii="Arial" w:hAnsi="Arial" w:cs="Arial"/>
          <w:color w:val="6F6F6F"/>
          <w:sz w:val="20"/>
          <w:szCs w:val="20"/>
        </w:rPr>
        <w:t> Закреплять представления детей о транспорте, умению описанию (загадке) узнавать предметы; развивать смекалку, быстроту мышления и речевую активность.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FD3CDC">
        <w:rPr>
          <w:rStyle w:val="a5"/>
          <w:rFonts w:ascii="Arial" w:hAnsi="Arial" w:cs="Arial"/>
          <w:b w:val="0"/>
          <w:bCs w:val="0"/>
          <w:color w:val="7F7F7F" w:themeColor="text1" w:themeTint="80"/>
          <w:sz w:val="28"/>
          <w:szCs w:val="28"/>
        </w:rPr>
        <w:t>Ход игры:</w:t>
      </w:r>
      <w:r>
        <w:rPr>
          <w:rFonts w:ascii="Arial" w:hAnsi="Arial" w:cs="Arial"/>
          <w:color w:val="6F6F6F"/>
          <w:sz w:val="20"/>
          <w:szCs w:val="20"/>
        </w:rPr>
        <w:t> Воспитатель загадывает загадки о транспорте. Кто первым правильно отгадает, о каком транспорте идёт речь в загадке, показывает этот транспорт на макете.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Что за чудо светлый дом?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Пассажиров много в нём.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Носит обувь из резины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И питается бензином.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(Автобус)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Их видно повсюду, их видно из окон,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По улице движутся быстрым потоком.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Они перевозят различные грузы —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Кирпич и железо, зерно и арбузы.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(Грузовики)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Этот конь не ест овса,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Вместо ног — два колеса.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Сядь верхом и мчись на нём!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Только лучше правь рулём!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(Велосипед)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К нам во двор забрался «крот»,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Роет землю у ворот.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Сотни рук он заменяет,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Без лопаты он копает.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(Экскаватор)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Мчится огненной стрелой,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Мчится вдаль машина.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И зальёт пожар любой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Смелая дружина.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lastRenderedPageBreak/>
        <w:t>(Пожарная машина)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Полотно, а не дорожка,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По дорожке той ползёт,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Овсом не кормят,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Кнутом не гонят,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А как пашет —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Пять плугов тащит.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(Трактор)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Конь не конь — сороконожка.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Весь обоз один везёт.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(Поезд)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Эта сильная машина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Едет на огромных шинах.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Сразу полгоры убрал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proofErr w:type="spellStart"/>
      <w:r>
        <w:rPr>
          <w:rFonts w:ascii="Arial" w:hAnsi="Arial" w:cs="Arial"/>
          <w:color w:val="6F6F6F"/>
          <w:sz w:val="20"/>
          <w:szCs w:val="20"/>
        </w:rPr>
        <w:t>Семитонный</w:t>
      </w:r>
      <w:proofErr w:type="spellEnd"/>
      <w:r>
        <w:rPr>
          <w:rFonts w:ascii="Arial" w:hAnsi="Arial" w:cs="Arial"/>
          <w:color w:val="6F6F6F"/>
          <w:sz w:val="20"/>
          <w:szCs w:val="20"/>
        </w:rPr>
        <w:t>  …</w:t>
      </w:r>
    </w:p>
    <w:p w:rsidR="00D96BA5" w:rsidRDefault="00D96BA5" w:rsidP="00D96BA5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6F6F6F"/>
          <w:sz w:val="20"/>
          <w:szCs w:val="20"/>
        </w:rPr>
        <w:t>(Самосвал).</w:t>
      </w:r>
    </w:p>
    <w:p w:rsidR="00931E21" w:rsidRPr="0058618D" w:rsidRDefault="0058618D" w:rsidP="0058618D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>
        <w:rPr>
          <w:rFonts w:ascii="Arial" w:hAnsi="Arial" w:cs="Arial"/>
          <w:color w:val="181818"/>
        </w:rPr>
        <w:t xml:space="preserve">   </w:t>
      </w:r>
      <w:r w:rsidRPr="0058618D">
        <w:rPr>
          <w:rFonts w:ascii="Arial" w:hAnsi="Arial" w:cs="Arial"/>
          <w:color w:val="6F6F6F"/>
          <w:sz w:val="20"/>
          <w:szCs w:val="20"/>
        </w:rPr>
        <w:t>В д</w:t>
      </w:r>
      <w:r w:rsidR="00931E21" w:rsidRPr="0058618D">
        <w:rPr>
          <w:rFonts w:ascii="Arial" w:hAnsi="Arial" w:cs="Arial"/>
          <w:color w:val="6F6F6F"/>
          <w:sz w:val="20"/>
          <w:szCs w:val="20"/>
        </w:rPr>
        <w:t>анное д</w:t>
      </w:r>
      <w:r w:rsidRPr="0058618D">
        <w:rPr>
          <w:rFonts w:ascii="Arial" w:hAnsi="Arial" w:cs="Arial"/>
          <w:color w:val="6F6F6F"/>
          <w:sz w:val="20"/>
          <w:szCs w:val="20"/>
        </w:rPr>
        <w:t xml:space="preserve">идактическое пособие,  используя фантазию педагога, </w:t>
      </w:r>
      <w:r w:rsidR="00931E21" w:rsidRPr="0058618D">
        <w:rPr>
          <w:rFonts w:ascii="Arial" w:hAnsi="Arial" w:cs="Arial"/>
          <w:color w:val="6F6F6F"/>
          <w:sz w:val="20"/>
          <w:szCs w:val="20"/>
        </w:rPr>
        <w:t>можно</w:t>
      </w:r>
      <w:r w:rsidRPr="0058618D">
        <w:rPr>
          <w:rFonts w:ascii="Arial" w:hAnsi="Arial" w:cs="Arial"/>
          <w:color w:val="6F6F6F"/>
          <w:sz w:val="20"/>
          <w:szCs w:val="20"/>
        </w:rPr>
        <w:t xml:space="preserve"> </w:t>
      </w:r>
      <w:r w:rsidR="00931E21" w:rsidRPr="0058618D">
        <w:rPr>
          <w:rFonts w:ascii="Arial" w:hAnsi="Arial" w:cs="Arial"/>
          <w:color w:val="6F6F6F"/>
          <w:sz w:val="20"/>
          <w:szCs w:val="20"/>
        </w:rPr>
        <w:t xml:space="preserve"> добавлять </w:t>
      </w:r>
      <w:r w:rsidRPr="0058618D">
        <w:rPr>
          <w:rFonts w:ascii="Arial" w:hAnsi="Arial" w:cs="Arial"/>
          <w:color w:val="6F6F6F"/>
          <w:sz w:val="20"/>
          <w:szCs w:val="20"/>
        </w:rPr>
        <w:t>новые съемные элементы и расширя</w:t>
      </w:r>
      <w:r w:rsidR="00931E21" w:rsidRPr="0058618D">
        <w:rPr>
          <w:rFonts w:ascii="Arial" w:hAnsi="Arial" w:cs="Arial"/>
          <w:color w:val="6F6F6F"/>
          <w:sz w:val="20"/>
          <w:szCs w:val="20"/>
        </w:rPr>
        <w:t>ть количество игр и заданий (с учетом возрастных и индивидуальных особенно</w:t>
      </w:r>
      <w:r w:rsidRPr="0058618D">
        <w:rPr>
          <w:rFonts w:ascii="Arial" w:hAnsi="Arial" w:cs="Arial"/>
          <w:color w:val="6F6F6F"/>
          <w:sz w:val="20"/>
          <w:szCs w:val="20"/>
        </w:rPr>
        <w:t>стей детей)</w:t>
      </w:r>
      <w:r w:rsidR="00931E21" w:rsidRPr="0058618D">
        <w:rPr>
          <w:rFonts w:ascii="Arial" w:hAnsi="Arial" w:cs="Arial"/>
          <w:color w:val="6F6F6F"/>
          <w:sz w:val="20"/>
          <w:szCs w:val="20"/>
        </w:rPr>
        <w:t>.</w:t>
      </w:r>
    </w:p>
    <w:p w:rsidR="00931E21" w:rsidRPr="0058618D" w:rsidRDefault="00931E21" w:rsidP="0058618D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58618D">
        <w:rPr>
          <w:rFonts w:ascii="Arial" w:hAnsi="Arial" w:cs="Arial"/>
          <w:color w:val="6F6F6F"/>
          <w:sz w:val="20"/>
          <w:szCs w:val="20"/>
        </w:rPr>
        <w:t> Рекомендуем использовать педагогам и воспитателям дошкольных учреждений, как в непосредственно - образовательной деятельности с детьми, так и в игровой деятельности и в самостоятельной.</w:t>
      </w:r>
    </w:p>
    <w:p w:rsidR="00931E21" w:rsidRPr="0058618D" w:rsidRDefault="00931E21" w:rsidP="0058618D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58618D">
        <w:rPr>
          <w:rFonts w:ascii="Arial" w:hAnsi="Arial" w:cs="Arial"/>
          <w:color w:val="6F6F6F"/>
          <w:sz w:val="20"/>
          <w:szCs w:val="20"/>
        </w:rPr>
        <w:t>     Работа с данным пособием позволит разнообразить работу и повысить познавательный интерес у детей.</w:t>
      </w:r>
    </w:p>
    <w:p w:rsidR="00931E21" w:rsidRPr="0058618D" w:rsidRDefault="00931E21" w:rsidP="0058618D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58618D">
        <w:rPr>
          <w:rFonts w:ascii="Arial" w:hAnsi="Arial" w:cs="Arial"/>
          <w:color w:val="6F6F6F"/>
          <w:sz w:val="20"/>
          <w:szCs w:val="20"/>
        </w:rPr>
        <w:t xml:space="preserve">     </w:t>
      </w:r>
    </w:p>
    <w:p w:rsidR="00931E21" w:rsidRPr="0058618D" w:rsidRDefault="00931E21" w:rsidP="0058618D">
      <w:pPr>
        <w:pStyle w:val="a3"/>
        <w:shd w:val="clear" w:color="auto" w:fill="FFFFFF"/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58618D">
        <w:rPr>
          <w:rFonts w:ascii="Arial" w:hAnsi="Arial" w:cs="Arial"/>
          <w:color w:val="6F6F6F"/>
          <w:sz w:val="20"/>
          <w:szCs w:val="20"/>
        </w:rPr>
        <w:t>Творите, фантазируйте, придумывайте!</w:t>
      </w:r>
    </w:p>
    <w:p w:rsidR="00931E21" w:rsidRPr="0058618D" w:rsidRDefault="00931E21" w:rsidP="00CA315D">
      <w:pPr>
        <w:pStyle w:val="a3"/>
        <w:shd w:val="clear" w:color="auto" w:fill="FFFFFF"/>
        <w:tabs>
          <w:tab w:val="left" w:pos="2835"/>
        </w:tabs>
        <w:spacing w:before="0" w:beforeAutospacing="0" w:after="125" w:afterAutospacing="0"/>
        <w:rPr>
          <w:rFonts w:ascii="Arial" w:hAnsi="Arial" w:cs="Arial"/>
          <w:color w:val="6F6F6F"/>
          <w:sz w:val="20"/>
          <w:szCs w:val="20"/>
        </w:rPr>
      </w:pPr>
      <w:r w:rsidRPr="0058618D">
        <w:rPr>
          <w:rFonts w:ascii="Arial" w:hAnsi="Arial" w:cs="Arial"/>
          <w:color w:val="6F6F6F"/>
          <w:sz w:val="20"/>
          <w:szCs w:val="20"/>
        </w:rPr>
        <w:lastRenderedPageBreak/>
        <w:t> </w:t>
      </w:r>
      <w:r w:rsidR="003D2BB5" w:rsidRPr="003D2BB5">
        <w:rPr>
          <w:rFonts w:ascii="Arial" w:hAnsi="Arial" w:cs="Arial"/>
          <w:noProof/>
          <w:color w:val="6F6F6F"/>
          <w:sz w:val="20"/>
          <w:szCs w:val="20"/>
        </w:rPr>
        <w:drawing>
          <wp:inline distT="0" distB="0" distL="0" distR="0">
            <wp:extent cx="3265805" cy="5740400"/>
            <wp:effectExtent l="1257300" t="0" r="1229995" b="0"/>
            <wp:docPr id="5" name="Рисунок 2" descr="20200510_18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0_180114.jpg"/>
                    <pic:cNvPicPr/>
                  </pic:nvPicPr>
                  <pic:blipFill>
                    <a:blip r:embed="rId6" cstate="print"/>
                    <a:srcRect t="7881" r="171" b="90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5805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77B" w:rsidRPr="00F8577B">
        <w:rPr>
          <w:rFonts w:ascii="Arial" w:hAnsi="Arial" w:cs="Arial"/>
          <w:noProof/>
          <w:color w:val="6F6F6F"/>
          <w:sz w:val="20"/>
          <w:szCs w:val="20"/>
        </w:rPr>
        <w:lastRenderedPageBreak/>
        <w:drawing>
          <wp:inline distT="0" distB="0" distL="0" distR="0">
            <wp:extent cx="2984602" cy="6308362"/>
            <wp:effectExtent l="1676400" t="0" r="1663598" b="0"/>
            <wp:docPr id="7" name="Рисунок 0" descr="20200510_16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0_1639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84602" cy="630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F5" w:rsidRPr="00D96BA5" w:rsidRDefault="007A37F5" w:rsidP="0024198C">
      <w:pPr>
        <w:shd w:val="clear" w:color="auto" w:fill="FFFFFF"/>
        <w:spacing w:after="125" w:line="240" w:lineRule="auto"/>
        <w:rPr>
          <w:rFonts w:ascii="Arial" w:eastAsia="Times New Roman" w:hAnsi="Arial" w:cs="Arial"/>
          <w:color w:val="6F6F6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6F6F6F"/>
          <w:sz w:val="20"/>
          <w:szCs w:val="20"/>
          <w:lang w:eastAsia="ru-RU"/>
        </w:rPr>
        <w:lastRenderedPageBreak/>
        <w:drawing>
          <wp:inline distT="0" distB="0" distL="0" distR="0">
            <wp:extent cx="6970451" cy="9429335"/>
            <wp:effectExtent l="1257300" t="0" r="1221049" b="0"/>
            <wp:docPr id="4" name="Рисунок 3" descr="20200510_13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0_132920.jpg"/>
                    <pic:cNvPicPr/>
                  </pic:nvPicPr>
                  <pic:blipFill>
                    <a:blip r:embed="rId8" cstate="print"/>
                    <a:srcRect t="11952" r="-665" b="2357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0451" cy="94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0C3" w:rsidRDefault="00E376A2"/>
    <w:sectPr w:rsidR="008060C3" w:rsidSect="00CA31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F04AA"/>
    <w:multiLevelType w:val="multilevel"/>
    <w:tmpl w:val="62A4B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6BA5"/>
    <w:rsid w:val="00082CBB"/>
    <w:rsid w:val="001B2880"/>
    <w:rsid w:val="0024198C"/>
    <w:rsid w:val="003A137F"/>
    <w:rsid w:val="003D2BB5"/>
    <w:rsid w:val="003D7093"/>
    <w:rsid w:val="004C1736"/>
    <w:rsid w:val="0058618D"/>
    <w:rsid w:val="00605C9B"/>
    <w:rsid w:val="007A37F5"/>
    <w:rsid w:val="007D161D"/>
    <w:rsid w:val="007D178C"/>
    <w:rsid w:val="00931E21"/>
    <w:rsid w:val="00A061B9"/>
    <w:rsid w:val="00A466D5"/>
    <w:rsid w:val="00AC4BB4"/>
    <w:rsid w:val="00CA315D"/>
    <w:rsid w:val="00D96BA5"/>
    <w:rsid w:val="00E376A2"/>
    <w:rsid w:val="00F8577B"/>
    <w:rsid w:val="00FD3CDC"/>
    <w:rsid w:val="00FD3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6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96BA5"/>
    <w:rPr>
      <w:i/>
      <w:iCs/>
    </w:rPr>
  </w:style>
  <w:style w:type="character" w:styleId="a5">
    <w:name w:val="Strong"/>
    <w:basedOn w:val="a0"/>
    <w:uiPriority w:val="22"/>
    <w:qFormat/>
    <w:rsid w:val="00D96BA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C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4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1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1467</Words>
  <Characters>8364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2024-01-23T19:27:00Z</dcterms:created>
  <dcterms:modified xsi:type="dcterms:W3CDTF">2024-02-06T12:33:00Z</dcterms:modified>
</cp:coreProperties>
</file>