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4"/>
          <w:szCs w:val="44"/>
        </w:rPr>
      </w:pPr>
      <w:bookmarkStart w:id="0" w:name="_GoBack"/>
      <w:r>
        <w:drawing>
          <wp:inline distT="0" distB="0" distL="114300" distR="114300">
            <wp:extent cx="2101850" cy="1600835"/>
            <wp:effectExtent l="210185" t="311150" r="217805" b="3130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200000">
                      <a:off x="0" y="0"/>
                      <a:ext cx="210185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53340</wp:posOffset>
            </wp:positionV>
            <wp:extent cx="2787015" cy="1528445"/>
            <wp:effectExtent l="102235" t="208280" r="113030" b="21399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60000" flipV="1">
                      <a:off x="0" y="0"/>
                      <a:ext cx="278701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4"/>
          <w:szCs w:val="4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44"/>
          <w:szCs w:val="44"/>
        </w:rPr>
      </w:pPr>
    </w:p>
    <w:p>
      <w:pPr>
        <w:pStyle w:val="7"/>
        <w:shd w:val="clear" w:color="auto" w:fill="FFFFFF" w:themeFill="background1"/>
        <w:spacing w:before="0" w:beforeAutospacing="0" w:after="24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«Организация оптимальной двигательной активности – как важное условие развития физических качеств дошкольников»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4"/>
          <w:szCs w:val="4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24765</wp:posOffset>
            </wp:positionV>
            <wp:extent cx="1891665" cy="2522220"/>
            <wp:effectExtent l="0" t="0" r="13335" b="762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000" cy="252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4"/>
          <w:szCs w:val="4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4"/>
          <w:szCs w:val="4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4"/>
          <w:szCs w:val="4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4"/>
          <w:szCs w:val="4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44"/>
          <w:szCs w:val="4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hint="default"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</w:p>
    <w:p>
      <w:pPr>
        <w:autoSpaceDE w:val="0"/>
        <w:autoSpaceDN w:val="0"/>
        <w:adjustRightInd w:val="0"/>
        <w:spacing w:after="0" w:line="240" w:lineRule="auto"/>
        <w:jc w:val="right"/>
        <w:rPr>
          <w:rFonts w:hint="default"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Подготовила старший воспитатель МБДОУ </w:t>
      </w:r>
      <w:r>
        <w:rPr>
          <w:rFonts w:hint="default"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Детский са №16</w:t>
      </w:r>
    </w:p>
    <w:p>
      <w:pPr>
        <w:autoSpaceDE w:val="0"/>
        <w:autoSpaceDN w:val="0"/>
        <w:adjustRightInd w:val="0"/>
        <w:spacing w:after="0" w:line="240" w:lineRule="auto"/>
        <w:jc w:val="right"/>
        <w:rPr>
          <w:rFonts w:hint="default"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color w:val="000000"/>
          <w:sz w:val="24"/>
          <w:szCs w:val="24"/>
        </w:rPr>
        <w:t>Габович В. К.</w:t>
      </w:r>
    </w:p>
    <w:p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36"/>
          <w:szCs w:val="36"/>
        </w:rPr>
      </w:pPr>
    </w:p>
    <w:p>
      <w:pPr>
        <w:autoSpaceDE w:val="0"/>
        <w:autoSpaceDN w:val="0"/>
        <w:adjustRightInd w:val="0"/>
        <w:spacing w:after="0" w:line="240" w:lineRule="auto"/>
        <w:rPr>
          <w:rFonts w:cs="TimesNewRomanPS-BoldMT"/>
          <w:b/>
          <w:bCs/>
          <w:color w:val="000000"/>
          <w:sz w:val="36"/>
          <w:szCs w:val="36"/>
        </w:rPr>
      </w:pPr>
    </w:p>
    <w:p>
      <w:pPr>
        <w:pStyle w:val="7"/>
        <w:shd w:val="clear" w:color="auto" w:fill="FFFFFF" w:themeFill="background1"/>
        <w:spacing w:before="0" w:beforeAutospacing="0" w:after="240" w:afterAutospacing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«Организация оптимальной двигательной активности – как важное условие развития физических качеств дошкольников»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cs="TimesNewRomanPS-BoldMT"/>
          <w:b/>
          <w:bCs/>
          <w:color w:val="000000"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34925</wp:posOffset>
            </wp:positionV>
            <wp:extent cx="918845" cy="1853565"/>
            <wp:effectExtent l="0" t="0" r="10795" b="5715"/>
            <wp:wrapTight wrapText="bothSides">
              <wp:wrapPolygon>
                <wp:start x="0" y="0"/>
                <wp:lineTo x="0" y="21489"/>
                <wp:lineTo x="21137" y="21489"/>
                <wp:lineTo x="21137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0" r="17102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Двигательная деятельность — это естественная потребность детей в движении, удовлетворение которой является важнейшим условием  гармоничного развития ребёнка, состояние его здоровья.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Наверное, никто не сомневается в том, что движение имеет огромное значение в жизни ребенка. Действительно, когда он движется - ходит, бегает, прыгает, бросает мяч, катается на велосипеде и т.д., дыхание его ускоряется, сердце бьется чаще, а это значит, что и организм лучше работает, активизируются процессы роста и развития.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Двигательная деятельность является видом деятельности образовательной области «Физическое развитие» и представляет формы организации двигательной активности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Полное удовлетворение её особенно важно в раннем и дошкольном возрасте, когда формируются все основные системы и функции организма. По мнению психологов: маленький ребёнок – деятель! И деятельность его выражается прежде всего в движениях. Чем разнообразнее движения, тем большая информация поступает в мозг, тем интенсивнее интеллектуальное развитие.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Федеральными государственными требованиями к структуре основной образовательной программы определены качественные характеристики выпускника детского сада как физически развитого, «…у ребенка должны быть сформированы основные физические качества и потребность в двигательной активности…».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Одним из наиболее важных направлений физического воспитания, как уже выяснилось, является двигательная активность детей. Перед педагогами ДОУ, инструктором по физическому воспитанию встает ряд важных вопросов:</w:t>
      </w:r>
    </w:p>
    <w:p>
      <w:pPr>
        <w:pStyle w:val="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помочь дошкольникам укрепить здоровье, стать более сильными, ловкими, выносливыми?</w:t>
      </w:r>
    </w:p>
    <w:p>
      <w:pPr>
        <w:pStyle w:val="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научить их владеть своим телом, чтобы противостоять различным недугам?</w:t>
      </w:r>
    </w:p>
    <w:p>
      <w:pPr>
        <w:pStyle w:val="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Какие новые формы работы необходимо использовать в своей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педагогической деятельности?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заинтересовать детей, педагогов и родителей?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нашем </w:t>
      </w:r>
      <w:r>
        <w:rPr>
          <w:rStyle w:val="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детском саду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оборудованы физкультурный зал, оснащённый необходимым инвентарём, физкультурные зоны в групповых комнатах, , дорожки здоровья. Участок </w:t>
      </w:r>
      <w:r>
        <w:rPr>
          <w:rStyle w:val="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детского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сада тоже не остался без внимания. На участках имеются веранды, скамейки, ворота для игры в мяч стойка для метания в цель, бревна для ходьбы, подлезания и перелезания, лестницы для лазания.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которые повышают интерес к организованной и самостоятельной двигательной активности, развивает физические качества.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Первое место </w:t>
      </w:r>
      <w:r>
        <w:rPr>
          <w:rFonts w:ascii="Times New Roman" w:hAnsi="Times New Roman" w:cs="Times New Roman"/>
          <w:color w:val="000000"/>
          <w:sz w:val="28"/>
          <w:szCs w:val="28"/>
        </w:rPr>
        <w:t>в двигательном режиме детей принадлежит физкультурно- оздоровительным мероприятиям. К ним относятся общеизвестные виды двигательной активности: утренняя гимнастика, подвижные игры и физические упражнения во время прогулок, физкультминутки на занятиях с умственной нагрузкой, динамические паузы.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Утренняя гимнастика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является одним из важнейших компонентов двигательного режима. Проведение утренней гимнастики в нашем детском саду организовывается регулярно, </w:t>
      </w:r>
      <w:r>
        <w:rPr>
          <w:rStyle w:val="1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используются разные формы проведения гимнастики: традиционная (ОРУ с предметами и без предметов), игровая, сюжетная, оздоровительный бег, с использованием полосы препятствий, </w:t>
      </w:r>
      <w:r>
        <w:rPr>
          <w:rStyle w:val="1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ритмическая гимнастика.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же уделяется большое внимание организации двигательной активности на прогулке.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Прогулки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включают в себя индивидуальную и групповую работу по развитию движений, совершенствованию техники выполнения упражнений.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своей работе педагоги используют оборудование игрового участка и оснащение физкультурной площадки, так же применяют выносное физкультурное оборудование (мячи, скакалки, обручи, бадминтон, самокаты, кольцебросы).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Необходимым элементом регулирования двигательной активности является физкультминутка.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Физкультурные минутки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проводятся с целью снижения утомления и снятия напряжения. Длительность составляет 2-3 минуты.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Физкультминутки проводим в форме упражнений общеразвивающего воздействия (движения головы, рук, туловища, ног), подвижной игры, танцевальных движений и игровых упражнений.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127000</wp:posOffset>
            </wp:positionV>
            <wp:extent cx="1265555" cy="842645"/>
            <wp:effectExtent l="0" t="0" r="14605" b="10795"/>
            <wp:wrapThrough wrapText="bothSides">
              <wp:wrapPolygon>
                <wp:start x="0" y="0"/>
                <wp:lineTo x="0" y="21095"/>
                <wp:lineTo x="21329" y="21095"/>
                <wp:lineTo x="21329" y="0"/>
                <wp:lineTo x="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Играя в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сухом бассейне </w:t>
      </w:r>
      <w:r>
        <w:rPr>
          <w:rFonts w:ascii="Times New Roman" w:hAnsi="Times New Roman" w:cs="Times New Roman"/>
          <w:color w:val="000000"/>
          <w:sz w:val="28"/>
          <w:szCs w:val="28"/>
        </w:rPr>
        <w:t>дети испытывают физическую нагрузку, которая благотворно влияет на общее развитие и здоровье ребенка. Дети ощущают огромное удовольствие и радость, погружаясь в «волны» бассейна . В сухом бассейне с шариками можно проводить множество различных физических упражнений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общеукрепляющего и лечебного характера. Во время занятий в сухом бассейне специальные мягкие шарики дают отличный массажный эффект, тем самым улучшая в организме </w:t>
      </w:r>
      <w:r>
        <w:rPr>
          <w:rFonts w:ascii="Times New Roman" w:hAnsi="Times New Roman" w:cs="Times New Roman"/>
          <w:sz w:val="28"/>
          <w:szCs w:val="28"/>
        </w:rPr>
        <w:t xml:space="preserve">обмен веществ </w:t>
      </w:r>
      <w:r>
        <w:rPr>
          <w:rFonts w:ascii="Times New Roman" w:hAnsi="Times New Roman" w:cs="Times New Roman"/>
          <w:color w:val="000000"/>
          <w:sz w:val="28"/>
          <w:szCs w:val="28"/>
        </w:rPr>
        <w:t>и кровообращение. При этом происходить улучшение работы центральной нервной системы, органов дыхания, сердечно-сосудистой системы, а также опорно-двигательного аппарата. Кроме того, во время активных игр в бассейне укрепляются все группы мышц, а также формируется правильная осанка.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Второе место </w:t>
      </w:r>
      <w:r>
        <w:rPr>
          <w:rFonts w:ascii="Times New Roman" w:hAnsi="Times New Roman" w:cs="Times New Roman"/>
          <w:color w:val="000000"/>
          <w:sz w:val="28"/>
          <w:szCs w:val="28"/>
        </w:rPr>
        <w:t>в двигательном режиме детей занимают ООД по физическому развитию детей, как основная форма обучения двигательным навыкам и развития оптимальной двигательной активности детей. Эта форма работы является ведущей для формирования правильных двигательных умений и навыков.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физкультурных занятиях используется как стандартное, так и не стандартное оборудование (массажные коврики, султанчики, шишки, приспособления для дыхательной гимнастики.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Чтобы увеличить двигательную активность  используются различные виды занятий: игровые, традиционные, сюжетные, тематические, тренировочные.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Третье место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отводится самостоятельной двигательной деятельности, возникающей по инициативе детей. Двигательные навыки, полученные в совместной физкультурной деятельности, дети закрепляют в самостоятельной двигательной деятельности. Она дает широкий простор для проявления их индивидуальных двигательных возможностей.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Самостоятельная деятельность является важным источником активности и саморазвития ребенка. Продолжительность ее зависит от индивидуальных проявлений детей в двигательной деятельности.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Стимулом самостоятельной двигательной активности детей всех возрастов служит, прежде всего, наличие в группе или на участке различных игрушек, мелких и крупных физкультурных пособий.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Наряду с перечисленными видами занятий по физической культуре немаловажное значение отводится активному отдыху, физкультурно-массовым мероприятиям.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Физкультурный праздник является для ребенка особым радостным событием. В программу праздника, как одного из видов активного отдыха детей, входят разнообразные физические упражнения и веселые подвижные игры, отражающие приобретенные ребенком двигательные навыки.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праздничную программу включаются движения, предварительно разученные на физкультурном занятии. Они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доставляют ребенку радость и удовольствие.</w:t>
      </w:r>
    </w:p>
    <w:p>
      <w:pPr>
        <w:spacing w:before="100" w:beforeAutospacing="1" w:after="100" w:afterAutospacing="1" w:line="302" w:lineRule="atLeast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Детство – уникальный период в жизни человека, в процессе которого закладывается фундамент здоровья: Всё, что приобретено ребёнком в детстве, сохраняется потом на всю жизнь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val="en-US" w:eastAsia="ru-RU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. Логинова В.И. Детство: Программа развития и воспитания детей в детском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саду – СПб: Акцидент, 1996.-224с.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>.Никитин Б. «Развивающие игры», М.: «Педагогика», 1985 г.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</w:rPr>
        <w:t>.Поздняк Л.В., Бондаренко А.К. и др. Организация работы детского сада.—М.: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Просвещение, 1995г.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Рунова М.А. Двигательная активность ребенка в детском саду </w:t>
      </w:r>
      <w:r>
        <w:rPr>
          <w:rFonts w:ascii="Times New Roman" w:hAnsi="Times New Roman" w:cs="Times New Roman"/>
          <w:color w:val="000000"/>
          <w:sz w:val="28"/>
          <w:szCs w:val="28"/>
        </w:rPr>
        <w:t>: Пособие для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педагогов дошкольных учреждений, препод. и студ. - М.: Мозаика-Синтез, 2004. -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256 с.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. Снигур М.Е. Формирование модели двигательной активности детей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дошкольного возраста с оздоровительной направленностью // Успехи современного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естествознания. – 2009. – № 3 – С. 63-64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>.Степаненкова Э.Я. Теория и методика физического воспитания и развития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ребенка. – М.: Издательский центр «Академия» 2001.-368с.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>.Фомин Н.А., Вавилов Ю.Н. Физиологические основы двигательной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активности. - М.: Физкультура и спорт,1991.-224с.</w:t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</w:rPr>
        <w:t>.Шишкина В. А. Двигательное развитие детей дошкольного возраста: метод__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пособие/ В. А. Шишкина, М. Н. Дедулевич. – Могилев: МГУ им. А. А. Кулешова,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2006 – 32 с.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9.</w:t>
      </w:r>
      <w:r>
        <w:rPr>
          <w:rFonts w:ascii="Times New Roman" w:hAnsi="Times New Roman" w:cs="Times New Roman"/>
          <w:sz w:val="28"/>
          <w:szCs w:val="28"/>
        </w:rPr>
        <w:t>.Шишкина В. А. Здоровый ребенок: Физическое воспитание – основаздоровьесберегающего образовательного процесса в дошкольном учреждении. //Пралеска, 2006 г., № 9</w:t>
      </w:r>
    </w:p>
    <w:sectPr>
      <w:pgSz w:w="11906" w:h="16838"/>
      <w:pgMar w:top="1134" w:right="850" w:bottom="1134" w:left="1701" w:header="708" w:footer="708" w:gutter="0"/>
      <w:pgBorders w:offsetFrom="page">
        <w:top w:val="doubleWave" w:color="auto" w:sz="6" w:space="24"/>
        <w:left w:val="doubleWave" w:color="auto" w:sz="6" w:space="24"/>
        <w:bottom w:val="doubleWave" w:color="auto" w:sz="6" w:space="24"/>
        <w:right w:val="doubleWave" w:color="auto" w:sz="6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imesNewRomanPS-BoldMT">
    <w:altName w:val="Liberation Mono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74061C"/>
    <w:multiLevelType w:val="multilevel"/>
    <w:tmpl w:val="0B74061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B02"/>
    <w:rsid w:val="0008054A"/>
    <w:rsid w:val="00094A5E"/>
    <w:rsid w:val="0010155C"/>
    <w:rsid w:val="00176F43"/>
    <w:rsid w:val="001D701A"/>
    <w:rsid w:val="001E1B02"/>
    <w:rsid w:val="00202CEE"/>
    <w:rsid w:val="00247CE2"/>
    <w:rsid w:val="00254F11"/>
    <w:rsid w:val="00374C68"/>
    <w:rsid w:val="00466BB5"/>
    <w:rsid w:val="004764FD"/>
    <w:rsid w:val="004F0FF8"/>
    <w:rsid w:val="005C632C"/>
    <w:rsid w:val="006C63C1"/>
    <w:rsid w:val="006F1D59"/>
    <w:rsid w:val="00790E65"/>
    <w:rsid w:val="007D6D79"/>
    <w:rsid w:val="00822572"/>
    <w:rsid w:val="009F597D"/>
    <w:rsid w:val="00A12EB3"/>
    <w:rsid w:val="00A51CCD"/>
    <w:rsid w:val="00B1475C"/>
    <w:rsid w:val="00B22BC5"/>
    <w:rsid w:val="00C45A21"/>
    <w:rsid w:val="00CA274C"/>
    <w:rsid w:val="00CD0DB2"/>
    <w:rsid w:val="00CE68A8"/>
    <w:rsid w:val="00D2622E"/>
    <w:rsid w:val="00D702E7"/>
    <w:rsid w:val="00F334F9"/>
    <w:rsid w:val="00F367BD"/>
    <w:rsid w:val="00F73840"/>
    <w:rsid w:val="00FB4E0A"/>
    <w:rsid w:val="1211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head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6">
    <w:name w:val="footer"/>
    <w:basedOn w:val="1"/>
    <w:link w:val="10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Верхний колонтитул Знак"/>
    <w:basedOn w:val="2"/>
    <w:link w:val="5"/>
    <w:uiPriority w:val="99"/>
  </w:style>
  <w:style w:type="character" w:customStyle="1" w:styleId="10">
    <w:name w:val="Нижний колонтитул Знак"/>
    <w:basedOn w:val="2"/>
    <w:link w:val="6"/>
    <w:uiPriority w:val="99"/>
  </w:style>
  <w:style w:type="character" w:customStyle="1" w:styleId="11">
    <w:name w:val="c10"/>
    <w:basedOn w:val="2"/>
    <w:uiPriority w:val="0"/>
  </w:style>
  <w:style w:type="character" w:customStyle="1" w:styleId="12">
    <w:name w:val="c2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8861A-C14B-49C2-A7DB-83B186CCFF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</Pages>
  <Words>1256</Words>
  <Characters>7165</Characters>
  <Lines>59</Lines>
  <Paragraphs>16</Paragraphs>
  <TotalTime>11</TotalTime>
  <ScaleCrop>false</ScaleCrop>
  <LinksUpToDate>false</LinksUpToDate>
  <CharactersWithSpaces>8405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2021-12-06T16:57:00Z</dcterms:created>
  <dc:creator>Васек</dc:creator>
  <cp:lastModifiedBy>Admin</cp:lastModifiedBy>
  <dcterms:modified xsi:type="dcterms:W3CDTF">2024-02-07T07:22:01Z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7C225774E7C145FAA3F7795D9A539AB5_12</vt:lpwstr>
  </property>
</Properties>
</file>