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383" w:rsidRDefault="00F42432" w:rsidP="00583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примерных заданий для работы на уроках музыки с целью формирования функциональной грамотности у школьников разных возрастных категорий.</w:t>
      </w:r>
    </w:p>
    <w:p w:rsidR="001F3672" w:rsidRPr="001F3672" w:rsidRDefault="001F3672" w:rsidP="00DD5184">
      <w:pPr>
        <w:spacing w:line="360" w:lineRule="auto"/>
        <w:ind w:firstLine="567"/>
        <w:contextualSpacing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Чуть ли не главной задачей в современном образовании стало формирование у учащихся так называемой </w:t>
      </w:r>
      <w:r w:rsidRPr="00F42432">
        <w:rPr>
          <w:rFonts w:ascii="Times New Roman" w:hAnsi="Times New Roman" w:cs="Times New Roman"/>
          <w:sz w:val="24"/>
          <w:szCs w:val="24"/>
        </w:rPr>
        <w:t>функциональной</w:t>
      </w:r>
      <w:r w:rsidR="00F42432" w:rsidRPr="00F42432">
        <w:rPr>
          <w:rFonts w:ascii="Times New Roman" w:hAnsi="Times New Roman" w:cs="Times New Roman"/>
          <w:sz w:val="24"/>
          <w:szCs w:val="24"/>
        </w:rPr>
        <w:t xml:space="preserve"> грамотности</w:t>
      </w:r>
      <w:r>
        <w:rPr>
          <w:rFonts w:ascii="Times New Roman" w:hAnsi="Times New Roman" w:cs="Times New Roman"/>
          <w:sz w:val="24"/>
          <w:szCs w:val="24"/>
        </w:rPr>
        <w:t xml:space="preserve">. А </w:t>
      </w:r>
      <w:r w:rsidRPr="00F42432">
        <w:rPr>
          <w:rFonts w:ascii="Times New Roman" w:hAnsi="Times New Roman" w:cs="Times New Roman"/>
          <w:sz w:val="24"/>
          <w:szCs w:val="24"/>
        </w:rPr>
        <w:t>инициатором</w:t>
      </w:r>
      <w:r w:rsidR="00F42432" w:rsidRPr="00F424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поднял данную задачу в авангард российского образования </w:t>
      </w:r>
      <w:r w:rsidRPr="00F42432">
        <w:rPr>
          <w:rFonts w:ascii="Times New Roman" w:hAnsi="Times New Roman" w:cs="Times New Roman"/>
          <w:sz w:val="24"/>
          <w:szCs w:val="24"/>
        </w:rPr>
        <w:t>стала</w:t>
      </w:r>
      <w:r w:rsidR="00F42432" w:rsidRPr="00F42432">
        <w:rPr>
          <w:rFonts w:ascii="Times New Roman" w:hAnsi="Times New Roman" w:cs="Times New Roman"/>
          <w:sz w:val="24"/>
          <w:szCs w:val="24"/>
        </w:rPr>
        <w:t xml:space="preserve"> Академия </w:t>
      </w:r>
      <w:proofErr w:type="spellStart"/>
      <w:r w:rsidR="00F42432" w:rsidRPr="00F4243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F42432" w:rsidRPr="00F424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432" w:rsidRDefault="001F3672" w:rsidP="00DD5184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Функциональная грамотность, как известно, включает в себя следующие понятия: читательскую, естественно-научную, финансовую, компьютерную грамотность, креативное мышление. Обладают ли наши ученики умениями и навыками, которые так необходимы в нашей современной жизни? Многолетнее наблюдение </w:t>
      </w:r>
      <w:r w:rsidR="00661F4F">
        <w:rPr>
          <w:rFonts w:ascii="Times New Roman" w:hAnsi="Times New Roman" w:cs="Times New Roman"/>
          <w:sz w:val="24"/>
          <w:szCs w:val="24"/>
        </w:rPr>
        <w:t xml:space="preserve">часто показывает, растерянного учащегося, получившего знания, но не знающего что с ними делать. Почему? Да, потому, что у многих учащихся отработаны, а порой добросовестно отшлифованы навыки, но, увы, только базовые: прочитать, выучить, решить, переписать. А умение рассуждать, моделировать ситуацию, делать выводы, как правило воспринимается </w:t>
      </w:r>
      <w:r w:rsidR="00140FF7">
        <w:rPr>
          <w:rFonts w:ascii="Times New Roman" w:hAnsi="Times New Roman" w:cs="Times New Roman"/>
          <w:sz w:val="24"/>
          <w:szCs w:val="24"/>
        </w:rPr>
        <w:t xml:space="preserve">ими, </w:t>
      </w:r>
      <w:r w:rsidR="00661F4F">
        <w:rPr>
          <w:rFonts w:ascii="Times New Roman" w:hAnsi="Times New Roman" w:cs="Times New Roman"/>
          <w:sz w:val="24"/>
          <w:szCs w:val="24"/>
        </w:rPr>
        <w:t>как дар, доступный не многим.</w:t>
      </w:r>
      <w:r w:rsidR="00DD5184">
        <w:rPr>
          <w:rFonts w:ascii="Times New Roman" w:hAnsi="Times New Roman" w:cs="Times New Roman"/>
          <w:sz w:val="24"/>
          <w:szCs w:val="24"/>
        </w:rPr>
        <w:t xml:space="preserve"> Если это дар, то он дан всем, надо просто научить им пользоваться.</w:t>
      </w:r>
    </w:p>
    <w:p w:rsidR="00661F4F" w:rsidRDefault="00661F4F" w:rsidP="00DD5184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Безусловно, систематическое развитие функциональной грамотности и всех входящих в неё понятий выпадают на долю</w:t>
      </w:r>
      <w:r w:rsidR="00357657">
        <w:rPr>
          <w:rFonts w:ascii="Times New Roman" w:hAnsi="Times New Roman" w:cs="Times New Roman"/>
          <w:sz w:val="24"/>
          <w:szCs w:val="24"/>
        </w:rPr>
        <w:t xml:space="preserve"> </w:t>
      </w:r>
      <w:r w:rsidR="00140FF7"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357657">
        <w:rPr>
          <w:rFonts w:ascii="Times New Roman" w:hAnsi="Times New Roman" w:cs="Times New Roman"/>
          <w:sz w:val="24"/>
          <w:szCs w:val="24"/>
        </w:rPr>
        <w:t xml:space="preserve">предметов с </w:t>
      </w:r>
      <w:proofErr w:type="spellStart"/>
      <w:r w:rsidR="00357657">
        <w:rPr>
          <w:rFonts w:ascii="Times New Roman" w:hAnsi="Times New Roman" w:cs="Times New Roman"/>
          <w:sz w:val="24"/>
          <w:szCs w:val="24"/>
        </w:rPr>
        <w:t>бо</w:t>
      </w:r>
      <w:r w:rsidR="00140FF7">
        <w:rPr>
          <w:rFonts w:ascii="Times New Roman" w:hAnsi="Times New Roman" w:cs="Times New Roman"/>
          <w:sz w:val="24"/>
          <w:szCs w:val="24"/>
        </w:rPr>
        <w:t>̀</w:t>
      </w:r>
      <w:r>
        <w:rPr>
          <w:rFonts w:ascii="Times New Roman" w:hAnsi="Times New Roman" w:cs="Times New Roman"/>
          <w:sz w:val="24"/>
          <w:szCs w:val="24"/>
        </w:rPr>
        <w:t>льшим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количеством часов в н</w:t>
      </w:r>
      <w:r w:rsidR="00140FF7">
        <w:rPr>
          <w:rFonts w:ascii="Times New Roman" w:hAnsi="Times New Roman" w:cs="Times New Roman"/>
          <w:sz w:val="24"/>
          <w:szCs w:val="24"/>
        </w:rPr>
        <w:t xml:space="preserve">еделю по предмету, </w:t>
      </w:r>
      <w:r w:rsidR="00DD5184">
        <w:rPr>
          <w:rFonts w:ascii="Times New Roman" w:hAnsi="Times New Roman" w:cs="Times New Roman"/>
          <w:sz w:val="24"/>
          <w:szCs w:val="24"/>
        </w:rPr>
        <w:t>имеющие предметный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FF7">
        <w:rPr>
          <w:rFonts w:ascii="Times New Roman" w:hAnsi="Times New Roman" w:cs="Times New Roman"/>
          <w:sz w:val="24"/>
          <w:szCs w:val="24"/>
        </w:rPr>
        <w:t xml:space="preserve">дидактический материал и четко ориентированный </w:t>
      </w:r>
      <w:r>
        <w:rPr>
          <w:rFonts w:ascii="Times New Roman" w:hAnsi="Times New Roman" w:cs="Times New Roman"/>
          <w:sz w:val="24"/>
          <w:szCs w:val="24"/>
        </w:rPr>
        <w:t>инструментарий (тексты, примеры, задачи, схемы, таблицы, графики</w:t>
      </w:r>
      <w:r w:rsidR="00357657">
        <w:rPr>
          <w:rFonts w:ascii="Times New Roman" w:hAnsi="Times New Roman" w:cs="Times New Roman"/>
          <w:sz w:val="24"/>
          <w:szCs w:val="24"/>
        </w:rPr>
        <w:t>, оборудование и т.д.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F3672" w:rsidRDefault="00357657" w:rsidP="00DD5184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музыки тоже может помочь в формировании функциональной грамотности, и не только в развитии креативного мышления. Я предлагаю несколько </w:t>
      </w:r>
      <w:r w:rsidR="00140FF7">
        <w:rPr>
          <w:rFonts w:ascii="Times New Roman" w:hAnsi="Times New Roman" w:cs="Times New Roman"/>
          <w:sz w:val="24"/>
          <w:szCs w:val="24"/>
        </w:rPr>
        <w:t xml:space="preserve">вариантов </w:t>
      </w:r>
      <w:r>
        <w:rPr>
          <w:rFonts w:ascii="Times New Roman" w:hAnsi="Times New Roman" w:cs="Times New Roman"/>
          <w:sz w:val="24"/>
          <w:szCs w:val="24"/>
        </w:rPr>
        <w:t>примеров заданий по музыке,</w:t>
      </w:r>
      <w:r w:rsidR="00140FF7">
        <w:rPr>
          <w:rFonts w:ascii="Times New Roman" w:hAnsi="Times New Roman" w:cs="Times New Roman"/>
          <w:sz w:val="24"/>
          <w:szCs w:val="24"/>
        </w:rPr>
        <w:t xml:space="preserve"> в которых используются </w:t>
      </w:r>
      <w:r w:rsidR="00140FF7" w:rsidRPr="003C11C8">
        <w:rPr>
          <w:rFonts w:ascii="Times New Roman" w:hAnsi="Times New Roman" w:cs="Times New Roman"/>
          <w:sz w:val="24"/>
          <w:szCs w:val="24"/>
        </w:rPr>
        <w:t xml:space="preserve">разные форматы представления информации: </w:t>
      </w:r>
      <w:r w:rsidR="00DD5184">
        <w:rPr>
          <w:rFonts w:ascii="Times New Roman" w:hAnsi="Times New Roman" w:cs="Times New Roman"/>
          <w:sz w:val="24"/>
          <w:szCs w:val="24"/>
        </w:rPr>
        <w:t xml:space="preserve">тексты, </w:t>
      </w:r>
      <w:r w:rsidR="00140FF7" w:rsidRPr="003C11C8">
        <w:rPr>
          <w:rFonts w:ascii="Times New Roman" w:hAnsi="Times New Roman" w:cs="Times New Roman"/>
          <w:sz w:val="24"/>
          <w:szCs w:val="24"/>
        </w:rPr>
        <w:t xml:space="preserve">рисунки, таблицы, </w:t>
      </w:r>
      <w:r w:rsidR="00140FF7">
        <w:rPr>
          <w:rFonts w:ascii="Times New Roman" w:hAnsi="Times New Roman" w:cs="Times New Roman"/>
          <w:sz w:val="24"/>
          <w:szCs w:val="24"/>
        </w:rPr>
        <w:t xml:space="preserve">и др.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0FF7">
        <w:rPr>
          <w:rFonts w:ascii="Times New Roman" w:hAnsi="Times New Roman" w:cs="Times New Roman"/>
          <w:sz w:val="24"/>
          <w:szCs w:val="24"/>
        </w:rPr>
        <w:t xml:space="preserve">Для коллег, развивающих творческие способности ребят такие примеры будут полезны, как образцы для </w:t>
      </w:r>
      <w:r>
        <w:rPr>
          <w:rFonts w:ascii="Times New Roman" w:hAnsi="Times New Roman" w:cs="Times New Roman"/>
          <w:sz w:val="24"/>
          <w:szCs w:val="24"/>
        </w:rPr>
        <w:t>созда</w:t>
      </w:r>
      <w:r w:rsidR="00140FF7">
        <w:rPr>
          <w:rFonts w:ascii="Times New Roman" w:hAnsi="Times New Roman" w:cs="Times New Roman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 xml:space="preserve"> свои</w:t>
      </w:r>
      <w:r w:rsidR="00140FF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140FF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 целью которых является развитие</w:t>
      </w:r>
      <w:r w:rsidR="00140FF7">
        <w:rPr>
          <w:rFonts w:ascii="Times New Roman" w:hAnsi="Times New Roman" w:cs="Times New Roman"/>
          <w:sz w:val="24"/>
          <w:szCs w:val="24"/>
        </w:rPr>
        <w:t xml:space="preserve"> функциональной грамотности.</w:t>
      </w:r>
    </w:p>
    <w:p w:rsidR="003C11C8" w:rsidRDefault="003C11C8" w:rsidP="00F4243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20383" w:rsidRDefault="00720383" w:rsidP="00583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FF7" w:rsidRDefault="00140FF7" w:rsidP="00583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FF7" w:rsidRDefault="00140FF7" w:rsidP="00583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184" w:rsidRDefault="00DD5184" w:rsidP="00583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184" w:rsidRDefault="00DD5184" w:rsidP="00583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E48" w:rsidRPr="0058363B" w:rsidRDefault="00EA5875" w:rsidP="005836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63B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8F6E48" w:rsidRPr="0058363B">
        <w:rPr>
          <w:rFonts w:ascii="Times New Roman" w:hAnsi="Times New Roman" w:cs="Times New Roman"/>
          <w:sz w:val="28"/>
          <w:szCs w:val="28"/>
        </w:rPr>
        <w:t xml:space="preserve">нализ, </w:t>
      </w:r>
      <w:r w:rsidRPr="0058363B">
        <w:rPr>
          <w:rFonts w:ascii="Times New Roman" w:hAnsi="Times New Roman" w:cs="Times New Roman"/>
          <w:sz w:val="28"/>
          <w:szCs w:val="28"/>
        </w:rPr>
        <w:t>синтез, сравнение,</w:t>
      </w:r>
      <w:r w:rsidR="002F352D">
        <w:rPr>
          <w:rFonts w:ascii="Times New Roman" w:hAnsi="Times New Roman" w:cs="Times New Roman"/>
          <w:sz w:val="28"/>
          <w:szCs w:val="28"/>
        </w:rPr>
        <w:t xml:space="preserve"> систематизация,</w:t>
      </w:r>
      <w:r w:rsidRPr="0058363B">
        <w:rPr>
          <w:rFonts w:ascii="Times New Roman" w:hAnsi="Times New Roman" w:cs="Times New Roman"/>
          <w:sz w:val="28"/>
          <w:szCs w:val="28"/>
        </w:rPr>
        <w:t xml:space="preserve"> обобщение</w:t>
      </w:r>
      <w:r w:rsidR="002F352D">
        <w:rPr>
          <w:rFonts w:ascii="Times New Roman" w:hAnsi="Times New Roman" w:cs="Times New Roman"/>
          <w:sz w:val="28"/>
          <w:szCs w:val="28"/>
        </w:rPr>
        <w:t>.</w:t>
      </w:r>
    </w:p>
    <w:p w:rsidR="00EA5875" w:rsidRPr="00EA5875" w:rsidRDefault="00EA5875">
      <w:pPr>
        <w:rPr>
          <w:rFonts w:ascii="Times New Roman" w:hAnsi="Times New Roman" w:cs="Times New Roman"/>
          <w:sz w:val="36"/>
          <w:szCs w:val="36"/>
        </w:rPr>
      </w:pPr>
      <w:r w:rsidRPr="00EA58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F95940B" wp14:editId="485D3560">
            <wp:simplePos x="0" y="0"/>
            <wp:positionH relativeFrom="column">
              <wp:posOffset>274955</wp:posOffset>
            </wp:positionH>
            <wp:positionV relativeFrom="paragraph">
              <wp:posOffset>276225</wp:posOffset>
            </wp:positionV>
            <wp:extent cx="2857500" cy="1772920"/>
            <wp:effectExtent l="0" t="0" r="0" b="0"/>
            <wp:wrapNone/>
            <wp:docPr id="1" name="Рисунок 1" descr="https://notado.ru/wp-content/uploads/2020/06/chaykovskiy-barkarola-noty-dlya-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tado.ru/wp-content/uploads/2020/06/chaykovskiy-barkarola-noty-dlya-fortepia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Пример первый:</w:t>
      </w:r>
    </w:p>
    <w:p w:rsidR="008F6E48" w:rsidRDefault="008F6E48"/>
    <w:p w:rsidR="008F6E48" w:rsidRDefault="008F6E48">
      <w:r>
        <w:t>1.</w:t>
      </w:r>
    </w:p>
    <w:p w:rsidR="008F6E48" w:rsidRDefault="008F6E48"/>
    <w:p w:rsidR="008F6E48" w:rsidRDefault="008F6E48"/>
    <w:p w:rsidR="008F6E48" w:rsidRDefault="008F6E48"/>
    <w:p w:rsidR="008F6E48" w:rsidRDefault="008F6E48"/>
    <w:p w:rsidR="008F6E48" w:rsidRDefault="008F6E4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99ACDA" wp14:editId="51891E68">
            <wp:simplePos x="0" y="0"/>
            <wp:positionH relativeFrom="column">
              <wp:posOffset>272415</wp:posOffset>
            </wp:positionH>
            <wp:positionV relativeFrom="paragraph">
              <wp:posOffset>18415</wp:posOffset>
            </wp:positionV>
            <wp:extent cx="3324225" cy="5334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23090" r="33013" b="60947"/>
                    <a:stretch/>
                  </pic:blipFill>
                  <pic:spPr bwMode="auto">
                    <a:xfrm>
                      <a:off x="0" y="0"/>
                      <a:ext cx="3324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</w:t>
      </w:r>
    </w:p>
    <w:p w:rsidR="008F6E48" w:rsidRDefault="008F6E48" w:rsidP="008F6E48">
      <w:pPr>
        <w:tabs>
          <w:tab w:val="left" w:pos="5970"/>
        </w:tabs>
      </w:pPr>
      <w:r>
        <w:tab/>
      </w:r>
    </w:p>
    <w:p w:rsidR="008F6E48" w:rsidRDefault="005E0073" w:rsidP="008F6E48">
      <w:pPr>
        <w:tabs>
          <w:tab w:val="left" w:pos="59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вы видите на иллюстрации</w:t>
      </w:r>
      <w:r w:rsidR="008F6E48" w:rsidRPr="00E43217">
        <w:rPr>
          <w:rFonts w:ascii="Times New Roman" w:hAnsi="Times New Roman" w:cs="Times New Roman"/>
        </w:rPr>
        <w:t xml:space="preserve"> 1 и 2?</w:t>
      </w:r>
      <w:r w:rsidR="00E43217" w:rsidRPr="00E43217">
        <w:rPr>
          <w:rFonts w:ascii="Times New Roman" w:hAnsi="Times New Roman" w:cs="Times New Roman"/>
        </w:rPr>
        <w:t xml:space="preserve">(ноты и текст) Какие средства использовали авторы для создания своих произведений? (ноты, знаки, ключи – в нотном отрывке и слова, сложенные буквами – в литературном отрывке). Что общего между </w:t>
      </w:r>
      <w:r w:rsidR="00E43217">
        <w:rPr>
          <w:rFonts w:ascii="Times New Roman" w:hAnsi="Times New Roman" w:cs="Times New Roman"/>
        </w:rPr>
        <w:t xml:space="preserve">фрагментом </w:t>
      </w:r>
      <w:r w:rsidR="00E43217" w:rsidRPr="00E43217">
        <w:rPr>
          <w:rFonts w:ascii="Times New Roman" w:hAnsi="Times New Roman" w:cs="Times New Roman"/>
        </w:rPr>
        <w:t>музыкальным и литературным отрыв</w:t>
      </w:r>
      <w:r w:rsidR="00E43217">
        <w:rPr>
          <w:rFonts w:ascii="Times New Roman" w:hAnsi="Times New Roman" w:cs="Times New Roman"/>
        </w:rPr>
        <w:t>ком</w:t>
      </w:r>
      <w:r w:rsidR="00E43217" w:rsidRPr="00E43217">
        <w:rPr>
          <w:rFonts w:ascii="Times New Roman" w:hAnsi="Times New Roman" w:cs="Times New Roman"/>
        </w:rPr>
        <w:t>? (они являются  частью</w:t>
      </w:r>
      <w:r w:rsidR="00E43217">
        <w:rPr>
          <w:rFonts w:ascii="Times New Roman" w:hAnsi="Times New Roman" w:cs="Times New Roman"/>
        </w:rPr>
        <w:t xml:space="preserve"> бо</w:t>
      </w:r>
      <w:r w:rsidR="00EA5875">
        <w:rPr>
          <w:rFonts w:ascii="Times New Roman" w:hAnsi="Times New Roman" w:cs="Times New Roman"/>
        </w:rPr>
        <w:t>льших произведений, ноты и текст можно прочитать</w:t>
      </w:r>
      <w:r w:rsidR="00E43217" w:rsidRPr="00E43217">
        <w:rPr>
          <w:rFonts w:ascii="Times New Roman" w:hAnsi="Times New Roman" w:cs="Times New Roman"/>
        </w:rPr>
        <w:t>)</w:t>
      </w:r>
      <w:r w:rsidR="00EA5875">
        <w:rPr>
          <w:rFonts w:ascii="Times New Roman" w:hAnsi="Times New Roman" w:cs="Times New Roman"/>
        </w:rPr>
        <w:t>. Что должен знать композитор, а что – писатель, чтоб создавать произведения? (нотную грамоту, уметь писать, обладать творческим мышлением)</w:t>
      </w:r>
      <w:proofErr w:type="gramStart"/>
      <w:r w:rsidR="00E43217" w:rsidRPr="00E43217">
        <w:rPr>
          <w:rFonts w:ascii="Times New Roman" w:hAnsi="Times New Roman" w:cs="Times New Roman"/>
        </w:rPr>
        <w:t xml:space="preserve"> </w:t>
      </w:r>
      <w:r w:rsidR="00EA5875">
        <w:rPr>
          <w:rFonts w:ascii="Times New Roman" w:hAnsi="Times New Roman" w:cs="Times New Roman"/>
        </w:rPr>
        <w:t>.</w:t>
      </w:r>
      <w:proofErr w:type="gramEnd"/>
      <w:r w:rsidR="00EA5875">
        <w:rPr>
          <w:rFonts w:ascii="Times New Roman" w:hAnsi="Times New Roman" w:cs="Times New Roman"/>
        </w:rPr>
        <w:t xml:space="preserve"> Как можно назвать творение композитора и творение писателя одним словом? (творчество).</w:t>
      </w:r>
    </w:p>
    <w:p w:rsidR="00E31CC2" w:rsidRDefault="00E31CC2" w:rsidP="008F6E48">
      <w:pPr>
        <w:tabs>
          <w:tab w:val="left" w:pos="5970"/>
        </w:tabs>
        <w:rPr>
          <w:rFonts w:ascii="Times New Roman" w:hAnsi="Times New Roman" w:cs="Times New Roman"/>
        </w:rPr>
      </w:pPr>
    </w:p>
    <w:p w:rsidR="00E31CC2" w:rsidRPr="00E43217" w:rsidRDefault="00E31CC2" w:rsidP="008F6E48">
      <w:pPr>
        <w:tabs>
          <w:tab w:val="left" w:pos="5970"/>
        </w:tabs>
        <w:rPr>
          <w:rFonts w:ascii="Times New Roman" w:hAnsi="Times New Roman" w:cs="Times New Roman"/>
        </w:rPr>
      </w:pPr>
    </w:p>
    <w:p w:rsidR="00845B13" w:rsidRDefault="00845B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второй</w:t>
      </w:r>
      <w:r w:rsidR="00EA587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:rsidR="00CD4B3D" w:rsidRDefault="00845B1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A8B1A0" wp14:editId="55B30AAC">
            <wp:simplePos x="0" y="0"/>
            <wp:positionH relativeFrom="column">
              <wp:posOffset>2529840</wp:posOffset>
            </wp:positionH>
            <wp:positionV relativeFrom="paragraph">
              <wp:posOffset>388620</wp:posOffset>
            </wp:positionV>
            <wp:extent cx="2466975" cy="1643380"/>
            <wp:effectExtent l="0" t="0" r="9525" b="0"/>
            <wp:wrapNone/>
            <wp:docPr id="9" name="Рисунок 9" descr="https://fainaidea.com/wp-content/uploads/2015/11/20120125075949_2338_galler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ainaidea.com/wp-content/uploads/2015/11/20120125075949_2338_gallery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3C2070" wp14:editId="10B52066">
            <wp:simplePos x="0" y="0"/>
            <wp:positionH relativeFrom="column">
              <wp:posOffset>-3810</wp:posOffset>
            </wp:positionH>
            <wp:positionV relativeFrom="paragraph">
              <wp:posOffset>412750</wp:posOffset>
            </wp:positionV>
            <wp:extent cx="2428875" cy="1617980"/>
            <wp:effectExtent l="0" t="0" r="9525" b="1270"/>
            <wp:wrapNone/>
            <wp:docPr id="7" name="Рисунок 7" descr="https://art16.ru/gallery2/d/221749-2/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t16.ru/gallery2/d/221749-2/dsc0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875">
        <w:rPr>
          <w:rFonts w:ascii="Times New Roman" w:hAnsi="Times New Roman" w:cs="Times New Roman"/>
        </w:rPr>
        <w:t>Посмотрите на иллюстрации. Опишите, что вы видите на них. Подумайте, в какой</w:t>
      </w:r>
      <w:r w:rsidR="00CD4B3D">
        <w:rPr>
          <w:rFonts w:ascii="Times New Roman" w:hAnsi="Times New Roman" w:cs="Times New Roman"/>
        </w:rPr>
        <w:t xml:space="preserve"> единый </w:t>
      </w:r>
      <w:r w:rsidR="00EA5875">
        <w:rPr>
          <w:rFonts w:ascii="Times New Roman" w:hAnsi="Times New Roman" w:cs="Times New Roman"/>
        </w:rPr>
        <w:t xml:space="preserve"> жанр можно собрать данные иллюстрации</w:t>
      </w:r>
      <w:r w:rsidR="00CD4B3D">
        <w:rPr>
          <w:rFonts w:ascii="Times New Roman" w:hAnsi="Times New Roman" w:cs="Times New Roman"/>
        </w:rPr>
        <w:t>? (Мюзикл)</w:t>
      </w:r>
    </w:p>
    <w:p w:rsidR="00CD4B3D" w:rsidRDefault="00CD4B3D" w:rsidP="00CD4B3D">
      <w:pPr>
        <w:rPr>
          <w:rFonts w:ascii="Times New Roman" w:hAnsi="Times New Roman" w:cs="Times New Roman"/>
        </w:rPr>
      </w:pPr>
    </w:p>
    <w:p w:rsidR="008F6E48" w:rsidRPr="00CD4B3D" w:rsidRDefault="00CD4B3D" w:rsidP="00CD4B3D">
      <w:pPr>
        <w:tabs>
          <w:tab w:val="center" w:pos="4677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A0D50B" wp14:editId="4E19E687">
                <wp:extent cx="304800" cy="304800"/>
                <wp:effectExtent l="0" t="0" r="0" b="0"/>
                <wp:docPr id="6" name="AutoShape 6" descr="https://dp.informator.ua/wp-content/uploads/2016/12/MG_9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D15416A" id="AutoShape 6" o:spid="_x0000_s1026" alt="https://dp.informator.ua/wp-content/uploads/2016/12/MG_90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sy+dX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ADB9A9" wp14:editId="6DB86275">
                <wp:extent cx="304800" cy="304800"/>
                <wp:effectExtent l="0" t="0" r="0" b="0"/>
                <wp:docPr id="8" name="AutoShape 8" descr="https://dp.informator.ua/wp-content/uploads/2016/12/MG_9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BF7DEE9" id="AutoShape 8" o:spid="_x0000_s1026" alt="https://dp.informator.ua/wp-content/uploads/2016/12/MG_90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qNkqLeAgAA/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8F6E48" w:rsidRDefault="008F6E48"/>
    <w:p w:rsidR="00EA5875" w:rsidRDefault="00EA5875"/>
    <w:p w:rsidR="00EA5875" w:rsidRDefault="00845B1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DFEF9C" wp14:editId="77F801F8">
            <wp:simplePos x="0" y="0"/>
            <wp:positionH relativeFrom="column">
              <wp:posOffset>2529840</wp:posOffset>
            </wp:positionH>
            <wp:positionV relativeFrom="paragraph">
              <wp:posOffset>143510</wp:posOffset>
            </wp:positionV>
            <wp:extent cx="2581275" cy="1885950"/>
            <wp:effectExtent l="0" t="0" r="9525" b="0"/>
            <wp:wrapNone/>
            <wp:docPr id="13" name="Рисунок 13" descr="https://rusinfo.info/wp-content/uploads/f/3/c/f3c5566145cc58be31f8d20aba28db5c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sinfo.info/wp-content/uploads/f/3/c/f3c5566145cc58be31f8d20aba28db5c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8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E28853" wp14:editId="5D948C87">
            <wp:simplePos x="0" y="0"/>
            <wp:positionH relativeFrom="column">
              <wp:posOffset>-41275</wp:posOffset>
            </wp:positionH>
            <wp:positionV relativeFrom="paragraph">
              <wp:posOffset>162560</wp:posOffset>
            </wp:positionV>
            <wp:extent cx="2437130" cy="1866900"/>
            <wp:effectExtent l="0" t="0" r="1270" b="0"/>
            <wp:wrapNone/>
            <wp:docPr id="12" name="Рисунок 12" descr="https://proprikol.ru/wp-content/uploads/2020/10/kartinki-myuzikl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prikol.ru/wp-content/uploads/2020/10/kartinki-myuzikl-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875" w:rsidRDefault="00EA5875"/>
    <w:p w:rsidR="00EA5875" w:rsidRDefault="00EA5875"/>
    <w:p w:rsidR="00EA5875" w:rsidRDefault="00EA5875"/>
    <w:p w:rsidR="00845B13" w:rsidRDefault="00845B13">
      <w:pPr>
        <w:rPr>
          <w:rFonts w:ascii="Times New Roman" w:hAnsi="Times New Roman" w:cs="Times New Roman"/>
          <w:sz w:val="28"/>
          <w:szCs w:val="28"/>
        </w:rPr>
      </w:pPr>
    </w:p>
    <w:p w:rsidR="00A229BA" w:rsidRDefault="00845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A229BA">
        <w:rPr>
          <w:rFonts w:ascii="Times New Roman" w:hAnsi="Times New Roman" w:cs="Times New Roman"/>
          <w:sz w:val="28"/>
          <w:szCs w:val="28"/>
        </w:rPr>
        <w:t>Классификация</w:t>
      </w:r>
      <w:r w:rsidR="0058363B">
        <w:rPr>
          <w:rFonts w:ascii="Times New Roman" w:hAnsi="Times New Roman" w:cs="Times New Roman"/>
          <w:sz w:val="28"/>
          <w:szCs w:val="28"/>
        </w:rPr>
        <w:t>, умозаключение.</w:t>
      </w:r>
    </w:p>
    <w:p w:rsidR="00845B13" w:rsidRDefault="00845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первый.</w:t>
      </w:r>
    </w:p>
    <w:p w:rsidR="00845B13" w:rsidRPr="00845B13" w:rsidRDefault="00845B13">
      <w:pPr>
        <w:rPr>
          <w:rFonts w:ascii="Times New Roman" w:hAnsi="Times New Roman" w:cs="Times New Roman"/>
          <w:sz w:val="24"/>
          <w:szCs w:val="24"/>
        </w:rPr>
      </w:pPr>
      <w:r w:rsidRPr="00845B13">
        <w:rPr>
          <w:rFonts w:ascii="Times New Roman" w:hAnsi="Times New Roman" w:cs="Times New Roman"/>
          <w:sz w:val="24"/>
          <w:szCs w:val="24"/>
        </w:rPr>
        <w:t>Выпиши под каждой  иллюстрацией только те  жанры, которые были</w:t>
      </w:r>
    </w:p>
    <w:p w:rsidR="00845B13" w:rsidRPr="00845B13" w:rsidRDefault="00845B13">
      <w:pPr>
        <w:rPr>
          <w:rFonts w:ascii="Times New Roman" w:hAnsi="Times New Roman" w:cs="Times New Roman"/>
          <w:sz w:val="24"/>
          <w:szCs w:val="24"/>
        </w:rPr>
      </w:pPr>
      <w:r w:rsidRPr="00845B13">
        <w:rPr>
          <w:rFonts w:ascii="Times New Roman" w:hAnsi="Times New Roman" w:cs="Times New Roman"/>
          <w:sz w:val="24"/>
          <w:szCs w:val="24"/>
        </w:rPr>
        <w:t>созданы именно для этих исполнителей.</w:t>
      </w:r>
    </w:p>
    <w:p w:rsidR="00A229BA" w:rsidRDefault="00A229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2E385A" wp14:editId="54349668">
            <wp:simplePos x="0" y="0"/>
            <wp:positionH relativeFrom="column">
              <wp:posOffset>2847861</wp:posOffset>
            </wp:positionH>
            <wp:positionV relativeFrom="paragraph">
              <wp:posOffset>52070</wp:posOffset>
            </wp:positionV>
            <wp:extent cx="2409825" cy="1507262"/>
            <wp:effectExtent l="0" t="0" r="0" b="0"/>
            <wp:wrapNone/>
            <wp:docPr id="15" name="Рисунок 15" descr="https://www.rabstol.net/uploads/gallery/comthumb/311/rabstol_net_keyboard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abstol.net/uploads/gallery/comthumb/311/rabstol_net_keyboards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1E93C88" wp14:editId="4BC41388">
            <wp:extent cx="2329432" cy="1552575"/>
            <wp:effectExtent l="0" t="0" r="0" b="0"/>
            <wp:docPr id="14" name="Рисунок 14" descr="https://www.culture.ru/storage/images/114ef5db4413d02df173301f52d0ed82/6156980f8e75434c5d4871cce46f2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ulture.ru/storage/images/114ef5db4413d02df173301f52d0ed82/6156980f8e75434c5d4871cce46f228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88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BA" w:rsidRDefault="00845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                                                             Соната</w:t>
      </w:r>
    </w:p>
    <w:p w:rsidR="00845B13" w:rsidRDefault="00845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                                                                 Пьеса</w:t>
      </w:r>
    </w:p>
    <w:p w:rsidR="00845B13" w:rsidRDefault="00845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Увертюра                                                               Ноктюрн</w:t>
      </w:r>
    </w:p>
    <w:p w:rsidR="00845B13" w:rsidRDefault="00845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Песня</w:t>
      </w:r>
      <w:proofErr w:type="spellEnd"/>
    </w:p>
    <w:p w:rsidR="00A229BA" w:rsidRDefault="0058363B">
      <w:pPr>
        <w:rPr>
          <w:rFonts w:ascii="Times New Roman" w:hAnsi="Times New Roman" w:cs="Times New Roman"/>
          <w:sz w:val="24"/>
          <w:szCs w:val="24"/>
        </w:rPr>
      </w:pPr>
      <w:r w:rsidRPr="0058363B">
        <w:rPr>
          <w:rFonts w:ascii="Times New Roman" w:hAnsi="Times New Roman" w:cs="Times New Roman"/>
          <w:sz w:val="24"/>
          <w:szCs w:val="24"/>
        </w:rPr>
        <w:t>Пример второй.</w:t>
      </w:r>
    </w:p>
    <w:p w:rsidR="0058363B" w:rsidRPr="0058363B" w:rsidRDefault="005836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 иллюстрацию. Расскажи, что ты видишь?</w:t>
      </w:r>
      <w:r w:rsidR="002F352D">
        <w:rPr>
          <w:rFonts w:ascii="Times New Roman" w:hAnsi="Times New Roman" w:cs="Times New Roman"/>
          <w:sz w:val="24"/>
          <w:szCs w:val="24"/>
        </w:rPr>
        <w:t>(оркестр)</w:t>
      </w:r>
      <w:r>
        <w:rPr>
          <w:rFonts w:ascii="Times New Roman" w:hAnsi="Times New Roman" w:cs="Times New Roman"/>
          <w:sz w:val="24"/>
          <w:szCs w:val="24"/>
        </w:rPr>
        <w:t xml:space="preserve"> По какому принципу распределены музыкальные инструменты.</w:t>
      </w:r>
      <w:r w:rsidR="002F352D">
        <w:rPr>
          <w:rFonts w:ascii="Times New Roman" w:hAnsi="Times New Roman" w:cs="Times New Roman"/>
          <w:sz w:val="24"/>
          <w:szCs w:val="24"/>
        </w:rPr>
        <w:t xml:space="preserve"> (по группам) Почему они распределены в таком порядке?</w:t>
      </w:r>
      <w:r w:rsidR="00202E04">
        <w:rPr>
          <w:rFonts w:ascii="Times New Roman" w:hAnsi="Times New Roman" w:cs="Times New Roman"/>
          <w:sz w:val="24"/>
          <w:szCs w:val="24"/>
        </w:rPr>
        <w:t xml:space="preserve"> (инструменты, не имеющие большой силы звучания – впереди. Чем больше сил</w:t>
      </w:r>
      <w:r w:rsidR="00C3025C">
        <w:rPr>
          <w:rFonts w:ascii="Times New Roman" w:hAnsi="Times New Roman" w:cs="Times New Roman"/>
          <w:sz w:val="24"/>
          <w:szCs w:val="24"/>
        </w:rPr>
        <w:t>а звучания, тем дальше от дириже</w:t>
      </w:r>
      <w:bookmarkStart w:id="0" w:name="_GoBack"/>
      <w:bookmarkEnd w:id="0"/>
      <w:r w:rsidR="00202E04">
        <w:rPr>
          <w:rFonts w:ascii="Times New Roman" w:hAnsi="Times New Roman" w:cs="Times New Roman"/>
          <w:sz w:val="24"/>
          <w:szCs w:val="24"/>
        </w:rPr>
        <w:t>ра).</w:t>
      </w:r>
    </w:p>
    <w:p w:rsidR="0058363B" w:rsidRDefault="0058363B">
      <w:pPr>
        <w:rPr>
          <w:rFonts w:ascii="Times New Roman" w:hAnsi="Times New Roman" w:cs="Times New Roman"/>
          <w:sz w:val="28"/>
          <w:szCs w:val="28"/>
        </w:rPr>
      </w:pPr>
    </w:p>
    <w:p w:rsidR="0058363B" w:rsidRDefault="005836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3E5B3C" wp14:editId="283EE7E9">
            <wp:simplePos x="0" y="0"/>
            <wp:positionH relativeFrom="column">
              <wp:posOffset>205740</wp:posOffset>
            </wp:positionH>
            <wp:positionV relativeFrom="paragraph">
              <wp:posOffset>164465</wp:posOffset>
            </wp:positionV>
            <wp:extent cx="5048250" cy="2419350"/>
            <wp:effectExtent l="0" t="0" r="0" b="0"/>
            <wp:wrapNone/>
            <wp:docPr id="16" name="Рисунок 16" descr="https://cf2.ppt-online.org/files2/slide/9/9wYfsxirtqKAuQSIgk2vCEDhPo3XFe7ljTZJOL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2.ppt-online.org/files2/slide/9/9wYfsxirtqKAuQSIgk2vCEDhPo3XFe7ljTZJOL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38972" r="6840" b="6638"/>
                    <a:stretch/>
                  </pic:blipFill>
                  <pic:spPr bwMode="auto">
                    <a:xfrm>
                      <a:off x="0" y="0"/>
                      <a:ext cx="5048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7A64EC" wp14:editId="697E9C48">
                <wp:extent cx="304800" cy="304800"/>
                <wp:effectExtent l="0" t="0" r="0" b="0"/>
                <wp:docPr id="23" name="AutoShape 23" descr="https://fsd.multiurok.ru/html/2017/02/14/s_58a2bc989ced7/561167_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79B37A" id="AutoShape 23" o:spid="_x0000_s1026" alt="https://fsd.multiurok.ru/html/2017/02/14/s_58a2bc989ced7/561167_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BNs8L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58363B" w:rsidRDefault="0058363B">
      <w:pPr>
        <w:rPr>
          <w:rFonts w:ascii="Times New Roman" w:hAnsi="Times New Roman" w:cs="Times New Roman"/>
          <w:sz w:val="28"/>
          <w:szCs w:val="28"/>
        </w:rPr>
      </w:pPr>
    </w:p>
    <w:p w:rsidR="00A229BA" w:rsidRDefault="00A229BA">
      <w:pPr>
        <w:rPr>
          <w:rFonts w:ascii="Times New Roman" w:hAnsi="Times New Roman" w:cs="Times New Roman"/>
          <w:sz w:val="28"/>
          <w:szCs w:val="28"/>
        </w:rPr>
      </w:pPr>
    </w:p>
    <w:p w:rsidR="00A229BA" w:rsidRDefault="00A229BA">
      <w:pPr>
        <w:rPr>
          <w:rFonts w:ascii="Times New Roman" w:hAnsi="Times New Roman" w:cs="Times New Roman"/>
          <w:sz w:val="28"/>
          <w:szCs w:val="28"/>
        </w:rPr>
      </w:pPr>
    </w:p>
    <w:p w:rsidR="00A229BA" w:rsidRPr="00A229BA" w:rsidRDefault="00A229BA">
      <w:pPr>
        <w:rPr>
          <w:rFonts w:ascii="Times New Roman" w:hAnsi="Times New Roman" w:cs="Times New Roman"/>
          <w:sz w:val="28"/>
          <w:szCs w:val="28"/>
        </w:rPr>
      </w:pPr>
    </w:p>
    <w:p w:rsidR="00A229BA" w:rsidRDefault="00A229BA"/>
    <w:p w:rsidR="00A229BA" w:rsidRDefault="00A229BA"/>
    <w:p w:rsidR="00A229BA" w:rsidRDefault="00A229BA"/>
    <w:p w:rsidR="00A229BA" w:rsidRDefault="00A229BA"/>
    <w:p w:rsidR="00A229BA" w:rsidRDefault="00A229BA"/>
    <w:p w:rsidR="0058363B" w:rsidRDefault="0058363B" w:rsidP="00D136B2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63B">
        <w:rPr>
          <w:rFonts w:ascii="Times New Roman" w:hAnsi="Times New Roman" w:cs="Times New Roman"/>
          <w:sz w:val="28"/>
          <w:szCs w:val="28"/>
        </w:rPr>
        <w:t>Систематизация</w:t>
      </w:r>
      <w:r w:rsidR="00D136B2">
        <w:rPr>
          <w:rFonts w:ascii="Times New Roman" w:hAnsi="Times New Roman" w:cs="Times New Roman"/>
          <w:sz w:val="28"/>
          <w:szCs w:val="28"/>
        </w:rPr>
        <w:t>.</w:t>
      </w:r>
      <w:r w:rsidR="00DD5184">
        <w:rPr>
          <w:rFonts w:ascii="Times New Roman" w:hAnsi="Times New Roman" w:cs="Times New Roman"/>
          <w:sz w:val="28"/>
          <w:szCs w:val="28"/>
        </w:rPr>
        <w:t xml:space="preserve"> Компьютерная грамотность.</w:t>
      </w:r>
    </w:p>
    <w:p w:rsidR="00D136B2" w:rsidRDefault="007D5AA8" w:rsidP="00D136B2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7D5A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истематизация — объединение накопленных зна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ний в систему. Учащиеся нашей школы имеют возможность с 5-го класса обучаться игре на миди клавишах и умению работать в программе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Ableton</w:t>
      </w:r>
      <w:proofErr w:type="spellEnd"/>
      <w:r w:rsidRPr="007D5A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Live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(в школе версии 8 и 9). Объединение накопленных знаний происходит в 7-8 классе, когда учащиеся достаточно овладели необходимыми умениями и уже самостоятельно способны,  систематически  работать над проектом создания собственной музыки.</w:t>
      </w:r>
      <w:r w:rsidR="00D136B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 и на начальном этапе обучения, с младшими школьниками, возможно, осуществлять систематизацию знаний. </w:t>
      </w:r>
    </w:p>
    <w:p w:rsidR="007D5AA8" w:rsidRPr="007D5AA8" w:rsidRDefault="00D136B2" w:rsidP="00D136B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Ритм – это тема урока, которую проходят уже в первом классе, именно с этого урока младшие школьники учатся игре на шумовых и перкуссионных музыкальных инструментах. Ребята очень любят ритмические упражнения, которые, по горячему желанию детей, я провожу на каждом уроке. Таким образом, в конце учебного года, учащиеся имеют хороший «ритмический» багаж и легко справляются с задачей придумать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ритмоформулу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мелодий, выбранных самостоятельно или предложенных учителем (мною).</w:t>
      </w:r>
    </w:p>
    <w:p w:rsidR="0058363B" w:rsidRDefault="0058363B"/>
    <w:p w:rsidR="005E0073" w:rsidRDefault="005E0073" w:rsidP="005E0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Отрицание.</w:t>
      </w:r>
    </w:p>
    <w:p w:rsidR="005E0073" w:rsidRDefault="00E66547" w:rsidP="005E00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BA339EA" wp14:editId="0FF1707F">
            <wp:simplePos x="0" y="0"/>
            <wp:positionH relativeFrom="column">
              <wp:posOffset>2272030</wp:posOffset>
            </wp:positionH>
            <wp:positionV relativeFrom="paragraph">
              <wp:posOffset>224790</wp:posOffset>
            </wp:positionV>
            <wp:extent cx="1781175" cy="1298575"/>
            <wp:effectExtent l="0" t="0" r="9525" b="0"/>
            <wp:wrapNone/>
            <wp:docPr id="10" name="Рисунок 10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6CA0725" wp14:editId="0F80DD67">
            <wp:simplePos x="0" y="0"/>
            <wp:positionH relativeFrom="column">
              <wp:posOffset>742950</wp:posOffset>
            </wp:positionH>
            <wp:positionV relativeFrom="paragraph">
              <wp:posOffset>204470</wp:posOffset>
            </wp:positionV>
            <wp:extent cx="1236345" cy="1236345"/>
            <wp:effectExtent l="247650" t="247650" r="154305" b="249555"/>
            <wp:wrapNone/>
            <wp:docPr id="5" name="Рисунок 5" descr="C:\Users\user\Desktop\304421988dec1a2ea3684e72c678f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4421988dec1a2ea3684e72c678f58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88165">
                      <a:off x="0" y="0"/>
                      <a:ext cx="12363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BA6C6B" wp14:editId="53DE20F5">
            <wp:simplePos x="0" y="0"/>
            <wp:positionH relativeFrom="column">
              <wp:posOffset>-289560</wp:posOffset>
            </wp:positionH>
            <wp:positionV relativeFrom="paragraph">
              <wp:posOffset>224790</wp:posOffset>
            </wp:positionV>
            <wp:extent cx="1143000" cy="1143000"/>
            <wp:effectExtent l="0" t="0" r="0" b="0"/>
            <wp:wrapNone/>
            <wp:docPr id="4" name="Рисунок 4" descr="C:\Users\user\Desktop\балал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лалай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073" w:rsidRPr="005E0073">
        <w:rPr>
          <w:rFonts w:ascii="Times New Roman" w:hAnsi="Times New Roman" w:cs="Times New Roman"/>
        </w:rPr>
        <w:t>Р</w:t>
      </w:r>
      <w:r w:rsidR="005E0073">
        <w:rPr>
          <w:rFonts w:ascii="Times New Roman" w:hAnsi="Times New Roman" w:cs="Times New Roman"/>
        </w:rPr>
        <w:t>ассмотрите иллюстрации.</w:t>
      </w:r>
    </w:p>
    <w:p w:rsidR="005E0073" w:rsidRPr="005E0073" w:rsidRDefault="00E66547" w:rsidP="00E66547">
      <w:pPr>
        <w:tabs>
          <w:tab w:val="left" w:pos="5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1A9E85E" wp14:editId="7E443B22">
            <wp:simplePos x="0" y="0"/>
            <wp:positionH relativeFrom="column">
              <wp:posOffset>4304665</wp:posOffset>
            </wp:positionH>
            <wp:positionV relativeFrom="paragraph">
              <wp:posOffset>73660</wp:posOffset>
            </wp:positionV>
            <wp:extent cx="1476375" cy="984250"/>
            <wp:effectExtent l="36513" t="0" r="0" b="0"/>
            <wp:wrapSquare wrapText="bothSides"/>
            <wp:docPr id="11" name="Рисунок 11" descr="C:\Users\user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11642">
                      <a:off x="0" y="0"/>
                      <a:ext cx="14763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073">
        <w:rPr>
          <w:noProof/>
          <w:lang w:eastAsia="ru-RU"/>
        </w:rPr>
        <mc:AlternateContent>
          <mc:Choice Requires="wps">
            <w:drawing>
              <wp:inline distT="0" distB="0" distL="0" distR="0" wp14:anchorId="1054F74B" wp14:editId="269FA727">
                <wp:extent cx="304800" cy="304800"/>
                <wp:effectExtent l="0" t="0" r="0" b="0"/>
                <wp:docPr id="2" name="AutoShape 1" descr="https://pguards.ru/upload/iblock/846/8460191eb56c13256372900a8f69864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CD14C23" id="AutoShape 1" o:spid="_x0000_s1026" alt="https://pguards.ru/upload/iblock/846/8460191eb56c13256372900a8f69864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hz7K86wIAAAk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5E0073" w:rsidRDefault="00E66547" w:rsidP="00E6654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6547" w:rsidRDefault="00E66547" w:rsidP="00E6654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</w:p>
    <w:p w:rsidR="00E66547" w:rsidRDefault="00AF7F98" w:rsidP="00E6654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DDF5061" wp14:editId="2B1B89DB">
            <wp:simplePos x="0" y="0"/>
            <wp:positionH relativeFrom="column">
              <wp:posOffset>4349115</wp:posOffset>
            </wp:positionH>
            <wp:positionV relativeFrom="paragraph">
              <wp:posOffset>27940</wp:posOffset>
            </wp:positionV>
            <wp:extent cx="1695450" cy="1271270"/>
            <wp:effectExtent l="0" t="0" r="0" b="5080"/>
            <wp:wrapNone/>
            <wp:docPr id="21" name="Рисунок 21" descr="C:\Users\user\Desktop\51-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1-1-80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C092F2E" wp14:editId="7763B85F">
            <wp:simplePos x="0" y="0"/>
            <wp:positionH relativeFrom="column">
              <wp:posOffset>2701290</wp:posOffset>
            </wp:positionH>
            <wp:positionV relativeFrom="paragraph">
              <wp:posOffset>27940</wp:posOffset>
            </wp:positionV>
            <wp:extent cx="1352550" cy="1352550"/>
            <wp:effectExtent l="0" t="0" r="0" b="0"/>
            <wp:wrapNone/>
            <wp:docPr id="19" name="Рисунок 19" descr="https://yt3.ggpht.com/ytc/AKedOLTJNwY1ONp_7G0FCpSpNL0-i7DpE_sRXHMz-F-GG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ytc/AKedOLTJNwY1ONp_7G0FCpSpNL0-i7DpE_sRXHMz-F-GG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A50B59" wp14:editId="21B13278">
            <wp:simplePos x="0" y="0"/>
            <wp:positionH relativeFrom="column">
              <wp:posOffset>1072515</wp:posOffset>
            </wp:positionH>
            <wp:positionV relativeFrom="paragraph">
              <wp:posOffset>27940</wp:posOffset>
            </wp:positionV>
            <wp:extent cx="1428750" cy="1428750"/>
            <wp:effectExtent l="0" t="0" r="0" b="0"/>
            <wp:wrapNone/>
            <wp:docPr id="18" name="Рисунок 18" descr="https://3tone.me/upload/iblock/1c8/1c8bcbbe10eac24311997704043f4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tone.me/upload/iblock/1c8/1c8bcbbe10eac24311997704043f4ef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5E9F6F8" wp14:editId="1BB4459D">
            <wp:simplePos x="0" y="0"/>
            <wp:positionH relativeFrom="column">
              <wp:posOffset>-422910</wp:posOffset>
            </wp:positionH>
            <wp:positionV relativeFrom="paragraph">
              <wp:posOffset>161290</wp:posOffset>
            </wp:positionV>
            <wp:extent cx="1373505" cy="819150"/>
            <wp:effectExtent l="0" t="0" r="0" b="0"/>
            <wp:wrapNone/>
            <wp:docPr id="17" name="Рисунок 17" descr="C:\Users\user\Desktop\812fa4c10886b029f57ac2981dwb--muzykalnye-instrumenty-tverskoj-roz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12fa4c10886b029f57ac2981dwb--muzykalnye-instrumenty-tverskoj-rozh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7646" r="8243" b="9517"/>
                    <a:stretch/>
                  </pic:blipFill>
                  <pic:spPr bwMode="auto">
                    <a:xfrm>
                      <a:off x="0" y="0"/>
                      <a:ext cx="13735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547" w:rsidRPr="005E0073" w:rsidRDefault="00E66547" w:rsidP="00E66547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E0073" w:rsidRDefault="005E0073"/>
    <w:p w:rsidR="005E0073" w:rsidRDefault="005E0073"/>
    <w:p w:rsidR="005E0073" w:rsidRDefault="00AF7F98" w:rsidP="00AF7F9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AF7F98">
        <w:rPr>
          <w:rFonts w:ascii="Times New Roman" w:hAnsi="Times New Roman" w:cs="Times New Roman"/>
        </w:rPr>
        <w:t>Что объединяет эти инструменты</w:t>
      </w:r>
      <w:r>
        <w:rPr>
          <w:rFonts w:ascii="Times New Roman" w:hAnsi="Times New Roman" w:cs="Times New Roman"/>
        </w:rPr>
        <w:t>? (это инструменты оркестра русских народных инструментов).</w:t>
      </w:r>
    </w:p>
    <w:p w:rsidR="00E66547" w:rsidRPr="00AF7F98" w:rsidRDefault="00AF7F98" w:rsidP="00AF7F98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Какой инструмент в линейке иллюстраций лишний и почему? (арфа, этот инструмент не является русским народным инструментом и не при каких обстоятельствах не может входить в состав ОРНИ).</w:t>
      </w:r>
    </w:p>
    <w:p w:rsidR="005C6600" w:rsidRDefault="00AF7F98" w:rsidP="00AF7F98">
      <w:pPr>
        <w:jc w:val="center"/>
        <w:rPr>
          <w:rFonts w:ascii="Times New Roman" w:hAnsi="Times New Roman" w:cs="Times New Roman"/>
          <w:sz w:val="28"/>
          <w:szCs w:val="28"/>
        </w:rPr>
      </w:pPr>
      <w:r w:rsidRPr="00B3677A">
        <w:rPr>
          <w:rFonts w:ascii="Times New Roman" w:hAnsi="Times New Roman" w:cs="Times New Roman"/>
          <w:sz w:val="28"/>
          <w:szCs w:val="28"/>
        </w:rPr>
        <w:lastRenderedPageBreak/>
        <w:t>Ограничение.</w:t>
      </w:r>
    </w:p>
    <w:p w:rsidR="00B3677A" w:rsidRDefault="00B3677A" w:rsidP="00B36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1.</w:t>
      </w:r>
    </w:p>
    <w:p w:rsidR="00B3677A" w:rsidRPr="00B3677A" w:rsidRDefault="00B3677A" w:rsidP="00B36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Ограничьте понятие (сократите определение так, чтобы главная мысль осталась </w:t>
      </w:r>
      <w:r w:rsidRPr="00B3677A">
        <w:rPr>
          <w:rFonts w:ascii="Times New Roman" w:hAnsi="Times New Roman" w:cs="Times New Roman"/>
          <w:sz w:val="24"/>
          <w:szCs w:val="24"/>
        </w:rPr>
        <w:t>понятной):</w:t>
      </w:r>
    </w:p>
    <w:p w:rsidR="00B3677A" w:rsidRPr="00B3677A" w:rsidRDefault="00B3677A" w:rsidP="00B3677A">
      <w:pPr>
        <w:rPr>
          <w:rFonts w:ascii="Times New Roman" w:hAnsi="Times New Roman" w:cs="Times New Roman"/>
        </w:rPr>
      </w:pPr>
      <w:r w:rsidRPr="00B3677A">
        <w:rPr>
          <w:rFonts w:ascii="Times New Roman" w:hAnsi="Times New Roman" w:cs="Times New Roman"/>
          <w:sz w:val="24"/>
          <w:szCs w:val="24"/>
        </w:rPr>
        <w:t xml:space="preserve">СЮИТА (франц. </w:t>
      </w:r>
      <w:proofErr w:type="spellStart"/>
      <w:r w:rsidRPr="00B3677A">
        <w:rPr>
          <w:rFonts w:ascii="Times New Roman" w:hAnsi="Times New Roman" w:cs="Times New Roman"/>
          <w:sz w:val="24"/>
          <w:szCs w:val="24"/>
        </w:rPr>
        <w:t>suite</w:t>
      </w:r>
      <w:proofErr w:type="spellEnd"/>
      <w:r w:rsidRPr="00B3677A">
        <w:rPr>
          <w:rFonts w:ascii="Times New Roman" w:hAnsi="Times New Roman" w:cs="Times New Roman"/>
          <w:sz w:val="24"/>
          <w:szCs w:val="24"/>
        </w:rPr>
        <w:t>, букв. – ряд, последовательность) – инструментальное циклическое музыкальное произ</w:t>
      </w:r>
      <w:r w:rsidRPr="00B3677A">
        <w:rPr>
          <w:rFonts w:ascii="Times New Roman" w:hAnsi="Times New Roman" w:cs="Times New Roman"/>
          <w:sz w:val="24"/>
          <w:szCs w:val="24"/>
        </w:rPr>
        <w:softHyphen/>
        <w:t>ведение из ряда контрастирующих частей, объединённых общим художественным замыслом. От </w:t>
      </w:r>
      <w:hyperlink r:id="rId23" w:history="1">
        <w:r w:rsidRPr="00B3677A">
          <w:rPr>
            <w:sz w:val="24"/>
            <w:szCs w:val="24"/>
          </w:rPr>
          <w:t>сонаты</w:t>
        </w:r>
      </w:hyperlink>
      <w:r w:rsidRPr="00B3677A">
        <w:rPr>
          <w:rFonts w:ascii="Times New Roman" w:hAnsi="Times New Roman" w:cs="Times New Roman"/>
          <w:sz w:val="24"/>
          <w:szCs w:val="24"/>
        </w:rPr>
        <w:t> и </w:t>
      </w:r>
      <w:hyperlink r:id="rId24" w:history="1">
        <w:r w:rsidRPr="00B3677A">
          <w:rPr>
            <w:sz w:val="24"/>
            <w:szCs w:val="24"/>
          </w:rPr>
          <w:t>симфонии</w:t>
        </w:r>
      </w:hyperlink>
      <w:r w:rsidRPr="00B3677A">
        <w:rPr>
          <w:rFonts w:ascii="Times New Roman" w:hAnsi="Times New Roman" w:cs="Times New Roman"/>
          <w:sz w:val="24"/>
          <w:szCs w:val="24"/>
        </w:rPr>
        <w:t xml:space="preserve"> отличается отсутствием строгой регламентации количества, характера и порядка частей.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77A">
        <w:rPr>
          <w:rFonts w:ascii="Times New Roman" w:hAnsi="Times New Roman" w:cs="Times New Roman"/>
        </w:rPr>
        <w:t>(Сюита – это жанр инструментальной музыки из нескольких частей, объединенных одним названием или сюжетом)</w:t>
      </w: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DD5184" w:rsidRDefault="00DD5184" w:rsidP="00B3677A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B3677A">
      <w:pPr>
        <w:rPr>
          <w:rFonts w:ascii="Times New Roman" w:hAnsi="Times New Roman" w:cs="Times New Roman"/>
          <w:sz w:val="24"/>
          <w:szCs w:val="24"/>
        </w:rPr>
      </w:pPr>
    </w:p>
    <w:p w:rsidR="00B3677A" w:rsidRDefault="004D3693" w:rsidP="00B36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051B94D" wp14:editId="7A3E7691">
            <wp:simplePos x="0" y="0"/>
            <wp:positionH relativeFrom="column">
              <wp:posOffset>-603885</wp:posOffset>
            </wp:positionH>
            <wp:positionV relativeFrom="paragraph">
              <wp:posOffset>-110490</wp:posOffset>
            </wp:positionV>
            <wp:extent cx="6638925" cy="7115175"/>
            <wp:effectExtent l="0" t="0" r="9525" b="0"/>
            <wp:wrapNone/>
            <wp:docPr id="24" name="Рисунок 24" descr="C:\Users\user\Desktop\png-clipart-brown-floral-scroll-illustration-cdr-ancient-tomb-of-the-dragon-orange-decor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ng-clipart-brown-floral-scroll-illustration-cdr-ancient-tomb-of-the-dragon-orange-decorati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5089" l="444" r="99889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77A" w:rsidRPr="00B3677A">
        <w:rPr>
          <w:rFonts w:ascii="Times New Roman" w:hAnsi="Times New Roman" w:cs="Times New Roman"/>
          <w:sz w:val="24"/>
          <w:szCs w:val="24"/>
        </w:rPr>
        <w:t>Пример 2.</w:t>
      </w:r>
    </w:p>
    <w:p w:rsidR="00565A5C" w:rsidRDefault="00565A5C" w:rsidP="00B36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Поработайте с текстом, прочитайте его и сократите до понятного минимума характерные особенности народной китайской музыки:</w:t>
      </w:r>
    </w:p>
    <w:p w:rsidR="00565A5C" w:rsidRDefault="00565A5C" w:rsidP="00B3677A">
      <w:pPr>
        <w:rPr>
          <w:rFonts w:ascii="Times New Roman" w:hAnsi="Times New Roman" w:cs="Times New Roman"/>
          <w:sz w:val="24"/>
          <w:szCs w:val="24"/>
        </w:rPr>
      </w:pPr>
    </w:p>
    <w:p w:rsidR="00565A5C" w:rsidRPr="004D3693" w:rsidRDefault="004D3693" w:rsidP="004D3693">
      <w:pPr>
        <w:tabs>
          <w:tab w:val="left" w:pos="406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65A5C" w:rsidRPr="004D3693">
        <w:rPr>
          <w:rFonts w:ascii="Times New Roman" w:hAnsi="Times New Roman" w:cs="Times New Roman"/>
          <w:b/>
          <w:sz w:val="24"/>
          <w:szCs w:val="24"/>
        </w:rPr>
        <w:t>Европейские народы издавна удивлялись культуре Востока, находя её дикой и непонятной. Такому мнению есть объяснение, ведь китайская традиционная музыка имеет яркие отличительные черты, среди которых:</w:t>
      </w:r>
      <w:r w:rsidR="00565A5C" w:rsidRPr="004D3693">
        <w:rPr>
          <w:rFonts w:ascii="Times New Roman" w:hAnsi="Times New Roman" w:cs="Times New Roman"/>
          <w:b/>
          <w:sz w:val="24"/>
          <w:szCs w:val="24"/>
        </w:rPr>
        <w:br/>
        <w:t>особая ладовая организация: вместо привычных уху мажора и минора – пентатоника без полутонов; особым образом устроенная семиступенная гамма и, наконец, система «</w:t>
      </w:r>
      <w:proofErr w:type="spellStart"/>
      <w:r w:rsidR="00565A5C" w:rsidRPr="004D3693">
        <w:rPr>
          <w:rFonts w:ascii="Times New Roman" w:hAnsi="Times New Roman" w:cs="Times New Roman"/>
          <w:b/>
          <w:sz w:val="24"/>
          <w:szCs w:val="24"/>
        </w:rPr>
        <w:t>люй-люй</w:t>
      </w:r>
      <w:proofErr w:type="spellEnd"/>
      <w:r w:rsidR="00565A5C" w:rsidRPr="004D3693">
        <w:rPr>
          <w:rFonts w:ascii="Times New Roman" w:hAnsi="Times New Roman" w:cs="Times New Roman"/>
          <w:b/>
          <w:sz w:val="24"/>
          <w:szCs w:val="24"/>
        </w:rPr>
        <w:t>» из 12 звуков.</w:t>
      </w:r>
    </w:p>
    <w:p w:rsidR="004D3693" w:rsidRPr="004D3693" w:rsidRDefault="004D3693" w:rsidP="004D369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D3693">
        <w:rPr>
          <w:rFonts w:ascii="Times New Roman" w:hAnsi="Times New Roman" w:cs="Times New Roman"/>
          <w:b/>
          <w:sz w:val="24"/>
          <w:szCs w:val="24"/>
        </w:rPr>
        <w:t>Песенные жанры представлены так</w:t>
      </w:r>
      <w:r w:rsidR="00565A5C" w:rsidRPr="004D3693">
        <w:rPr>
          <w:rFonts w:ascii="Times New Roman" w:hAnsi="Times New Roman" w:cs="Times New Roman"/>
          <w:b/>
          <w:sz w:val="24"/>
          <w:szCs w:val="24"/>
        </w:rPr>
        <w:t>: трудовые песни (сопровождавшие полевые работы, рыбацкую деятельность, ходьбу носильщиков); протестные (разоблачающие взяточничество, жестокость помещиков); любовные и семейные (об отношениях мужчин и женщин, их жизни; в новых песнях отражено изменение семейного уклада после революции); игровые, шуточные (описываются забавные ситуации, радостные моменты); лирические (описывает конкретное событие, делая его понятным всем слушателям; в лирических китайских песнях у героев отсутствуют имена).</w:t>
      </w:r>
      <w:r w:rsidR="00565A5C" w:rsidRPr="004D3693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D3693">
        <w:rPr>
          <w:rFonts w:ascii="Times New Roman" w:hAnsi="Times New Roman" w:cs="Times New Roman"/>
          <w:b/>
          <w:sz w:val="24"/>
          <w:szCs w:val="24"/>
        </w:rPr>
        <w:t>Танцы стали отдельным видом китайской культуры лишь в VII-XI веках, когда развитие получили театр и традиционная опера. Исполнялись они как ритуалы или спектакли, зачастую при императорском дворе.</w:t>
      </w:r>
      <w:r w:rsidRPr="004D3693">
        <w:rPr>
          <w:b/>
          <w:sz w:val="24"/>
          <w:szCs w:val="24"/>
        </w:rPr>
        <w:t xml:space="preserve"> </w:t>
      </w:r>
      <w:r w:rsidRPr="004D3693">
        <w:rPr>
          <w:rFonts w:ascii="Times New Roman" w:hAnsi="Times New Roman" w:cs="Times New Roman"/>
          <w:b/>
          <w:sz w:val="24"/>
          <w:szCs w:val="24"/>
        </w:rPr>
        <w:t xml:space="preserve">Интересно, что традиционный китайский танец используется в оздоровительных целях. Нередко он включает элементы восточных боевых искусств. Классическим примером является </w:t>
      </w:r>
      <w:proofErr w:type="spellStart"/>
      <w:r w:rsidRPr="004D3693">
        <w:rPr>
          <w:rFonts w:ascii="Times New Roman" w:hAnsi="Times New Roman" w:cs="Times New Roman"/>
          <w:b/>
          <w:sz w:val="24"/>
          <w:szCs w:val="24"/>
        </w:rPr>
        <w:t>тайцзицюань</w:t>
      </w:r>
      <w:proofErr w:type="spellEnd"/>
      <w:r w:rsidRPr="004D3693">
        <w:rPr>
          <w:rFonts w:ascii="Times New Roman" w:hAnsi="Times New Roman" w:cs="Times New Roman"/>
          <w:b/>
          <w:sz w:val="24"/>
          <w:szCs w:val="24"/>
        </w:rPr>
        <w:t>, которым занимаются тысячи жителей Китая по утрам в парках.</w:t>
      </w:r>
    </w:p>
    <w:p w:rsidR="004D3693" w:rsidRPr="004D3693" w:rsidRDefault="004D3693" w:rsidP="004D3693">
      <w:pPr>
        <w:spacing w:line="240" w:lineRule="auto"/>
        <w:contextualSpacing/>
        <w:rPr>
          <w:rFonts w:ascii="Times New Roman" w:hAnsi="Times New Roman" w:cs="Times New Roman"/>
          <w:b/>
          <w:color w:val="222222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      </w:t>
      </w:r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Музыка Древнего Китая насчитывала примерно тысячу различных инструментов, большая часть которых, увы, канула в лету. Классифицируются китайские музыкальные инструменты по виду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звукоизвлечения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: струнные щипковые инструменты: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саньсянь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гучжэн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кунхоу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люцинь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пипа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с разным количеством струн; струнные молоточковые инструменты: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чжу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– наподобие цимбал; струнные инструменты со смычком: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эрху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даху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лэйцинь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чжунху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; деревянные духовые инструменты: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гуань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(род гобоя),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дицзы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(бамбуковая флейта),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шэн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(губной орган, проще – своеобразная губная гармошка); ударные инструменты: гонг (металлический диск), </w:t>
      </w:r>
      <w:proofErr w:type="spellStart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>пайгу</w:t>
      </w:r>
      <w:proofErr w:type="spellEnd"/>
      <w:r w:rsidRPr="004D369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(барабан типа литавр).</w:t>
      </w:r>
    </w:p>
    <w:p w:rsidR="004D3693" w:rsidRDefault="00565A5C" w:rsidP="004D369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222222"/>
        </w:rPr>
        <w:br/>
      </w:r>
    </w:p>
    <w:p w:rsidR="004D3693" w:rsidRPr="004D3693" w:rsidRDefault="004D3693" w:rsidP="004D3693">
      <w:pPr>
        <w:rPr>
          <w:rFonts w:ascii="Times New Roman" w:hAnsi="Times New Roman" w:cs="Times New Roman"/>
          <w:sz w:val="24"/>
          <w:szCs w:val="24"/>
        </w:rPr>
      </w:pPr>
    </w:p>
    <w:p w:rsidR="004D3693" w:rsidRDefault="004D3693" w:rsidP="004D3693">
      <w:pPr>
        <w:rPr>
          <w:rFonts w:ascii="Times New Roman" w:hAnsi="Times New Roman" w:cs="Times New Roman"/>
          <w:sz w:val="24"/>
          <w:szCs w:val="24"/>
        </w:rPr>
      </w:pPr>
    </w:p>
    <w:p w:rsidR="00565A5C" w:rsidRDefault="004D3693" w:rsidP="004D3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 результат самостоятельной работы с текстом (ограничение):</w:t>
      </w:r>
    </w:p>
    <w:p w:rsidR="004D3693" w:rsidRP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4D3693" w:rsidRPr="00720383">
        <w:rPr>
          <w:rFonts w:ascii="Times New Roman" w:hAnsi="Times New Roman" w:cs="Times New Roman"/>
          <w:i/>
          <w:sz w:val="24"/>
          <w:szCs w:val="24"/>
        </w:rPr>
        <w:t>Китайская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 xml:space="preserve"> народная музыка имеет древние корни. Для нас она непонятна, так как основывается на пентатонике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пятизвучие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а не тональность в октаву)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 xml:space="preserve"> и имеет своеобразную ритмическую структуру.</w:t>
      </w:r>
    </w:p>
    <w:p w:rsidR="00902544" w:rsidRPr="00720383" w:rsidRDefault="00902544" w:rsidP="0072038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20383">
        <w:rPr>
          <w:rFonts w:ascii="Times New Roman" w:hAnsi="Times New Roman" w:cs="Times New Roman"/>
          <w:i/>
          <w:sz w:val="24"/>
          <w:szCs w:val="24"/>
        </w:rPr>
        <w:t xml:space="preserve">Песни  </w:t>
      </w:r>
      <w:proofErr w:type="spellStart"/>
      <w:r w:rsidRPr="00720383">
        <w:rPr>
          <w:rFonts w:ascii="Times New Roman" w:hAnsi="Times New Roman" w:cs="Times New Roman"/>
          <w:i/>
          <w:sz w:val="24"/>
          <w:szCs w:val="24"/>
        </w:rPr>
        <w:t>маложанровые</w:t>
      </w:r>
      <w:proofErr w:type="spellEnd"/>
      <w:r w:rsidRPr="00720383">
        <w:rPr>
          <w:rFonts w:ascii="Times New Roman" w:hAnsi="Times New Roman" w:cs="Times New Roman"/>
          <w:i/>
          <w:sz w:val="24"/>
          <w:szCs w:val="24"/>
        </w:rPr>
        <w:t>, одноголосные.</w:t>
      </w:r>
    </w:p>
    <w:p w:rsidR="00902544" w:rsidRP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>Танцы в основном ритуальные, ограниченные по количеству танцоров. Мужчины и женщины танцуют отдельно.</w:t>
      </w:r>
    </w:p>
    <w:p w:rsidR="00902544" w:rsidRDefault="00720383" w:rsidP="0072038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>Музыкальные инструменты подразделяются на</w:t>
      </w:r>
      <w:r w:rsidRPr="00720383">
        <w:rPr>
          <w:rFonts w:ascii="Times New Roman" w:hAnsi="Times New Roman" w:cs="Times New Roman"/>
          <w:i/>
          <w:sz w:val="24"/>
          <w:szCs w:val="24"/>
        </w:rPr>
        <w:t>: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 xml:space="preserve"> струнно-смычковые, </w:t>
      </w:r>
      <w:r w:rsidRPr="00720383">
        <w:rPr>
          <w:rFonts w:ascii="Times New Roman" w:hAnsi="Times New Roman" w:cs="Times New Roman"/>
          <w:i/>
          <w:sz w:val="24"/>
          <w:szCs w:val="24"/>
        </w:rPr>
        <w:t xml:space="preserve">струнно-щипковые, </w:t>
      </w:r>
      <w:r w:rsidR="00902544" w:rsidRPr="00720383">
        <w:rPr>
          <w:rFonts w:ascii="Times New Roman" w:hAnsi="Times New Roman" w:cs="Times New Roman"/>
          <w:i/>
          <w:sz w:val="24"/>
          <w:szCs w:val="24"/>
        </w:rPr>
        <w:t>струнно-молоточковые</w:t>
      </w:r>
      <w:r w:rsidRPr="00720383">
        <w:rPr>
          <w:rFonts w:ascii="Times New Roman" w:hAnsi="Times New Roman" w:cs="Times New Roman"/>
          <w:i/>
          <w:sz w:val="24"/>
          <w:szCs w:val="24"/>
        </w:rPr>
        <w:t>, на деревянные духовые и ударно-шумовые инструменты.</w:t>
      </w:r>
    </w:p>
    <w:p w:rsid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Вот по такому принципу автор данной статьи придумывает задания, опираясь на цель и задачи развития функциональной грамотности на уроках музыки. </w:t>
      </w:r>
      <w:r w:rsidR="00DD5184">
        <w:rPr>
          <w:rFonts w:ascii="Times New Roman" w:hAnsi="Times New Roman" w:cs="Times New Roman"/>
          <w:sz w:val="24"/>
          <w:szCs w:val="24"/>
        </w:rPr>
        <w:t>Всем желаю удачи!</w:t>
      </w:r>
    </w:p>
    <w:p w:rsid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20383" w:rsidRDefault="00720383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используемых источников и интернет ресурсов:  </w:t>
      </w:r>
    </w:p>
    <w:p w:rsidR="00F42432" w:rsidRDefault="00F42432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42432" w:rsidRDefault="00C3025C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27" w:history="1">
        <w:r w:rsidR="00566CB1" w:rsidRPr="000214DE">
          <w:rPr>
            <w:rStyle w:val="a6"/>
            <w:rFonts w:ascii="Times New Roman" w:hAnsi="Times New Roman" w:cs="Times New Roman"/>
            <w:sz w:val="24"/>
            <w:szCs w:val="24"/>
          </w:rPr>
          <w:t>https://www.oecd.org/education/andreas-schleicher.htm</w:t>
        </w:r>
      </w:hyperlink>
    </w:p>
    <w:p w:rsidR="00566CB1" w:rsidRPr="00720383" w:rsidRDefault="00566CB1" w:rsidP="0072038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2544" w:rsidRDefault="00C3025C">
      <w:pPr>
        <w:rPr>
          <w:rStyle w:val="a6"/>
          <w:rFonts w:ascii="Times New Roman" w:hAnsi="Times New Roman" w:cs="Times New Roman"/>
          <w:sz w:val="24"/>
          <w:szCs w:val="24"/>
        </w:rPr>
      </w:pPr>
      <w:hyperlink r:id="rId28" w:history="1">
        <w:r w:rsidR="00566CB1" w:rsidRPr="000214DE">
          <w:rPr>
            <w:rStyle w:val="a6"/>
            <w:rFonts w:ascii="Times New Roman" w:hAnsi="Times New Roman" w:cs="Times New Roman"/>
            <w:sz w:val="24"/>
            <w:szCs w:val="24"/>
          </w:rPr>
          <w:t>https://news.rambler.ru/education/44384185-funktsionalnaya-gramotnost-shkolnikov-chto-eto-takoe-i-kak-ee-razvit/</w:t>
        </w:r>
      </w:hyperlink>
    </w:p>
    <w:p w:rsidR="00DA4C8D" w:rsidRDefault="00C3025C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DA4C8D" w:rsidRPr="0030574A">
          <w:rPr>
            <w:rStyle w:val="a6"/>
            <w:rFonts w:ascii="Times New Roman" w:hAnsi="Times New Roman" w:cs="Times New Roman"/>
            <w:sz w:val="24"/>
            <w:szCs w:val="24"/>
          </w:rPr>
          <w:t>https://imc-yurga.kuz-edu.ru/files/imc-yurga/Презентация_Яндекс_Конференция_по_функциональной_грамотности.pdf</w:t>
        </w:r>
      </w:hyperlink>
    </w:p>
    <w:p w:rsidR="00DA4C8D" w:rsidRDefault="00DA4C8D">
      <w:pPr>
        <w:rPr>
          <w:rFonts w:ascii="Times New Roman" w:hAnsi="Times New Roman" w:cs="Times New Roman"/>
          <w:sz w:val="24"/>
          <w:szCs w:val="24"/>
        </w:rPr>
      </w:pPr>
    </w:p>
    <w:p w:rsidR="00566CB1" w:rsidRPr="004D3693" w:rsidRDefault="00566CB1">
      <w:pPr>
        <w:rPr>
          <w:rFonts w:ascii="Times New Roman" w:hAnsi="Times New Roman" w:cs="Times New Roman"/>
          <w:sz w:val="24"/>
          <w:szCs w:val="24"/>
        </w:rPr>
      </w:pPr>
    </w:p>
    <w:sectPr w:rsidR="00566CB1" w:rsidRPr="004D3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A6914"/>
    <w:multiLevelType w:val="hybridMultilevel"/>
    <w:tmpl w:val="C0A2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49B"/>
    <w:rsid w:val="00140FF7"/>
    <w:rsid w:val="001F3672"/>
    <w:rsid w:val="00202E04"/>
    <w:rsid w:val="002F352D"/>
    <w:rsid w:val="00357657"/>
    <w:rsid w:val="003C11C8"/>
    <w:rsid w:val="004D3693"/>
    <w:rsid w:val="004D449B"/>
    <w:rsid w:val="00565A5C"/>
    <w:rsid w:val="00566CB1"/>
    <w:rsid w:val="0058363B"/>
    <w:rsid w:val="005C6600"/>
    <w:rsid w:val="005E0073"/>
    <w:rsid w:val="00661F4F"/>
    <w:rsid w:val="00720383"/>
    <w:rsid w:val="007D5AA8"/>
    <w:rsid w:val="00845B13"/>
    <w:rsid w:val="008F6E48"/>
    <w:rsid w:val="00902544"/>
    <w:rsid w:val="00A229BA"/>
    <w:rsid w:val="00AF7F98"/>
    <w:rsid w:val="00B3677A"/>
    <w:rsid w:val="00C3025C"/>
    <w:rsid w:val="00CD4B3D"/>
    <w:rsid w:val="00D136B2"/>
    <w:rsid w:val="00DA4C8D"/>
    <w:rsid w:val="00DD5184"/>
    <w:rsid w:val="00E31CC2"/>
    <w:rsid w:val="00E43217"/>
    <w:rsid w:val="00E66547"/>
    <w:rsid w:val="00EA5875"/>
    <w:rsid w:val="00EB412E"/>
    <w:rsid w:val="00F4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7F9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67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7F9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6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imc-yurga.kuz-edu.ru/files/imc-yurga/&#1055;&#1088;&#1077;&#1079;&#1077;&#1085;&#1090;&#1072;&#1094;&#1080;&#1103;_&#1071;&#1085;&#1076;&#1077;&#1082;&#1089;_&#1050;&#1086;&#1085;&#1092;&#1077;&#1088;&#1077;&#1085;&#1094;&#1080;&#1103;_&#1087;&#1086;_&#1092;&#1091;&#1085;&#1082;&#1094;&#1080;&#1086;&#1085;&#1072;&#1083;&#1100;&#1085;&#1086;&#1081;_&#1075;&#1088;&#1072;&#1084;&#1086;&#1090;&#1085;&#1086;&#1089;&#1090;&#1080;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enc.cap.ru/?t=publ&amp;lnk=27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enc.cap.ru/?t=publ&amp;lnk=1984" TargetMode="External"/><Relationship Id="rId28" Type="http://schemas.openxmlformats.org/officeDocument/2006/relationships/hyperlink" Target="https://news.rambler.ru/education/44384185-funktsionalnaya-gramotnost-shkolnikov-chto-eto-takoe-i-kak-ee-razvit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oecd.org/education/andreas-schleicher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2021-12-04T07:01:00Z</dcterms:created>
  <dcterms:modified xsi:type="dcterms:W3CDTF">2022-12-12T08:24:00Z</dcterms:modified>
</cp:coreProperties>
</file>