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852CE1">
        <w:rPr>
          <w:rFonts w:ascii="Times New Roman" w:hAnsi="Times New Roman" w:cs="Times New Roman"/>
          <w:b/>
          <w:sz w:val="32"/>
          <w:szCs w:val="32"/>
        </w:rPr>
        <w:t>1.ТЕОРЕТИЧЕСКАЯ ЧАСТЬ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b/>
          <w:sz w:val="32"/>
          <w:szCs w:val="32"/>
        </w:rPr>
        <w:t>1.1</w:t>
      </w:r>
      <w:r w:rsidRPr="00852CE1">
        <w:rPr>
          <w:rFonts w:ascii="Times New Roman" w:hAnsi="Times New Roman" w:cs="Times New Roman"/>
          <w:sz w:val="32"/>
          <w:szCs w:val="32"/>
        </w:rPr>
        <w:t xml:space="preserve"> </w:t>
      </w:r>
      <w:r w:rsidRPr="00852CE1">
        <w:rPr>
          <w:rFonts w:ascii="Times New Roman" w:hAnsi="Times New Roman" w:cs="Times New Roman"/>
          <w:b/>
          <w:sz w:val="32"/>
          <w:szCs w:val="32"/>
        </w:rPr>
        <w:t xml:space="preserve">Краткое сведение о современной рекламе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52CE1">
        <w:rPr>
          <w:rFonts w:ascii="Times New Roman" w:hAnsi="Times New Roman" w:cs="Times New Roman"/>
          <w:sz w:val="32"/>
          <w:szCs w:val="32"/>
        </w:rPr>
        <w:t>Реклама - это информация, распространяемая в любой форме при помощи любых правомерных или неправомерных средств о фирме, бренде, товаре, услуге и т.д. Можно сказать, что реклама — это форма коммуникации.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b/>
          <w:sz w:val="32"/>
          <w:szCs w:val="32"/>
        </w:rPr>
        <w:t xml:space="preserve">1.2 Функции и цели рекламы  </w:t>
      </w:r>
      <w:r w:rsidRPr="00852CE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Реклама выполняет несколько основных функций: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Экономическая функция рекламы - стимулирование сбыта товара или услуг, а также вложения инвестиций.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Информационная функция - предполагает распространение в массовом масштабе информации о товаре или услуге, их характере, месте продажи, выделение той или иной фирменной или торговой марки и т.п.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Просветительская функция рекламы - пропаганду различного рода нововведений во всех сферах производства и потребления, здорового образа жизни и т.п.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Социальная функция рекламы направлена на формирование общественного сознания, усиления коммуникативных связей в обществе и улучшение условий существования.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Эстетическая функция рекламы нацелена на формирование вкуса потребителей. Некоторые рекламные продукты создаются талантливыми дизайнерами, художниками, режиссерами и другими </w:t>
      </w:r>
      <w:r w:rsidRPr="00852CE1">
        <w:rPr>
          <w:rFonts w:ascii="Times New Roman" w:hAnsi="Times New Roman" w:cs="Times New Roman"/>
          <w:sz w:val="32"/>
          <w:szCs w:val="32"/>
        </w:rPr>
        <w:lastRenderedPageBreak/>
        <w:t xml:space="preserve">людьми творческих профессий. Благодаря этому, реклама иногда становится произведением искусства.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52CE1">
        <w:rPr>
          <w:rFonts w:ascii="Times New Roman" w:hAnsi="Times New Roman" w:cs="Times New Roman"/>
          <w:b/>
          <w:sz w:val="32"/>
          <w:szCs w:val="32"/>
        </w:rPr>
        <w:t xml:space="preserve"> 1.3 Понятия языковой нормы в рекламе                                                                                                                                          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   Языковые нормы (нормы литературного языка, литературные нормы) - это правила использования языковых средств в определенный период развития литературного языка, т.е. правила произношения, правописания, словоупотребления, грамматики. Норма - это образец единообразного, общепризнанного употребления элементов языка (слов, словосочетаний, предложений).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Нормы помогают литературному языку сохранять свою целостность и общепонятность. Они защищают литературный язык от потока диалектной речи, социальных и профессиональных жаргонов, просторечия. Это позволяет литературному языку выполнять одну из важнейших функций - культурную.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Нормой литературного языка называется совокупность наиболее устойчивых традиционных реализаций языковой системы, отобранных и закрепленных в процессе общественной коммуникации.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852CE1">
        <w:rPr>
          <w:rFonts w:ascii="Times New Roman" w:hAnsi="Times New Roman" w:cs="Times New Roman"/>
          <w:b/>
          <w:sz w:val="32"/>
          <w:szCs w:val="32"/>
        </w:rPr>
        <w:t>1.4 Типы языковой нормы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В литературном языке различают следующие типы норм: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нормы письменной и устной форм речи;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lastRenderedPageBreak/>
        <w:t>- нормы письменной речи;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нормы устной речи.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К нормам, общим для устной и письменной речи, относятся: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лексические нормы;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грамматические нормы;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стилистические нормы.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Специальными нормами письменной речи являются: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нормы орфографии;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нормы пунктуации.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Только к устной речи применимы: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нормы произношения;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нормы ударения;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- интонационные нормы.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52CE1">
        <w:rPr>
          <w:rFonts w:ascii="Times New Roman" w:hAnsi="Times New Roman" w:cs="Times New Roman"/>
          <w:b/>
          <w:sz w:val="32"/>
          <w:szCs w:val="32"/>
        </w:rPr>
        <w:t>1.5 Нарушение норм языка в тексте рекламы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 Одним из требования к языку рекламного текста является его нормативность, то есть соответствие нормам того языка, на котором пишется текст. Основной характеристикой любого языка является нормативность. Выделяют орфоэпические, лексические, орфографические, пунктуационные, синтаксические, </w:t>
      </w:r>
      <w:proofErr w:type="gramStart"/>
      <w:r w:rsidRPr="00852CE1">
        <w:rPr>
          <w:rFonts w:ascii="Times New Roman" w:hAnsi="Times New Roman" w:cs="Times New Roman"/>
          <w:sz w:val="32"/>
          <w:szCs w:val="32"/>
        </w:rPr>
        <w:t>лексические,  стилевые</w:t>
      </w:r>
      <w:proofErr w:type="gramEnd"/>
      <w:r w:rsidRPr="00852CE1">
        <w:rPr>
          <w:rFonts w:ascii="Times New Roman" w:hAnsi="Times New Roman" w:cs="Times New Roman"/>
          <w:sz w:val="32"/>
          <w:szCs w:val="32"/>
        </w:rPr>
        <w:t xml:space="preserve"> нормы. Нарушение любой из этих норм является ошибкой. Виды ошибок в рекламном тексте: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•</w:t>
      </w:r>
      <w:r w:rsidRPr="00852CE1">
        <w:rPr>
          <w:rFonts w:ascii="Times New Roman" w:hAnsi="Times New Roman" w:cs="Times New Roman"/>
          <w:sz w:val="32"/>
          <w:szCs w:val="32"/>
        </w:rPr>
        <w:tab/>
        <w:t xml:space="preserve"> орфоэпические (неверное произношение)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lastRenderedPageBreak/>
        <w:t>•</w:t>
      </w:r>
      <w:r w:rsidRPr="00852CE1">
        <w:rPr>
          <w:rFonts w:ascii="Times New Roman" w:hAnsi="Times New Roman" w:cs="Times New Roman"/>
          <w:sz w:val="32"/>
          <w:szCs w:val="32"/>
        </w:rPr>
        <w:tab/>
        <w:t>лексические (нарушение сочетаемости слов в рекламном тексте, употребление слов в несвойственном значении)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•</w:t>
      </w:r>
      <w:r w:rsidRPr="00852CE1">
        <w:rPr>
          <w:rFonts w:ascii="Times New Roman" w:hAnsi="Times New Roman" w:cs="Times New Roman"/>
          <w:sz w:val="32"/>
          <w:szCs w:val="32"/>
        </w:rPr>
        <w:tab/>
        <w:t xml:space="preserve">орфографические (нарушение правописания)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•</w:t>
      </w:r>
      <w:r w:rsidRPr="00852CE1">
        <w:rPr>
          <w:rFonts w:ascii="Times New Roman" w:hAnsi="Times New Roman" w:cs="Times New Roman"/>
          <w:sz w:val="32"/>
          <w:szCs w:val="32"/>
        </w:rPr>
        <w:tab/>
        <w:t xml:space="preserve">пунктуационные (неверная расстановка знаков препинания)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•</w:t>
      </w:r>
      <w:r w:rsidRPr="00852CE1">
        <w:rPr>
          <w:rFonts w:ascii="Times New Roman" w:hAnsi="Times New Roman" w:cs="Times New Roman"/>
          <w:sz w:val="32"/>
          <w:szCs w:val="32"/>
        </w:rPr>
        <w:tab/>
        <w:t xml:space="preserve">синтаксические (неверная построение предложений)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•</w:t>
      </w:r>
      <w:r w:rsidRPr="00852CE1">
        <w:rPr>
          <w:rFonts w:ascii="Times New Roman" w:hAnsi="Times New Roman" w:cs="Times New Roman"/>
          <w:sz w:val="32"/>
          <w:szCs w:val="32"/>
        </w:rPr>
        <w:tab/>
        <w:t xml:space="preserve">стилевые нормы (употребление несвойственных стилю слов)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•</w:t>
      </w:r>
      <w:r w:rsidRPr="00852CE1">
        <w:rPr>
          <w:rFonts w:ascii="Times New Roman" w:hAnsi="Times New Roman" w:cs="Times New Roman"/>
          <w:sz w:val="32"/>
          <w:szCs w:val="32"/>
        </w:rPr>
        <w:tab/>
        <w:t>графические (неверное начертание)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•</w:t>
      </w:r>
      <w:r w:rsidRPr="00852CE1">
        <w:rPr>
          <w:rFonts w:ascii="Times New Roman" w:hAnsi="Times New Roman" w:cs="Times New Roman"/>
          <w:sz w:val="32"/>
          <w:szCs w:val="32"/>
        </w:rPr>
        <w:tab/>
        <w:t>морфологические (неверное образование слов и их форм)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52CE1">
        <w:rPr>
          <w:rFonts w:ascii="Times New Roman" w:hAnsi="Times New Roman" w:cs="Times New Roman"/>
          <w:b/>
          <w:sz w:val="32"/>
          <w:szCs w:val="32"/>
        </w:rPr>
        <w:t>2.ПРАКТИЧЕСКАЯ ЧАСТЬ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852CE1">
        <w:rPr>
          <w:rFonts w:ascii="Times New Roman" w:hAnsi="Times New Roman" w:cs="Times New Roman"/>
          <w:b/>
          <w:sz w:val="32"/>
          <w:szCs w:val="32"/>
        </w:rPr>
        <w:t xml:space="preserve">2.1 Сбор информации (рекламных объявлений) 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К сожалению, в рекламе всё чаще встречаются ошибки. Иногда они являются хорошо продуманным рекламным ходом, но нередко причина их появления кроются в обычной нерадивости составителей рекламы.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Чаще других встречаются орфографические ошибки. Чтобы проанализировать орфографические ошибки в рекламе, необходимо понять, что такое орфография, орфограмма. Орфография - раздел науки о языке, в котором излагается система правил написания слов.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lastRenderedPageBreak/>
        <w:t xml:space="preserve">   Примером таких ошибок может стать рекламная вывеска «</w:t>
      </w:r>
      <w:proofErr w:type="spellStart"/>
      <w:r w:rsidRPr="00852CE1">
        <w:rPr>
          <w:rFonts w:ascii="Times New Roman" w:hAnsi="Times New Roman" w:cs="Times New Roman"/>
          <w:sz w:val="32"/>
          <w:szCs w:val="32"/>
        </w:rPr>
        <w:t>Осчасливьиммунитет</w:t>
      </w:r>
      <w:proofErr w:type="spellEnd"/>
      <w:r w:rsidRPr="00852CE1">
        <w:rPr>
          <w:rFonts w:ascii="Times New Roman" w:hAnsi="Times New Roman" w:cs="Times New Roman"/>
          <w:sz w:val="32"/>
          <w:szCs w:val="32"/>
        </w:rPr>
        <w:t xml:space="preserve"> с </w:t>
      </w:r>
      <w:proofErr w:type="spellStart"/>
      <w:r w:rsidRPr="00852CE1">
        <w:rPr>
          <w:rFonts w:ascii="Times New Roman" w:hAnsi="Times New Roman" w:cs="Times New Roman"/>
          <w:sz w:val="32"/>
          <w:szCs w:val="32"/>
        </w:rPr>
        <w:t>Actimel</w:t>
      </w:r>
      <w:proofErr w:type="spellEnd"/>
      <w:r w:rsidRPr="00852CE1">
        <w:rPr>
          <w:rFonts w:ascii="Times New Roman" w:hAnsi="Times New Roman" w:cs="Times New Roman"/>
          <w:sz w:val="32"/>
          <w:szCs w:val="32"/>
        </w:rPr>
        <w:t xml:space="preserve"> утверждая любителей йогурта в мысли, что в слове "ОСЧАСТЛИВЬ" непроизносимая согласная необязательна.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Или же еще один пример, рекламный щит сообщает о том, что компания устанавливает «</w:t>
      </w:r>
      <w:proofErr w:type="spellStart"/>
      <w:r w:rsidRPr="00852CE1">
        <w:rPr>
          <w:rFonts w:ascii="Times New Roman" w:hAnsi="Times New Roman" w:cs="Times New Roman"/>
          <w:sz w:val="32"/>
          <w:szCs w:val="32"/>
        </w:rPr>
        <w:t>Аллюминевые</w:t>
      </w:r>
      <w:proofErr w:type="spellEnd"/>
      <w:r w:rsidRPr="00852CE1">
        <w:rPr>
          <w:rFonts w:ascii="Times New Roman" w:hAnsi="Times New Roman" w:cs="Times New Roman"/>
          <w:sz w:val="32"/>
          <w:szCs w:val="32"/>
        </w:rPr>
        <w:t xml:space="preserve"> витражи и балконы». Допущены ошибки в слове «алюминиевые», где в корне попросту не нужна удвоенная Л, так же распространители рекламы забыли один из суффиксов этого слова - И.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 На втором месте по частотности ошибок в рекламной продукции – грамматические ошибки. Для того чтобы говорить о грамматических ошибках разберёмся - что это вообще такое? Грамматические ошибки - это несоблюдения норм в образовании слов и формообразования, норм синтаксической связи между словами в словосочетании и предложении.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 Примером стилистических ошибок в рекламе может служить объявление «Мир </w:t>
      </w:r>
      <w:proofErr w:type="spellStart"/>
      <w:r w:rsidRPr="00852CE1">
        <w:rPr>
          <w:rFonts w:ascii="Times New Roman" w:hAnsi="Times New Roman" w:cs="Times New Roman"/>
          <w:sz w:val="32"/>
          <w:szCs w:val="32"/>
        </w:rPr>
        <w:t>брюков</w:t>
      </w:r>
      <w:proofErr w:type="spellEnd"/>
      <w:r w:rsidRPr="00852CE1">
        <w:rPr>
          <w:rFonts w:ascii="Times New Roman" w:hAnsi="Times New Roman" w:cs="Times New Roman"/>
          <w:sz w:val="32"/>
          <w:szCs w:val="32"/>
        </w:rPr>
        <w:t xml:space="preserve">», «Аптечный </w:t>
      </w:r>
      <w:proofErr w:type="spellStart"/>
      <w:r w:rsidRPr="00852CE1">
        <w:rPr>
          <w:rFonts w:ascii="Times New Roman" w:hAnsi="Times New Roman" w:cs="Times New Roman"/>
          <w:sz w:val="32"/>
          <w:szCs w:val="32"/>
        </w:rPr>
        <w:t>пунктот</w:t>
      </w:r>
      <w:proofErr w:type="spellEnd"/>
      <w:r w:rsidRPr="00852CE1">
        <w:rPr>
          <w:rFonts w:ascii="Times New Roman" w:hAnsi="Times New Roman" w:cs="Times New Roman"/>
          <w:sz w:val="32"/>
          <w:szCs w:val="32"/>
        </w:rPr>
        <w:t xml:space="preserve"> аптеки №286» и «</w:t>
      </w:r>
      <w:proofErr w:type="spellStart"/>
      <w:r w:rsidRPr="00852CE1">
        <w:rPr>
          <w:rFonts w:ascii="Times New Roman" w:hAnsi="Times New Roman" w:cs="Times New Roman"/>
          <w:sz w:val="32"/>
          <w:szCs w:val="32"/>
        </w:rPr>
        <w:t>Молокоиз</w:t>
      </w:r>
      <w:proofErr w:type="spellEnd"/>
      <w:r w:rsidRPr="00852CE1">
        <w:rPr>
          <w:rFonts w:ascii="Times New Roman" w:hAnsi="Times New Roman" w:cs="Times New Roman"/>
          <w:sz w:val="32"/>
          <w:szCs w:val="32"/>
        </w:rPr>
        <w:t xml:space="preserve"> молока». В первом объявлении мы видим неправильное использование существительного «брюки» во множественном числе. Правильным написанием данного слова является «брюк». Эта ошибка довольно часто допускается в обыденной речи людьми: например, много «</w:t>
      </w:r>
      <w:proofErr w:type="spellStart"/>
      <w:r w:rsidRPr="00852CE1">
        <w:rPr>
          <w:rFonts w:ascii="Times New Roman" w:hAnsi="Times New Roman" w:cs="Times New Roman"/>
          <w:sz w:val="32"/>
          <w:szCs w:val="32"/>
        </w:rPr>
        <w:t>чулков</w:t>
      </w:r>
      <w:proofErr w:type="spellEnd"/>
      <w:r w:rsidRPr="00852CE1">
        <w:rPr>
          <w:rFonts w:ascii="Times New Roman" w:hAnsi="Times New Roman" w:cs="Times New Roman"/>
          <w:sz w:val="32"/>
          <w:szCs w:val="32"/>
        </w:rPr>
        <w:t>» - вместо «чулок», много «носок» вместо «носков».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В следующих примерах мы видим типичный пример тавтологии: аптечный - аптека, молоко из молока.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lastRenderedPageBreak/>
        <w:t xml:space="preserve">   На третьем месте пунктуационные ошибки.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Пунктуация - раздел науки о языке, в котором излагается система знаков препинания и правила их постановки.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proofErr w:type="spellStart"/>
      <w:r w:rsidRPr="00852CE1">
        <w:rPr>
          <w:rFonts w:ascii="Times New Roman" w:hAnsi="Times New Roman" w:cs="Times New Roman"/>
          <w:sz w:val="32"/>
          <w:szCs w:val="32"/>
        </w:rPr>
        <w:t>Пунктограммы</w:t>
      </w:r>
      <w:proofErr w:type="spellEnd"/>
      <w:r w:rsidRPr="00852CE1">
        <w:rPr>
          <w:rFonts w:ascii="Times New Roman" w:hAnsi="Times New Roman" w:cs="Times New Roman"/>
          <w:sz w:val="32"/>
          <w:szCs w:val="32"/>
        </w:rPr>
        <w:t xml:space="preserve"> помогают пишущему выразить свои мысли и чувства, а читающему – точнее понять текст и выразительно прочитать его.</w:t>
      </w:r>
    </w:p>
    <w:p w:rsidR="00A82534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 xml:space="preserve">   Примеры таких ошибок вывеска «Всегда свежее потому что рядом». Отсутствует запятая после слова «свежее», так как перед союзом «потому что» всегда ставится запятая.</w:t>
      </w: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</w:p>
    <w:p w:rsidR="00852CE1" w:rsidRPr="00852CE1" w:rsidRDefault="00852CE1" w:rsidP="00852CE1">
      <w:p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852CE1">
        <w:rPr>
          <w:rFonts w:ascii="Times New Roman" w:hAnsi="Times New Roman" w:cs="Times New Roman"/>
          <w:sz w:val="32"/>
          <w:szCs w:val="32"/>
        </w:rPr>
        <w:t>На самом деле, таких реклам с ошибками в русском языке очень много. В своей работе я привела пример лишь некоторых из них. Подобные примеры рекламной безграмотности свидетельствуют о низкой культуре создателей данных текстов, незнании орфографических правил, отсутствии практических навыков и желании учить и уважать русский язык.</w:t>
      </w:r>
      <w:bookmarkEnd w:id="0"/>
    </w:p>
    <w:sectPr w:rsidR="00852CE1" w:rsidRPr="00852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E1"/>
    <w:rsid w:val="00852CE1"/>
    <w:rsid w:val="00A82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148619-8941-466F-93B0-976AAD5AB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1060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2024-02-10T15:42:00Z</dcterms:created>
  <dcterms:modified xsi:type="dcterms:W3CDTF">2024-02-10T15:50:00Z</dcterms:modified>
</cp:coreProperties>
</file>