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94" w:rsidRPr="00DA12D5" w:rsidRDefault="00EB1094" w:rsidP="00EB1094">
      <w:pPr>
        <w:pStyle w:val="a3"/>
        <w:ind w:left="0"/>
        <w:jc w:val="right"/>
        <w:rPr>
          <w:b/>
          <w:i/>
        </w:rPr>
      </w:pPr>
    </w:p>
    <w:p w:rsidR="00EB1094" w:rsidRDefault="00EB1094" w:rsidP="00EB1094">
      <w:pPr>
        <w:pStyle w:val="a3"/>
        <w:ind w:left="0"/>
        <w:jc w:val="center"/>
        <w:rPr>
          <w:b/>
        </w:rPr>
      </w:pPr>
      <w:r w:rsidRPr="000F112A">
        <w:rPr>
          <w:b/>
        </w:rPr>
        <w:t xml:space="preserve">Формирование функциональной грамотности </w:t>
      </w:r>
    </w:p>
    <w:p w:rsidR="00EB1094" w:rsidRDefault="00EB1094" w:rsidP="00EB1094">
      <w:pPr>
        <w:pStyle w:val="a3"/>
        <w:ind w:left="0"/>
        <w:jc w:val="center"/>
        <w:rPr>
          <w:b/>
        </w:rPr>
      </w:pPr>
      <w:bookmarkStart w:id="0" w:name="_GoBack"/>
      <w:bookmarkEnd w:id="0"/>
      <w:r w:rsidRPr="000F112A">
        <w:rPr>
          <w:b/>
        </w:rPr>
        <w:t>в начальной школе</w:t>
      </w:r>
    </w:p>
    <w:p w:rsidR="006115EC" w:rsidRDefault="006115EC" w:rsidP="00EB1094">
      <w:pPr>
        <w:pStyle w:val="a3"/>
        <w:ind w:left="0"/>
        <w:jc w:val="center"/>
        <w:rPr>
          <w:b/>
        </w:rPr>
      </w:pPr>
    </w:p>
    <w:p w:rsidR="006115EC" w:rsidRDefault="006115EC" w:rsidP="00EB1094">
      <w:pPr>
        <w:pStyle w:val="a3"/>
        <w:ind w:left="0"/>
        <w:jc w:val="center"/>
        <w:rPr>
          <w:b/>
        </w:rPr>
      </w:pPr>
    </w:p>
    <w:p w:rsidR="006115EC" w:rsidRDefault="006115EC" w:rsidP="006115EC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«</w:t>
      </w:r>
      <w:r w:rsidRPr="006115EC">
        <w:rPr>
          <w:color w:val="333333"/>
          <w:sz w:val="28"/>
          <w:szCs w:val="28"/>
        </w:rPr>
        <w:t>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отношений»,- утверждает А.А. Леонтьев.</w:t>
      </w:r>
    </w:p>
    <w:p w:rsidR="006115EC" w:rsidRDefault="006115EC" w:rsidP="006115EC">
      <w:pPr>
        <w:jc w:val="both"/>
        <w:rPr>
          <w:sz w:val="28"/>
          <w:szCs w:val="28"/>
        </w:rPr>
      </w:pPr>
      <w:r w:rsidRPr="006115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настоящее время обществу необходимы люди, обладающие умением реагировать на изменения, происходящие в современном, быстро меняющемся мире. Поэтому происходит повышение требований к уровню образованности человека. Он должен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 Данная способность применять полученные в школе знания и умения в повседневных жизненных ситуациях, называется функциональной грамотностью, основы которой призвана заложить начальная школа, ориентированная на достижение элементарной грамотности как ведущего уровня образованности ученика младшего школьного возраста. Именно она закладывает основы в виде отдельных навыков и способностей функциональной грамотности и социальной компетентности. 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Что раскрывает понятие «функциональная грамотность», какие признаки функционально грамотной личности?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6115EC">
        <w:rPr>
          <w:color w:val="333333"/>
          <w:sz w:val="28"/>
          <w:szCs w:val="28"/>
        </w:rPr>
        <w:t>Функциональная грамотность младшего школьника-это: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lastRenderedPageBreak/>
        <w:t xml:space="preserve">• возможность решать различные (в </w:t>
      </w:r>
      <w:proofErr w:type="spellStart"/>
      <w:r w:rsidRPr="006115EC">
        <w:rPr>
          <w:color w:val="333333"/>
          <w:sz w:val="28"/>
          <w:szCs w:val="28"/>
        </w:rPr>
        <w:t>т.ч</w:t>
      </w:r>
      <w:proofErr w:type="spellEnd"/>
      <w:r w:rsidRPr="006115EC">
        <w:rPr>
          <w:color w:val="333333"/>
          <w:sz w:val="28"/>
          <w:szCs w:val="28"/>
        </w:rPr>
        <w:t>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4. Педагогические технологии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проблемно-диалогическая технология освоения новых знаний;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технология формирования типа правильной читательской деятельности;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технология проектной деятельности;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обучение на основе «учебных ситуаций»;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уровневая дифференциация обучения;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Информационные и коммуникационные технологии;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• технология оценивания учебных достижений учащихся и др.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5. Составляющие функциональной грамотности (модель PISA)</w:t>
      </w:r>
    </w:p>
    <w:p w:rsidR="006115EC" w:rsidRPr="006115EC" w:rsidRDefault="006115EC" w:rsidP="006115EC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Основные компоненты:</w:t>
      </w:r>
    </w:p>
    <w:p w:rsidR="006115EC" w:rsidRPr="006115EC" w:rsidRDefault="006115EC" w:rsidP="006115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Читательская грамотность</w:t>
      </w:r>
    </w:p>
    <w:p w:rsidR="006115EC" w:rsidRPr="006115EC" w:rsidRDefault="006115EC" w:rsidP="006115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Математическая грамотность</w:t>
      </w:r>
    </w:p>
    <w:p w:rsidR="006115EC" w:rsidRPr="006115EC" w:rsidRDefault="006115EC" w:rsidP="006115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Естественнонаучная грамотность</w:t>
      </w:r>
    </w:p>
    <w:p w:rsidR="006115EC" w:rsidRPr="006115EC" w:rsidRDefault="006115EC" w:rsidP="006115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Финансовая грамотность</w:t>
      </w:r>
    </w:p>
    <w:p w:rsidR="00EB1094" w:rsidRPr="006115EC" w:rsidRDefault="006115EC" w:rsidP="00EB10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15EC">
        <w:rPr>
          <w:color w:val="333333"/>
          <w:sz w:val="28"/>
          <w:szCs w:val="28"/>
        </w:rPr>
        <w:t>Креативное мышление</w:t>
      </w:r>
    </w:p>
    <w:p w:rsidR="00EB1094" w:rsidRDefault="00EB1094" w:rsidP="00611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B1094" w:rsidRDefault="00EB1094" w:rsidP="006115EC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Важнейшей задачей формирования языковой функциональной грамотности является соблюдение обучающимися этикетных норм, правил речевого поведения, характерных для конкретных социальных условий, регулирующих употребление тех или иных речевых единиц; умение с помощью языковых средств грамотно выражать собственные мысли. </w:t>
      </w:r>
      <w:r w:rsidR="006115E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Например, при изучении темы «Глагол» прием составления инструкций позволяет  не только формировать умение распознавать части речи, ставить глаголы в начальную форму и в указанные формы времени, определять известные признаки глагола, состав слова, ориентироваться в выборе предложений по цели; правильно использовать глаголы при составлении делового повествования – инструкции; но и учиться составлять план текста, наблюдать за структурой текста, соблюдать условие единства текста, задавать вопросы к тексту, оформлять устную и письменную речь в форме текста – </w:t>
      </w:r>
      <w:r>
        <w:rPr>
          <w:color w:val="000000"/>
          <w:sz w:val="28"/>
          <w:szCs w:val="28"/>
        </w:rPr>
        <w:lastRenderedPageBreak/>
        <w:t>инструкции, понимать зависимость характера речи от задач и ситуации общения; осознавать, высказывать и обосновывать свою точку зрения.</w:t>
      </w:r>
    </w:p>
    <w:p w:rsidR="00EB1094" w:rsidRDefault="00EB1094" w:rsidP="006115EC">
      <w:pPr>
        <w:spacing w:after="240"/>
        <w:jc w:val="both"/>
        <w:outlineLvl w:val="3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ab/>
        <w:t>Математическая грамотность - способность человека определять и понимать роль математики в мире, в котором он живет, высказывать обоснованные математические суждения и использовать математику так, чтобы удовлетворять в настоящем и будущем свои потребности. Практико-ориентированный подход, дифференцированный подход, развивающий и системно-</w:t>
      </w:r>
      <w:proofErr w:type="spellStart"/>
      <w:r>
        <w:rPr>
          <w:color w:val="010101"/>
          <w:sz w:val="28"/>
          <w:szCs w:val="28"/>
        </w:rPr>
        <w:t>деятельностный</w:t>
      </w:r>
      <w:proofErr w:type="spellEnd"/>
      <w:r>
        <w:rPr>
          <w:color w:val="010101"/>
          <w:sz w:val="28"/>
          <w:szCs w:val="28"/>
        </w:rPr>
        <w:t xml:space="preserve"> подходы, являются средствами развития математической грамотности. Функциональная грамотность учащихся на уроках математики формируется с помощью </w:t>
      </w:r>
      <w:proofErr w:type="spellStart"/>
      <w:r>
        <w:rPr>
          <w:color w:val="010101"/>
          <w:sz w:val="28"/>
          <w:szCs w:val="28"/>
        </w:rPr>
        <w:t>компетентностно</w:t>
      </w:r>
      <w:proofErr w:type="spellEnd"/>
      <w:r>
        <w:rPr>
          <w:color w:val="010101"/>
          <w:sz w:val="28"/>
          <w:szCs w:val="28"/>
        </w:rPr>
        <w:t xml:space="preserve">-ориентированных заданий, интегрированных заданий и информационных технологий. </w:t>
      </w:r>
    </w:p>
    <w:p w:rsidR="00EB1094" w:rsidRDefault="00EB1094" w:rsidP="006115EC">
      <w:pPr>
        <w:spacing w:after="240"/>
        <w:ind w:firstLine="708"/>
        <w:jc w:val="both"/>
        <w:outlineLvl w:val="3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Формируя общие способы и методы решения сюжетных математических задач, мы учим детей определенным образом действовать на основе математических знаний, в ситуациях, возникающих в повседневной жизни. В учебнике таких задач много. Особенно в 3-4 классе, когда и от ребят требуются практические действия в жизни. Эти задачи </w:t>
      </w:r>
      <w:proofErr w:type="spellStart"/>
      <w:r>
        <w:rPr>
          <w:color w:val="010101"/>
          <w:sz w:val="28"/>
          <w:szCs w:val="28"/>
        </w:rPr>
        <w:t>практико</w:t>
      </w:r>
      <w:proofErr w:type="spellEnd"/>
      <w:r>
        <w:rPr>
          <w:color w:val="010101"/>
          <w:sz w:val="28"/>
          <w:szCs w:val="28"/>
        </w:rPr>
        <w:t xml:space="preserve"> – ориентированы, связаны с реальной жизнью.</w:t>
      </w:r>
    </w:p>
    <w:p w:rsidR="00EB1094" w:rsidRDefault="00EB1094" w:rsidP="006115EC">
      <w:pPr>
        <w:spacing w:after="240"/>
        <w:ind w:firstLine="708"/>
        <w:jc w:val="both"/>
        <w:outlineLvl w:val="3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>Правильно сформированные навыки чтения – мощный инструмент дальнейшего саморазвития личности. Подобная работа с текстом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умение сопоставлять факты и делать умозаключения. Технология смыслового чтения позволяет вырабатывать правильный тип читательской деятельности, что поможет думающему ребенку стать думающим читателем.</w:t>
      </w:r>
    </w:p>
    <w:p w:rsidR="00EB1094" w:rsidRDefault="00EB1094" w:rsidP="006115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на уроках литературного чтения указанных форм и методов работы у учащихся формируются навыки мышления, являющимися важными составляющими понятия «читательская грамотность», которая является базовым навыком функциональной грамотности младшего школьника. </w:t>
      </w:r>
      <w:r>
        <w:rPr>
          <w:sz w:val="28"/>
          <w:szCs w:val="28"/>
        </w:rPr>
        <w:t xml:space="preserve">Применение данных приёмов дает положительные результаты. Такие задания позволяют ребятам быть функционально грамотными, умело работать с разными текстами. </w:t>
      </w:r>
    </w:p>
    <w:p w:rsidR="00EB1094" w:rsidRDefault="00EB1094" w:rsidP="00611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1094" w:rsidRDefault="00EB1094" w:rsidP="006115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  </w:t>
      </w:r>
      <w:r>
        <w:rPr>
          <w:color w:val="000000"/>
          <w:sz w:val="28"/>
          <w:szCs w:val="28"/>
          <w:shd w:val="clear" w:color="auto" w:fill="FFFFFF"/>
        </w:rPr>
        <w:tab/>
        <w:t>Таким образом, формирование функциональной грамотности младших школьников становится одним из приоритетных направлений работы учителя в начальной школе в реалиях современных требований к образованию. Для достижения высоких результатов в этом направлении работа должна вестись целенаправленно, системно и непрерывно.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Функциональная грамотность выступает непременным условием успешной адаптации школьников к окружающей среде. В современных условиях она является гарантией успешности человека и символом непрерывного образования. </w:t>
      </w:r>
    </w:p>
    <w:p w:rsidR="00EB1094" w:rsidRDefault="00EB1094" w:rsidP="006115EC">
      <w:pPr>
        <w:jc w:val="both"/>
      </w:pPr>
    </w:p>
    <w:p w:rsidR="006E7BDB" w:rsidRDefault="006E7BDB" w:rsidP="006115EC">
      <w:pPr>
        <w:jc w:val="both"/>
      </w:pPr>
    </w:p>
    <w:sectPr w:rsidR="006E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5B3"/>
    <w:multiLevelType w:val="multilevel"/>
    <w:tmpl w:val="0FB0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C"/>
    <w:rsid w:val="006115EC"/>
    <w:rsid w:val="0063270C"/>
    <w:rsid w:val="006E7BDB"/>
    <w:rsid w:val="00D72E75"/>
    <w:rsid w:val="00E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AB51-AB76-47BD-BD87-81BAFB0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1094"/>
    <w:pPr>
      <w:widowControl w:val="0"/>
      <w:autoSpaceDE w:val="0"/>
      <w:autoSpaceDN w:val="0"/>
      <w:ind w:left="229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B109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2024-02-15T11:05:00Z</dcterms:created>
  <dcterms:modified xsi:type="dcterms:W3CDTF">2024-02-15T11:39:00Z</dcterms:modified>
</cp:coreProperties>
</file>