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Ростовщикова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Лариса Леонидовна,</w:t>
      </w:r>
    </w:p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музыкальный руководитель </w:t>
      </w:r>
    </w:p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МАДОУ «Детский сад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комбинированного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вида №10» г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обольска</w:t>
      </w:r>
    </w:p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32FBD" w:rsidRDefault="00D32FBD" w:rsidP="00D32F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32FBD" w:rsidRDefault="00D32FBD" w:rsidP="00D32F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Музыкальность и структура музыкальных способностей детей</w:t>
      </w:r>
    </w:p>
    <w:p w:rsidR="00D32FBD" w:rsidRDefault="00D32FBD" w:rsidP="00D32F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дошкольного возраста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Музыкальное искусство является одним из специфичных и сложных видов искусства. Специфичность заключается в использовании особых средств выразительности - звука, ритма, темпа, силы звучания, ладогармонической окраски. Сложность состоит в том, что звуковой образ воспринимается и трактуется каждым слушателем индивидуально, по-своему. 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Воспитательные возможности музыкального искусства неограниченны, так как в музыке отражаются практически все явления окружающей нас действительности. Гармоничность музыкально-эстетического воспитания достигается только в случае, когда используются все виды музыкальной деятельности, доступные дошкольному возрасту, активизируются все творческие возможности детей.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Дошкольное детство является таким периодом, на протяжении которого ведущую роль в психическом развитии ребенка играет эмоциональная сфера, а музыка - искусство эмоциональное по самому своему содержанию. Исследования Б.В. Асафьева, Л.С.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Выготского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Б.М. Теплова, 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Назайкинского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 показали, что музыкальное искусство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представляет неисчерпаемые возможности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расширения и обогащения эмоционального опыта.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Академик Б. Асафьев, обобщая свои наблюдения за детьми, отмечал неравномерность их развития: у одних хорошую память, а у других - отзывчивость на музыку; наличие абсолютного слуха, сопровождающееся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туповатостью</w:t>
      </w:r>
      <w:proofErr w:type="spellEnd"/>
      <w:r>
        <w:rPr>
          <w:rFonts w:ascii="Times New Roman" w:hAnsi="Times New Roman" w:cs="Times New Roman"/>
          <w:sz w:val="26"/>
          <w:szCs w:val="26"/>
        </w:rPr>
        <w:t>» восприятия более сложных художественных образов, и, наоборот неразвитый слух, порой сочетающийся с глубоким и серьезным интересом к музыке.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Б.М. Теплов выделяет три основных музыкальных способности: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Первая - ладовое чувство как эмоциональное переживание и различение ладовых функций. Вторая - произвольное пользование слуховыми представлениями, отражающими движение мелодии. Элемент музыкального слуха, </w:t>
      </w:r>
      <w:r>
        <w:rPr>
          <w:rFonts w:ascii="Times New Roman" w:hAnsi="Times New Roman" w:cs="Times New Roman"/>
          <w:sz w:val="26"/>
          <w:szCs w:val="26"/>
        </w:rPr>
        <w:lastRenderedPageBreak/>
        <w:t>который лежит в основе гармонического. Третьей способностью является ритмическое чувство.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Существует абсолютный, а также относительный слух, который имеет особое значение и поддается развитию почти безгранично. В состав музыкальности входит и внутренний слух. Если в узком смысле слова он понимается, как способность представить себе ритмическую или мелодическую сторону произведения, то в широком смысле — это способность внутренне слышать все произведения. Главный признак музыкальности - способность эмоционально отзываться на музыку, сопереживать. Центральное место по праву занимает музыкальный слух, являющийся, по образному определению Б.В. Асафьева «мерой вещей» в музыке. Музыкальный слух - одна из главных составляющих в системе музыкальных способностей, недостаточная развитость которой делает невозможными занятия музыкальной деятельностью как таковой. Музыкальный слух, в той или иной степени, существует у каждого человека, и кто его активно развивает, тот и становится музыкантом, композитором и певцом.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Музыкальное развитие в дошкольном возрасте подразумевает формирование музыкального слуха, благодаря которому возникает умение на интуитивном уровне различать высоту звука, его тембр, темп, динамику голоса или инструмента. </w:t>
      </w:r>
    </w:p>
    <w:p w:rsidR="00D32FBD" w:rsidRDefault="00D32FBD" w:rsidP="00D3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Музыка, несомненно, оказывает влияние на поведение и поступки людей, так как обладает мощной притягательной и побудительной силой (В. Н. Мясищев).</w:t>
      </w:r>
    </w:p>
    <w:p w:rsidR="004C5600" w:rsidRDefault="004C5600" w:rsidP="00D32FBD">
      <w:pPr>
        <w:spacing w:after="0"/>
      </w:pPr>
    </w:p>
    <w:sectPr w:rsidR="004C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32FBD"/>
    <w:rsid w:val="004C5600"/>
    <w:rsid w:val="00D3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2024-02-20T14:26:00Z</dcterms:created>
  <dcterms:modified xsi:type="dcterms:W3CDTF">2024-02-20T14:33:00Z</dcterms:modified>
</cp:coreProperties>
</file>