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59CE" w14:textId="475EB1E5" w:rsidR="002A3415" w:rsidRPr="00195A47" w:rsidRDefault="002A3415" w:rsidP="00CD0E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5A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Стратегия развития Крыма предусматривает развитие туристского потенциала полуострова как фактора экономического благополучия и социальной стабильности Республики Крым. </w:t>
      </w:r>
    </w:p>
    <w:p w14:paraId="66BD527B" w14:textId="02A37A59" w:rsidR="00195A47" w:rsidRPr="00195A47" w:rsidRDefault="00195A47" w:rsidP="00CD0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A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Крыму имеются разные направления в туризме, но патриотический туризм с каждым годом обретает популярность.</w:t>
      </w:r>
    </w:p>
    <w:p w14:paraId="530D7055" w14:textId="7FA82305" w:rsidR="002A3415" w:rsidRPr="00195A47" w:rsidRDefault="00195A47" w:rsidP="00CD0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A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Туризм в системе образования является незаменимым средством воспитания гражданско-патриотических позиций юных граждан России призван решать задачи подготовки к жизни всесторонне развитой личности</w:t>
      </w:r>
      <w:r w:rsidR="00744C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95A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формировать духовно и физически здоровый образ жизни.</w:t>
      </w:r>
    </w:p>
    <w:p w14:paraId="5F612421" w14:textId="16DB82E6" w:rsidR="00D322DC" w:rsidRDefault="00195A47" w:rsidP="00CD0E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5A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Одним из объектов </w:t>
      </w:r>
      <w:r w:rsidRPr="00195A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массового героизма и стойкости для всех крымчан является Оборона Севастополя, которая, несмотря на многочисленное </w:t>
      </w:r>
      <w:r w:rsidRPr="0025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превосходство войск фашистов, продолжалась 250 дней.</w:t>
      </w:r>
      <w:r w:rsidR="00D322DC" w:rsidRPr="002520D6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</w:t>
      </w:r>
      <w:r w:rsidR="00D322DC" w:rsidRPr="002520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Севастополь исконно русский город за время существования пережил немало героических страниц. Недалеко от города находится Сапун–Гора, с которой связаны славные события Великой Отечественной</w:t>
      </w:r>
      <w:r w:rsidR="00744C63" w:rsidRPr="002520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войны</w:t>
      </w:r>
      <w:r w:rsidR="00D322DC" w:rsidRPr="002520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там возвышается 28–метровый обелиск Славы с музеем и диорамой боев весны 1944 года. </w:t>
      </w:r>
      <w:r w:rsidR="00D322DC" w:rsidRPr="0025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–это место активно посещают туристы. Для них особым преимуществом является то, что Крым Сапун-Гора и другие достопримечательности</w:t>
      </w:r>
      <w:r w:rsidR="00D322DC" w:rsidRPr="00D322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дают возможность сочетания активного отдыха на прекрасной природе эстетического наслаждения потрясающими видами с познавательными экскурсиями и прикосновением к истории.</w:t>
      </w:r>
      <w:r w:rsidRPr="00D322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D892F15" w14:textId="35177145" w:rsidR="002A3415" w:rsidRDefault="00195A47" w:rsidP="00CD0E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5A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Невиданную стойкость и героизм проявили защитники </w:t>
      </w:r>
      <w:proofErr w:type="spellStart"/>
      <w:r w:rsidRPr="00195A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Аджимушкайских</w:t>
      </w:r>
      <w:proofErr w:type="spellEnd"/>
      <w:r w:rsidRPr="00195A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каменоломен в г. Керчь, которые в течение 170 дней сдерживали осаду фашистов. Без свежего воздуха и дневного света, практически без воды они не только оборонялись, но и совершали боевые вылазки и наносили ущерб врагу.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5A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Крыму эти два города удостоены высокого звания города-героя.</w:t>
      </w:r>
    </w:p>
    <w:p w14:paraId="24B93115" w14:textId="0A206339" w:rsidR="006B4EEE" w:rsidRDefault="007641DA" w:rsidP="00CD0E27">
      <w:pPr>
        <w:spacing w:after="0" w:line="360" w:lineRule="auto"/>
        <w:jc w:val="both"/>
        <w:rPr>
          <w:rFonts w:ascii="Roboto" w:hAnsi="Roboto"/>
          <w:color w:val="000000"/>
        </w:rPr>
      </w:pPr>
      <w:r w:rsidRPr="006B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 w:rsidR="00AC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полуострове</w:t>
      </w:r>
      <w:r w:rsidRPr="006B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город, которому </w:t>
      </w:r>
      <w:r w:rsidR="006B4EEE" w:rsidRPr="006B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мужество, стойкость и массовый героизм, </w:t>
      </w:r>
      <w:r w:rsidRPr="006B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присвоено почётное звание «Город </w:t>
      </w:r>
      <w:r w:rsidR="00744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B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оинской </w:t>
      </w:r>
      <w:r w:rsidR="00744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B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лавы»</w:t>
      </w:r>
      <w:r w:rsidR="006B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B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Феодосия</w:t>
      </w:r>
      <w:r w:rsidRPr="00764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дважды</w:t>
      </w:r>
      <w:r w:rsidR="006B4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4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попадала под немецкую оккупацию. В первом случае советские войска выбили противника из города в ходе </w:t>
      </w:r>
      <w:proofErr w:type="spellStart"/>
      <w:r w:rsidRPr="00764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Керченско</w:t>
      </w:r>
      <w:proofErr w:type="spellEnd"/>
      <w:r w:rsidRPr="00764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-Феодосийской десантной операции. Повторно и уже окончательно вытеснить врага удалось в </w:t>
      </w:r>
      <w:r w:rsidRPr="00764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рамках Крымской наступательной операции. Но каждый раз бои здесь шли за каждый дом, за каждую улицу.</w:t>
      </w:r>
      <w:r>
        <w:rPr>
          <w:rFonts w:ascii="Roboto" w:hAnsi="Roboto"/>
          <w:color w:val="000000"/>
        </w:rPr>
        <w:tab/>
      </w:r>
    </w:p>
    <w:p w14:paraId="62F8C748" w14:textId="5B83F3D5" w:rsidR="007641DA" w:rsidRPr="002520D6" w:rsidRDefault="006B4EEE" w:rsidP="006B4E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городе Евпатория имеется </w:t>
      </w:r>
      <w:r w:rsidRPr="006B4E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B4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мемориальный комплекс «Красная горка» — </w:t>
      </w:r>
      <w:proofErr w:type="gramStart"/>
      <w:r w:rsidRPr="006B4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мемориальный ансамбль</w:t>
      </w:r>
      <w:proofErr w:type="gramEnd"/>
      <w:r w:rsidRPr="006B4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сооружённый на месте братского захоронения жертв Великой Отечественной войны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B4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7641DA" w:rsidRPr="006B4E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20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Одним из значительных событий для Евпатории стала высадка советского морского десанта, посланного атаковать засевших в городе гитлеровцев. </w:t>
      </w:r>
      <w:r w:rsidRPr="0025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честь их подвига им установлен памятник на шестом километре шоссе Евпатория - Симферополь. Он </w:t>
      </w:r>
      <w:r w:rsidR="00AC7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расположен</w:t>
      </w:r>
      <w:r w:rsidRPr="0025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берегу моря</w:t>
      </w:r>
      <w:r w:rsidR="00AC7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25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привлека</w:t>
      </w:r>
      <w:r w:rsidR="00AC7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 </w:t>
      </w:r>
      <w:r w:rsidRPr="0025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внимание всех, кто движется по трассе.</w:t>
      </w:r>
    </w:p>
    <w:p w14:paraId="005D4BE3" w14:textId="79C4D52A" w:rsidR="0045332B" w:rsidRDefault="0045332B" w:rsidP="006B4E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Подвиг 9 героев </w:t>
      </w:r>
      <w:r w:rsidRPr="00252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пример для каждого из нас, как надо, не делясь на национальности, любить </w:t>
      </w:r>
      <w:r w:rsidRPr="0045332B">
        <w:rPr>
          <w:rFonts w:ascii="Times New Roman" w:hAnsi="Times New Roman" w:cs="Times New Roman"/>
          <w:color w:val="000000"/>
          <w:sz w:val="28"/>
          <w:szCs w:val="28"/>
        </w:rPr>
        <w:t>свою Родину, бороться за правое дело.</w:t>
      </w:r>
    </w:p>
    <w:p w14:paraId="0F32B156" w14:textId="702E17FB" w:rsidR="00744C63" w:rsidRDefault="00744C63" w:rsidP="006B4E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каждом уголке Крыма, в каждом городе селе имеется и хранится патриотическая история, которая продолжается писаться и сегодня.</w:t>
      </w:r>
    </w:p>
    <w:p w14:paraId="6C5A174D" w14:textId="7909BD5C" w:rsidR="0045332B" w:rsidRPr="0045332B" w:rsidRDefault="0045332B" w:rsidP="006B4EE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Военная история в современном ее состоянии имеет не только познавательную, но и мировоззренческую функцию. Являясь эффективным средством совершенствования мышления, она выполняет задачу патриотического и гражданского воспитания. </w:t>
      </w:r>
      <w:r w:rsidR="00AC7B9B"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сновной ее целью применительно к организации туристической деятельности является содействие военно-патриотическому туризму. </w:t>
      </w:r>
    </w:p>
    <w:p w14:paraId="7341FDE1" w14:textId="29180798" w:rsidR="006B4EEE" w:rsidRPr="0045332B" w:rsidRDefault="006B4EEE" w:rsidP="006B4E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следствие культурно-исторические туристские ресурсы региона</w:t>
      </w:r>
      <w:r w:rsidR="00AC7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которым традиционно относят памятники</w:t>
      </w:r>
      <w:r w:rsidR="00AC7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исторические местности</w:t>
      </w:r>
      <w:r w:rsidR="00AC7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этнографические достопримечательности</w:t>
      </w:r>
      <w:r w:rsidR="00AC7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музеи</w:t>
      </w:r>
      <w:r w:rsidR="00AC7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религиозные центры и т.д.</w:t>
      </w:r>
      <w:r w:rsidR="00AC7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приобретают не только </w:t>
      </w:r>
      <w:r w:rsidR="00D322DC"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культурную,</w:t>
      </w:r>
      <w:r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и экономическую ценность. В этом отношении Россия благодаря многовековой истории богатой разного рода событиями обладает уникальным турист</w:t>
      </w:r>
      <w:r w:rsidR="00D322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ическим</w:t>
      </w:r>
      <w:r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потенциалом. Одним из таких факторов может быть признана региональная военная история.</w:t>
      </w:r>
      <w:r w:rsidR="0045332B"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Помимо непосредственных преимуществ от данного вида </w:t>
      </w:r>
      <w:r w:rsidR="00D322DC"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путешествий,</w:t>
      </w:r>
      <w:r w:rsidR="0045332B"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заключающихся в развитии туристской инфраструктуры региона клубов военно-исторической реконструкции поисковых отрядов и др. и </w:t>
      </w:r>
      <w:r w:rsidR="0045332B"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диверсификации рынка услуг </w:t>
      </w:r>
      <w:r w:rsidR="00D322DC"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том числе,</w:t>
      </w:r>
      <w:r w:rsidR="0045332B"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ориентированных на молодежь особое значение имеет и формирование положительного имиджа региона как центра патриотического воспитания. Это создает благоприятные условия для привлечени</w:t>
      </w:r>
      <w:r w:rsidR="00D322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45332B"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внешних инвестиций и интенсификации </w:t>
      </w:r>
      <w:r w:rsidR="00D322DC"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туристи</w:t>
      </w:r>
      <w:r w:rsidR="00D322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ческих</w:t>
      </w:r>
      <w:r w:rsidR="0045332B"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потоков за счет увеличения доли участия нерезидентов в региональном турист</w:t>
      </w:r>
      <w:r w:rsidR="00D322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ическом</w:t>
      </w:r>
      <w:r w:rsidR="0045332B" w:rsidRPr="004533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рынке.</w:t>
      </w:r>
    </w:p>
    <w:p w14:paraId="26861DA0" w14:textId="15F34E95" w:rsidR="00CD0E27" w:rsidRDefault="00CD0E27" w:rsidP="00CD0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321A786E" w14:textId="4DE71E34" w:rsidR="00D322DC" w:rsidRPr="001C277E" w:rsidRDefault="00D322DC" w:rsidP="00CD0E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2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Туризм – одна из крупнейших сфер мировой экономики</w:t>
      </w:r>
      <w:r w:rsidR="00AC7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C2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которая динамично развивается и в своем развитии ориентируется на потребителя. Потребности в приключениях</w:t>
      </w:r>
      <w:r w:rsidR="00AC7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C2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поиск новых ощущений стремление открыть для себя новые миры</w:t>
      </w:r>
      <w:r w:rsidR="00AC7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C2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подтолкнули </w:t>
      </w:r>
      <w:r w:rsidR="00AC7B9B" w:rsidRPr="001C2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приключенческого экстремального и экзотического туризма,</w:t>
      </w:r>
      <w:r w:rsidRPr="001C2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которое в последнее время набирает силу.</w:t>
      </w:r>
      <w:r w:rsidRPr="001C27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7B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AC7B9B" w:rsidRPr="001C2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Крыму </w:t>
      </w:r>
      <w:r w:rsidR="00B42901" w:rsidRPr="001C2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придается</w:t>
      </w:r>
      <w:r w:rsidR="00B429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2901" w:rsidRPr="001C2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большое значение</w:t>
      </w:r>
      <w:r w:rsidR="00B429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</w:t>
      </w:r>
      <w:r w:rsidRPr="001C2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азвитию военного туризма.</w:t>
      </w:r>
      <w:r w:rsidRPr="001C27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C2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Крымский полуостров имеет долгую и интересную историю.</w:t>
      </w:r>
    </w:p>
    <w:p w14:paraId="24445EC5" w14:textId="0380E9E6" w:rsidR="001C277E" w:rsidRPr="00CD0E27" w:rsidRDefault="001C277E" w:rsidP="00CD0E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C2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Патриотизм заключается не только в желании защищать свою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1C2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одину, но и в знании ее истории. В осознании истории и культуры лежит важный аспект патриотической мотивации воспитания любви к своей Родине и уважения к своей национальной культуре и культуре других народов. Историко-культурное достояние позволяет ощутить единство культурного пространства Российской Федерации и одновременно раскрыть самобытность каждого проживающего в ней народа. Поэтому в процессе патриотического воспитания молодежи необходимо больше внимания уделять интеллектуальным мероприятиям и экскурсиям, знакомящим с историей и культурой родного края. Соответственно одним из факторов патриотического воспитания молодежи может стать культурно-познавательный туризм.</w:t>
      </w:r>
    </w:p>
    <w:p w14:paraId="5BCA8A5A" w14:textId="6748ADD7" w:rsidR="001C277E" w:rsidRDefault="001C277E" w:rsidP="00744C63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</w:p>
    <w:p w14:paraId="6A41F6DB" w14:textId="367E86AF" w:rsidR="00744C63" w:rsidRDefault="00744C63" w:rsidP="00744C63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1C097" w14:textId="71463299" w:rsidR="00B42901" w:rsidRDefault="00B42901" w:rsidP="00744C63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01E4E" w14:textId="77777777" w:rsidR="00B42901" w:rsidRDefault="00B42901" w:rsidP="00744C63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455B8" w14:textId="598EF143" w:rsidR="00CD0E27" w:rsidRPr="00CD0E27" w:rsidRDefault="00CD0E27" w:rsidP="00CD0E27">
      <w:pPr>
        <w:spacing w:after="200"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использованных источников:</w:t>
      </w:r>
    </w:p>
    <w:p w14:paraId="53E4EE08" w14:textId="16117ACB" w:rsidR="0010364A" w:rsidRPr="00744C63" w:rsidRDefault="00CD0E27" w:rsidP="001C27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bookmarkStart w:id="0" w:name="_Hlk128934631"/>
      <w:r w:rsidRPr="00CD0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Источник:</w:t>
      </w:r>
      <w:bookmarkEnd w:id="0"/>
      <w:r w:rsidR="001C277E" w:rsidRPr="00744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77E"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патриотического туризма в Крыму</w:t>
      </w:r>
      <w:r w:rsidRPr="00CD0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1" w:name="_Hlk159172774"/>
      <w:r w:rsidR="001C277E"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bookmarkStart w:id="2" w:name="_Hlk159172767"/>
      <w:bookmarkEnd w:id="1"/>
      <w:r w:rsidR="001C277E"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Эл. ресурс]. Режим доступа:</w:t>
      </w:r>
      <w:bookmarkEnd w:id="2"/>
      <w:r w:rsidR="001C277E"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="001C277E" w:rsidRPr="00744C6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http://дипкур.рф/?p=7639</w:t>
        </w:r>
      </w:hyperlink>
    </w:p>
    <w:p w14:paraId="16B2D358" w14:textId="6E6E00B9" w:rsidR="001C277E" w:rsidRPr="00744C63" w:rsidRDefault="001C277E" w:rsidP="001C27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744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0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Источник:</w:t>
      </w:r>
      <w:r w:rsidRPr="00744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Патриотизм: основа для формирования гражданского общества Крыма - Мнения - Государственное казенное учреждение Республики Крым «Аппарат Общественной палаты Республики Крым»</w:t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[Эл. ресурс]. Режим </w:t>
      </w:r>
      <w:proofErr w:type="gramStart"/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доступа:https://opcrimea.ru/mneniya/patriotizm-osnova-dlya-formirovaniya-grazhdanskogo-obshhestva-kryma.html</w:t>
      </w:r>
      <w:proofErr w:type="gramEnd"/>
    </w:p>
    <w:p w14:paraId="0D1E98D2" w14:textId="53F1C1AE" w:rsidR="001C277E" w:rsidRPr="00744C63" w:rsidRDefault="001C277E" w:rsidP="001C27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744C63">
        <w:rPr>
          <w:color w:val="000000" w:themeColor="text1"/>
          <w:sz w:val="28"/>
          <w:szCs w:val="28"/>
        </w:rPr>
        <w:t xml:space="preserve"> </w:t>
      </w:r>
      <w:r w:rsidRPr="00CD0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Источник:</w:t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Евпатория: памятник морякам-десантникам </w:t>
      </w:r>
      <w:bookmarkStart w:id="3" w:name="_Hlk159172829"/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[Эл. ресурс]. Режим доступа:</w:t>
      </w:r>
      <w:r w:rsidRPr="00744C63">
        <w:rPr>
          <w:color w:val="000000" w:themeColor="text1"/>
          <w:sz w:val="28"/>
          <w:szCs w:val="28"/>
        </w:rPr>
        <w:t xml:space="preserve"> </w:t>
      </w:r>
      <w:bookmarkEnd w:id="3"/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"https://marv.livejournal.com/2299931.html" </w:instrText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744C63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https://marv.livejournal.com/2299931.html</w:t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14:paraId="585977D4" w14:textId="284B0A29" w:rsidR="001C277E" w:rsidRPr="00744C63" w:rsidRDefault="001C277E" w:rsidP="001C27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744C63">
        <w:rPr>
          <w:color w:val="000000" w:themeColor="text1"/>
          <w:sz w:val="28"/>
          <w:szCs w:val="28"/>
        </w:rPr>
        <w:t xml:space="preserve"> </w:t>
      </w:r>
      <w:bookmarkStart w:id="4" w:name="_Hlk159172924"/>
      <w:r w:rsidRPr="00CD0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Источник:</w:t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4"/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Красная горка (мемориальный комплекс) — </w:t>
      </w:r>
      <w:proofErr w:type="gramStart"/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Википедия[</w:t>
      </w:r>
      <w:proofErr w:type="gramEnd"/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Эл. ресурс]. Режим</w:t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доступа:</w:t>
      </w:r>
      <w:r w:rsid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744C63" w:rsidRPr="006114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https://ru.wikipedia.org/wiki/</w:t>
        </w:r>
      </w:hyperlink>
      <w:r w:rsid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Красная_горка</w:t>
      </w:r>
      <w:proofErr w:type="spellEnd"/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 (</w:t>
      </w:r>
      <w:proofErr w:type="spellStart"/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мемориальный_комплекс</w:t>
      </w:r>
      <w:proofErr w:type="spellEnd"/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0E0ABBE4" w14:textId="02E37FF8" w:rsidR="001C277E" w:rsidRPr="00744C63" w:rsidRDefault="001C277E" w:rsidP="001C27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gramStart"/>
      <w:r w:rsidRPr="00CD0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Источник:</w:t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4C63">
        <w:rPr>
          <w:color w:val="000000" w:themeColor="text1"/>
          <w:sz w:val="28"/>
          <w:szCs w:val="28"/>
        </w:rPr>
        <w:t xml:space="preserve"> </w:t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</w:t>
      </w:r>
      <w:proofErr w:type="gramEnd"/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воинской славы Феодосия</w:t>
      </w:r>
      <w:r w:rsidRPr="00744C63">
        <w:rPr>
          <w:color w:val="000000" w:themeColor="text1"/>
          <w:sz w:val="28"/>
          <w:szCs w:val="28"/>
        </w:rPr>
        <w:t xml:space="preserve"> </w:t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[Эл. ресурс]. Режим доступа:</w:t>
      </w:r>
      <w:r w:rsidRPr="00744C63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744C6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https://travelcrimea.com/special/victory75/page10703374.html</w:t>
        </w:r>
      </w:hyperlink>
    </w:p>
    <w:p w14:paraId="4BB0E4CE" w14:textId="0160CDD3" w:rsidR="001C277E" w:rsidRPr="00744C63" w:rsidRDefault="001C277E" w:rsidP="001C277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CD0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Источник:</w:t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Патриотический тур </w:t>
      </w:r>
      <w:r w:rsid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</w:t>
      </w:r>
      <w:r w:rsidR="00744C63"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[Эл. ресурс]. Режим доступа:</w:t>
      </w:r>
      <w:r w:rsidR="00744C63" w:rsidRPr="00744C63">
        <w:rPr>
          <w:color w:val="000000" w:themeColor="text1"/>
          <w:sz w:val="28"/>
          <w:szCs w:val="28"/>
        </w:rPr>
        <w:t xml:space="preserve"> </w:t>
      </w:r>
      <w:r w:rsidRPr="0074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https://www.crimea-tourcenter.com/patrioticheskiy-tyr.php</w:t>
      </w:r>
    </w:p>
    <w:sectPr w:rsidR="001C277E" w:rsidRPr="00744C63" w:rsidSect="0008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B7B9C"/>
    <w:multiLevelType w:val="hybridMultilevel"/>
    <w:tmpl w:val="AD0A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8B"/>
    <w:rsid w:val="0010364A"/>
    <w:rsid w:val="00195A47"/>
    <w:rsid w:val="001C277E"/>
    <w:rsid w:val="002520D6"/>
    <w:rsid w:val="002A3415"/>
    <w:rsid w:val="0045332B"/>
    <w:rsid w:val="006B4EEE"/>
    <w:rsid w:val="007204FA"/>
    <w:rsid w:val="00744C63"/>
    <w:rsid w:val="007641DA"/>
    <w:rsid w:val="008C788B"/>
    <w:rsid w:val="00AC7B9B"/>
    <w:rsid w:val="00B42901"/>
    <w:rsid w:val="00C36519"/>
    <w:rsid w:val="00C9750F"/>
    <w:rsid w:val="00CD0E27"/>
    <w:rsid w:val="00D3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0354"/>
  <w15:chartTrackingRefBased/>
  <w15:docId w15:val="{9CF7A5DF-397F-424A-8612-19583376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E2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C2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crimea.com/special/victory75/page1070337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6;&#1080;&#1087;&#1082;&#1091;&#1088;.&#1088;&#1092;/?p=76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3C54-7AE0-4FD0-946E-333E9684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2024-02-18T13:47:00Z</dcterms:created>
  <dcterms:modified xsi:type="dcterms:W3CDTF">2024-02-26T08:12:00Z</dcterms:modified>
</cp:coreProperties>
</file>