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rPr>
          <w:b w:val="0"/>
          <w:sz w:val="24"/>
          <w:szCs w:val="24"/>
        </w:rPr>
      </w:pPr>
      <w:bookmarkStart w:colFirst="0" w:colLast="0" w:name="_yniifljk6tg" w:id="0"/>
      <w:bookmarkEnd w:id="0"/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Вязание -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0"/>
          <w:sz w:val="24"/>
          <w:szCs w:val="24"/>
          <w:rtl w:val="0"/>
        </w:rPr>
        <w:t xml:space="preserve">это отрасль </w:t>
      </w:r>
      <w:r w:rsidDel="00000000" w:rsidR="00000000" w:rsidRPr="00000000">
        <w:rPr>
          <w:b w:val="0"/>
          <w:sz w:val="24"/>
          <w:szCs w:val="24"/>
          <w:rtl w:val="0"/>
        </w:rPr>
        <w:t xml:space="preserve">народно-прикладного творчества, которое играет немаловажную роль в развитии детей с ограниченными возможностями здоровья (ОВЗ).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Оно</w:t>
      </w:r>
      <w:r w:rsidDel="00000000" w:rsidR="00000000" w:rsidRPr="00000000">
        <w:rPr>
          <w:sz w:val="24"/>
          <w:szCs w:val="24"/>
          <w:rtl w:val="0"/>
        </w:rPr>
        <w:t xml:space="preserve"> является очень полезным занятием для мозга в целом и моторики всех двигательных органов. Работа с пряжей помогают детям осуществлять самомассаж кончиков пальцев, на которых находится множество нервных окончаний и, таким образом, стимулировать работу центральной нервной системы и мозга.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sz w:val="24"/>
          <w:szCs w:val="24"/>
          <w:rtl w:val="0"/>
        </w:rPr>
        <w:t xml:space="preserve">Вязание </w:t>
      </w:r>
      <w:r w:rsidDel="00000000" w:rsidR="00000000" w:rsidRPr="00000000">
        <w:rPr>
          <w:sz w:val="24"/>
          <w:szCs w:val="24"/>
          <w:rtl w:val="0"/>
        </w:rPr>
        <w:t xml:space="preserve">п</w:t>
      </w:r>
      <w:r w:rsidDel="00000000" w:rsidR="00000000" w:rsidRPr="00000000">
        <w:rPr>
          <w:sz w:val="24"/>
          <w:szCs w:val="24"/>
          <w:rtl w:val="0"/>
        </w:rPr>
        <w:t xml:space="preserve">омогает в коррекции внимания, развивает навыки коммуникации, совместной коллективной деятельности, повышает стрессоустойчивость.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Дети учаться делать  подарки своими руками родным, педагогам,ветеранам, друзьям.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54082" cy="3267075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4082" cy="326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Вязание</w:t>
      </w:r>
      <w:r w:rsidDel="00000000" w:rsidR="00000000" w:rsidRPr="00000000">
        <w:rPr>
          <w:sz w:val="24"/>
          <w:szCs w:val="24"/>
          <w:rtl w:val="0"/>
        </w:rPr>
        <w:t xml:space="preserve">  является личностно - ориентированной технологией, учитывающей индивидуальные возможности каждого воспитанника с ограниченными возможностями здоровья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Оно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помогает ребятам сосредочить внимание, повысить усидчивость. Немаловажную роль играет возможность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совместной деятельности по подгруппам, индивидуальным  возможностям,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проявлению симпатии, совершенствуются коммуникативные навыки общения: обратиться с просьбой о помощи, многократные разъяснения и показы, произнести слова благодарности, радоваться за свой успех и успех других, поддержать при неудаче и сделать установку на дальнейшее достижение положительных результатов, все эти компоненты важны для ребят с ОВЗ. Общение создает доброжелательную атмосферу, формирует доверительные отношения, которые ребята постепенно осваивают.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Ручная работа высоко ценится именно потому, что это увлечение занимает время, которого катастро- фически не хватает нашим воспитанникам, так как большинство людей, особенно детей, тратят его на игры в гаджетах…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Сейчас оно, к счастью, снова актуализируется, вязаные  работы неповторимы, от них исходит тепло, веет домашним уютом.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Вязание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вырабатывает  умение рационально </w:t>
      </w: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спользовать материал, переделка вещей, в дальнейшем, поможет экономить бюджетные средства,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ведь большинству воспитанникам с ОВЗ это жизненно необходимо при малообеспеченности их семей.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Во время процесса вязания ребята переключаются, успокаиваются, переживания отступают, что повышает стрессоустойчивость, вырабатывается гормон счастья и удовлетворения, даже если ребенок сумел своими руками сделать пусть хоть самую простую работу, но, несомненно, получил много радостных впечатлений.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Вязание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учит анализировать, находить ошибки, устанавливать причину, намечать способы устранения, выстраивать последовательность действий, преобразовывать, воспринимать критику, юмор.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Данный вид рукоделия помогает детям с ОВЗ в коррекции недостатков и развитии личности, подготовке к самостоятельной жизни, расширяет возможности социальной адаптации.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44436" cy="1841269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1841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Одна из главных, задач, дополнительного оброзова- ния детей с нарушениями развития, в образовательном учреждении VIII вида-адаптация детей в условиях современной жизни и их творческое развитие. Дети с ОВЗ ограничены в своих возможностях в следствии нарушения развития. Они плохо контролируют поведение, у них возникают трудности в общении, обучении.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Занятия декоративно- прикладным творчеством создают условия для успешной социализации детей, позволяют им активно действовать в различных ситуациях. Но дети с ОВЗ требуют к себе повышенного внимания и заботы. Работа по их обучению трудная, требует особого подхода, учета индивидуальных возможностей. 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Наш кружок существует больше двадцати лет.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Сотни детей научились искусству вязания, которая в свою очередь сыграла немаловажную роль в адаптации этих детей в окружающей среде.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Цель нашей программы заключается в создании условий для развития и коррекции у обучающихся качеств творческой личности, умеющей применять полученные знания на практике и использовать их в новых социально-экономических условиях при адаптации в современном мире.</w:t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Работа кружка строится с учетом развития и подготовленности каждого ребенка, его личностных качеств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52825" cy="3056309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0563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Рис.3.</w:t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Подарок для мамы (салфетка)</w:t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95700" cy="3401789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40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Рис.4.</w:t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Совместная коллективная работа «Панно».</w:t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29050" cy="2951014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951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Рис.5.</w:t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     Декоративная сумочка.</w:t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90950" cy="3276098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276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Рис.6.</w: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color w:val="0000ff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Пано в процессе вязания</w:t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39184" cy="36195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9184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Рис.7.</w:t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44436" cy="2512522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2512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Рис.8.</w:t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color w:val="0000ff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.Шапка-игольница</w:t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 эти и многие другие вещи наши дети создают своими руками.</w:t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Неоднократно наши дети участвовали на  городских выставках, в обелимпексах представляя свои работы.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С удовольствием присутствуют на них и демонстрируют свои поделки, в результате получают навыки общения, массу положительных эмоций.</w:t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22052" cy="3324225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2052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Рис.9.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Дом Дружбы (выставка работ)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24225" cy="2649325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64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Рис.10.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Абелимпекс-2023(проводился в нашем центре)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b w:val="1"/>
          <w:sz w:val="24"/>
          <w:szCs w:val="24"/>
          <w:rtl w:val="0"/>
        </w:rPr>
        <w:t xml:space="preserve">Вязание - </w:t>
      </w:r>
      <w:r w:rsidDel="00000000" w:rsidR="00000000" w:rsidRPr="00000000">
        <w:rPr>
          <w:sz w:val="24"/>
          <w:szCs w:val="24"/>
          <w:rtl w:val="0"/>
        </w:rPr>
        <w:t xml:space="preserve">воспитывает такие качества как усидчивость, терпение, нельзя забывать и о терапевтическом воздействии этого вида декоративно-прикладного искусства.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Оно  развивает мелкую моторику, тем самым, дает возможность ребенку в реализации бытовых дел. самообслуживания…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У каждого ребенка, посещающего кружок вязания наблюдается положительная динамика в развитии.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Деятельность детей в кружке способствует развитию не только творческих способностей, но и всех психических процессов: восприятия, мышления, памяти, внимания, воображения и др. Метод творчества в сочетании с другими методами воспитания, обеспечивает благоприятные условия и содействует самостоятельной деятельности воспитанников. Жизнь детей насыщается положительными эмоциями, общением. Положительный эмоциональный фон ведет к оздоровлению, а полученные навыки и знания пригодятся ребятам в дальнейшей жизни.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Опыт работы кружка вязания показывает, что с детьми надо творить, фантазировать, придумывать что-то новое. Это прививает им интерес и любовь к труду.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Включите вязание в жизнь детей, потому что у него много плюсов. Если вы не умеете вязать, найдите кружок или видеоуроки в интернете. В мире технологий сохраните навыки ручного труда, учитесь вместе с детьми.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Желаю всем здоровья и успехов!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Данные из разных источников в свободном доступе.</w:t>
      </w:r>
    </w:p>
    <w:sectPr>
      <w:footerReference r:id="rId16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  <w:t xml:space="preserve">                                           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5.jpg"/><Relationship Id="rId13" Type="http://schemas.openxmlformats.org/officeDocument/2006/relationships/image" Target="media/image3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4.jpg"/><Relationship Id="rId14" Type="http://schemas.openxmlformats.org/officeDocument/2006/relationships/image" Target="media/image2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1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