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8" w:rsidRPr="00414901" w:rsidRDefault="001D7D1A" w:rsidP="003C54C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901">
        <w:rPr>
          <w:rFonts w:ascii="Times New Roman" w:hAnsi="Times New Roman" w:cs="Times New Roman"/>
          <w:b/>
          <w:bCs/>
          <w:sz w:val="28"/>
          <w:szCs w:val="28"/>
        </w:rPr>
        <w:t>Формирование мотивации занимающихся восточным боевым единоборством</w:t>
      </w:r>
    </w:p>
    <w:p w:rsidR="003C54C4" w:rsidRPr="00414901" w:rsidRDefault="003C54C4" w:rsidP="003C54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Аннотация. В данной статье описывается мотивационная стратегия </w:t>
      </w:r>
      <w:r w:rsidR="00E01F06" w:rsidRPr="00414901">
        <w:rPr>
          <w:rFonts w:ascii="Times New Roman" w:hAnsi="Times New Roman" w:cs="Times New Roman"/>
          <w:sz w:val="28"/>
          <w:szCs w:val="28"/>
        </w:rPr>
        <w:t>у</w:t>
      </w:r>
      <w:r w:rsidRPr="00414901">
        <w:rPr>
          <w:rFonts w:ascii="Times New Roman" w:hAnsi="Times New Roman" w:cs="Times New Roman"/>
          <w:sz w:val="28"/>
          <w:szCs w:val="28"/>
        </w:rPr>
        <w:t>чеников спортивной школы № 26 г. Воронежа. Грамотно выстроенная методика для улучшения мотивации юных спортсменов поз</w:t>
      </w:r>
      <w:r w:rsidR="00E01F06" w:rsidRPr="00414901">
        <w:rPr>
          <w:rFonts w:ascii="Times New Roman" w:hAnsi="Times New Roman" w:cs="Times New Roman"/>
          <w:sz w:val="28"/>
          <w:szCs w:val="28"/>
        </w:rPr>
        <w:t xml:space="preserve">воляет </w:t>
      </w:r>
      <w:r w:rsidRPr="00414901">
        <w:rPr>
          <w:rFonts w:ascii="Times New Roman" w:hAnsi="Times New Roman" w:cs="Times New Roman"/>
          <w:sz w:val="28"/>
          <w:szCs w:val="28"/>
        </w:rPr>
        <w:t>тренеру-преподователю провести ул</w:t>
      </w:r>
      <w:r w:rsidR="00E01F06" w:rsidRPr="00414901">
        <w:rPr>
          <w:rFonts w:ascii="Times New Roman" w:hAnsi="Times New Roman" w:cs="Times New Roman"/>
          <w:sz w:val="28"/>
          <w:szCs w:val="28"/>
        </w:rPr>
        <w:t>учшение тренировочного процесса</w:t>
      </w:r>
      <w:r w:rsidRPr="00414901">
        <w:rPr>
          <w:rFonts w:ascii="Times New Roman" w:hAnsi="Times New Roman" w:cs="Times New Roman"/>
          <w:sz w:val="28"/>
          <w:szCs w:val="28"/>
        </w:rPr>
        <w:t>, мотивирует его к более  широкому раскрытию  личностного потенциала занимающихся.</w:t>
      </w:r>
    </w:p>
    <w:p w:rsidR="002533A8" w:rsidRPr="00414901" w:rsidRDefault="001D7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Ключевые слова: мотивация спортивная; деятельность спортивная; подростки спортсмены; ВБЕ; учебно-тренировочные группы.</w:t>
      </w:r>
    </w:p>
    <w:p w:rsidR="002533A8" w:rsidRPr="00414901" w:rsidRDefault="001D7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Как считают исследователи, особенность спортивной мотивации детерминирована качественной особенностью предмета спортивной деятельности. Детерминирующей составляющей спортивной деятельности является ее мотивационная направленность. С помощью мотивация поддерживает нужный уровень активности спортсмена в процессе тренировочной деятельности, в том числе, на начальном этапе подготовки спортсменов.</w:t>
      </w:r>
    </w:p>
    <w:p w:rsidR="002533A8" w:rsidRPr="00414901" w:rsidRDefault="001D7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 Традиционно в психологии спорта структурными компонентами спортивной деятельности могут выступать объективные условия деятельности (специфика тренировочного процесса, соревнований, условия внешней среды) и субъективные условия (мотивационная направленность, индивидуально-личностные характеристики спортсменов). Наиболее благоприятным периодом для занятий спортивной деятельностью исследователи определяют подростковый возраст. Особенности физического развития подростков стимулируют их физическую активность, актуализируют физкультурно-спортивные потребности. Кроме того, занятия различными видами спорта способствуют формированию социальной компетентности подростков, осознанию принадлежности к тому или иному виду спорта через формирование позитивной групповой идентичности, что может способствовать развитию спортивной мотивации достижению спортивных результатов . Изучению влияния таких характеристик группы, как улучшение мотивации и посещаемости тренировок, а также сохранения ее состава было посвящено наше исследование.</w:t>
      </w:r>
    </w:p>
    <w:p w:rsidR="002533A8" w:rsidRPr="00414901" w:rsidRDefault="001D7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 Эмпирическое исследование осуществлялось на базе спортивных секций спортивной школы № 26 г. Воронежа. Обучение в группах спортивной школы направлено на воспитание подрастающего поколения, улучшения патриотизма, любви к родине и улучшению спортивных результатов. в беседе с руководителем, тренерами и специалистами учреждения было выявлено, что занятия в спортивных секциях имеют упор на спортивных показателях, нежели нацел</w:t>
      </w:r>
      <w:r w:rsidR="00A6775C" w:rsidRPr="00414901">
        <w:rPr>
          <w:rFonts w:ascii="Times New Roman" w:hAnsi="Times New Roman" w:cs="Times New Roman"/>
          <w:sz w:val="28"/>
          <w:szCs w:val="28"/>
        </w:rPr>
        <w:t xml:space="preserve">ены на общефизические навыки.  </w:t>
      </w:r>
      <w:r w:rsidR="00A6775C" w:rsidRPr="0041490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14901">
        <w:rPr>
          <w:rFonts w:ascii="Times New Roman" w:hAnsi="Times New Roman" w:cs="Times New Roman"/>
          <w:sz w:val="28"/>
          <w:szCs w:val="28"/>
        </w:rPr>
        <w:t xml:space="preserve">сследование проводилось в два этапа. Целью первого этапа исследования выступало изучение особенностей спортивной мотивации подростков занимающихся по направлению восточное боевое единоборство на тренировочном этапе первого года подготовки. В своем исследовании мы опирались на подход И.И. Бойко для изучения общей мотивационной направленности респондентов и использовали опрос-анкету (Бойко И.И.) [3]. Ответы на вопросы опрос-анкеты («Ваша цель занятий спортом?», «Каких результатов вы стремитесь достичь в спорте?», «Как влияет занятие спортивной деятельностью на вашу учебу в школе?») 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По результатам опроса анкеты были получены результаты: недостаточная мотивация юных</w:t>
      </w:r>
      <w:r w:rsidR="00414901">
        <w:rPr>
          <w:rFonts w:ascii="Times New Roman" w:hAnsi="Times New Roman" w:cs="Times New Roman"/>
          <w:sz w:val="28"/>
          <w:szCs w:val="28"/>
        </w:rPr>
        <w:t xml:space="preserve"> спортсменов чаще всего была из-</w:t>
      </w:r>
      <w:r w:rsidRPr="00414901">
        <w:rPr>
          <w:rFonts w:ascii="Times New Roman" w:hAnsi="Times New Roman" w:cs="Times New Roman"/>
          <w:sz w:val="28"/>
          <w:szCs w:val="28"/>
        </w:rPr>
        <w:t>за большого количества домашних уроков заданных в школе, и посещения дополнитель</w:t>
      </w:r>
      <w:r w:rsidR="003C54C4" w:rsidRPr="00414901">
        <w:rPr>
          <w:rFonts w:ascii="Times New Roman" w:hAnsi="Times New Roman" w:cs="Times New Roman"/>
          <w:sz w:val="28"/>
          <w:szCs w:val="28"/>
        </w:rPr>
        <w:t>ных кружков, что приводило к неу</w:t>
      </w:r>
      <w:r w:rsidRPr="00414901">
        <w:rPr>
          <w:rFonts w:ascii="Times New Roman" w:hAnsi="Times New Roman" w:cs="Times New Roman"/>
          <w:sz w:val="28"/>
          <w:szCs w:val="28"/>
        </w:rPr>
        <w:t>спеваемости, и нежеланию постоянно посещать тренировочные занятия.</w:t>
      </w:r>
      <w:bookmarkStart w:id="0" w:name="_GoBack"/>
      <w:bookmarkEnd w:id="0"/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ab/>
        <w:t>На втором этапе была разработана методика для улучшения мотивации юных спортсменов.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 Методика включает в себя следующие ключевые факторы: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1. Все дети разные. Тренер с каждым из них выстраивает диалог, понимает что ребенку нужно в конкретный момент времени. Подход к детям должен быть разный, так как каждый из них по-своему реагирует на ту или иную ситуацию.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2. Тренер правильно общается с родителями спортсменов. Они заинтересованы в развитии ребенка, нуждаются в развернутой информации об успехах и неудачах своих детей. Тренер им открыто говорит о проблемах или достижениях ребенка. Это создает доверительные отношения на долгосрочный период. </w:t>
      </w:r>
    </w:p>
    <w:p w:rsidR="002533A8" w:rsidRPr="00414901" w:rsidRDefault="00A677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3</w:t>
      </w:r>
      <w:r w:rsidR="001D7D1A" w:rsidRPr="00414901">
        <w:rPr>
          <w:rFonts w:ascii="Times New Roman" w:hAnsi="Times New Roman" w:cs="Times New Roman"/>
          <w:sz w:val="28"/>
          <w:szCs w:val="28"/>
        </w:rPr>
        <w:t>. Проведение сор</w:t>
      </w:r>
      <w:r w:rsidR="00414901">
        <w:rPr>
          <w:rFonts w:ascii="Times New Roman" w:hAnsi="Times New Roman" w:cs="Times New Roman"/>
          <w:sz w:val="28"/>
          <w:szCs w:val="28"/>
        </w:rPr>
        <w:t>е</w:t>
      </w:r>
      <w:r w:rsidR="001D7D1A" w:rsidRPr="00414901">
        <w:rPr>
          <w:rFonts w:ascii="Times New Roman" w:hAnsi="Times New Roman" w:cs="Times New Roman"/>
          <w:sz w:val="28"/>
          <w:szCs w:val="28"/>
        </w:rPr>
        <w:t>внований как командных, так и личных</w:t>
      </w:r>
      <w:r w:rsidR="00414901">
        <w:rPr>
          <w:rFonts w:ascii="Times New Roman" w:hAnsi="Times New Roman" w:cs="Times New Roman"/>
          <w:sz w:val="28"/>
          <w:szCs w:val="28"/>
        </w:rPr>
        <w:t xml:space="preserve"> (раз в месяц) для спортсменов.</w:t>
      </w:r>
      <w:r w:rsidR="001D7D1A" w:rsidRPr="00414901">
        <w:rPr>
          <w:rFonts w:ascii="Times New Roman" w:hAnsi="Times New Roman" w:cs="Times New Roman"/>
          <w:sz w:val="28"/>
          <w:szCs w:val="28"/>
        </w:rPr>
        <w:t xml:space="preserve"> Это дало возможность детям привыкнуть к а</w:t>
      </w:r>
      <w:r w:rsidR="00414901">
        <w:rPr>
          <w:rFonts w:ascii="Times New Roman" w:hAnsi="Times New Roman" w:cs="Times New Roman"/>
          <w:sz w:val="28"/>
          <w:szCs w:val="28"/>
        </w:rPr>
        <w:t>т</w:t>
      </w:r>
      <w:r w:rsidR="001D7D1A" w:rsidRPr="00414901">
        <w:rPr>
          <w:rFonts w:ascii="Times New Roman" w:hAnsi="Times New Roman" w:cs="Times New Roman"/>
          <w:sz w:val="28"/>
          <w:szCs w:val="28"/>
        </w:rPr>
        <w:t xml:space="preserve">мосфере соревнований, получить награды, а, соответственно и признание сверстников. В случае неудач, ребенок знает, что сможет показать результат лучше в следующем месяце и исправить допущенные ошибки. </w:t>
      </w:r>
    </w:p>
    <w:p w:rsidR="002533A8" w:rsidRPr="00414901" w:rsidRDefault="00A6775C" w:rsidP="00A677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D7D1A" w:rsidRPr="00414901">
        <w:rPr>
          <w:rFonts w:ascii="Times New Roman" w:hAnsi="Times New Roman" w:cs="Times New Roman"/>
          <w:sz w:val="28"/>
          <w:szCs w:val="28"/>
        </w:rPr>
        <w:t xml:space="preserve">. Организована аттестация на ученические степени два раза в год (декабрь и май). Экзамен по пояс в каратэ является одним из эффективных инструментов, увеличивающих степень мотивации к занятиям единоборствами. </w:t>
      </w:r>
    </w:p>
    <w:p w:rsidR="002533A8" w:rsidRPr="00414901" w:rsidRDefault="00A677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5</w:t>
      </w:r>
      <w:r w:rsidR="001D7D1A" w:rsidRPr="00414901">
        <w:rPr>
          <w:rFonts w:ascii="Times New Roman" w:hAnsi="Times New Roman" w:cs="Times New Roman"/>
          <w:sz w:val="28"/>
          <w:szCs w:val="28"/>
        </w:rPr>
        <w:t>. Организация культурно-досуговой деятельности детей, занимающихся единоборствами, а именно: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 xml:space="preserve">организация турнира по футболу среди каратистов; 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организация соревнований по виртуальным играм;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 xml:space="preserve">организация турнира по ОФП среди каратистов; 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посещение кинотеатров, музеев, выставок;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организация соревнований: «Мама, папа, я – спортивная семья»;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проведение новогодней елки с подарками и поощрениями всех отличивщихся в течение года спортсменов;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проведние итогового развлекательного мероприятия в конце учебного года с различными подвижными играми на свежем воздухе;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ежегодное вручение кубков – Лучший спортсмен года;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организация тренровочных семинаров, направленных на изучение интересных техник и приобретение новых навыков;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организация показательных выступлений с участием детей-спортсменов на различных мероприятиях;</w:t>
      </w:r>
    </w:p>
    <w:p w:rsidR="002533A8" w:rsidRPr="00414901" w:rsidRDefault="001D7D1A">
      <w:pPr>
        <w:pStyle w:val="af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организация летних спортивных сборов для детей.</w:t>
      </w:r>
    </w:p>
    <w:p w:rsidR="002533A8" w:rsidRPr="00414901" w:rsidRDefault="00A6775C">
      <w:pPr>
        <w:pStyle w:val="af4"/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6</w:t>
      </w:r>
      <w:r w:rsidR="001D7D1A" w:rsidRPr="00414901">
        <w:rPr>
          <w:sz w:val="28"/>
          <w:szCs w:val="28"/>
        </w:rPr>
        <w:t>. Постоянное совершенствование своих навыков, как тренера, посещение различных семинаров, вебинаров.</w:t>
      </w:r>
    </w:p>
    <w:p w:rsidR="002533A8" w:rsidRPr="00414901" w:rsidRDefault="00A6775C">
      <w:pPr>
        <w:pStyle w:val="af4"/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7</w:t>
      </w:r>
      <w:r w:rsidR="001D7D1A" w:rsidRPr="00414901">
        <w:rPr>
          <w:sz w:val="28"/>
          <w:szCs w:val="28"/>
        </w:rPr>
        <w:t>. Решительное воплощение инициатив в тренировочном процессе, желание расти вместе со своими спортсменами, постоянное повышение своих навыков.</w:t>
      </w:r>
    </w:p>
    <w:p w:rsidR="002533A8" w:rsidRPr="00414901" w:rsidRDefault="00A6775C" w:rsidP="00A6775C">
      <w:pPr>
        <w:pStyle w:val="af4"/>
        <w:spacing w:line="360" w:lineRule="auto"/>
        <w:ind w:left="0" w:firstLine="709"/>
        <w:rPr>
          <w:sz w:val="28"/>
          <w:szCs w:val="28"/>
        </w:rPr>
      </w:pPr>
      <w:r w:rsidRPr="00414901">
        <w:rPr>
          <w:sz w:val="28"/>
          <w:szCs w:val="28"/>
        </w:rPr>
        <w:t>8</w:t>
      </w:r>
      <w:r w:rsidR="001D7D1A" w:rsidRPr="00414901">
        <w:rPr>
          <w:sz w:val="28"/>
          <w:szCs w:val="28"/>
        </w:rPr>
        <w:t>. Каждый тренер составляет календарный план всех желаемых мероприятий в начале года, как спортивных, так и культурно-досуговых.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lastRenderedPageBreak/>
        <w:t>Совокупность указанных пунктов является важной составляющей возникновения и усиления интереса у детей к занятиям восточным боевым единоборством.</w:t>
      </w:r>
    </w:p>
    <w:p w:rsidR="002533A8" w:rsidRPr="00414901" w:rsidRDefault="001D7D1A">
      <w:pPr>
        <w:tabs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Итогом реализации метода являлись:</w:t>
      </w:r>
    </w:p>
    <w:p w:rsidR="002533A8" w:rsidRPr="00414901" w:rsidRDefault="001D7D1A">
      <w:pPr>
        <w:tabs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1. Значительное увеличение контингента детей, проявляющей интерес к занятиям спортом и физической культуры.</w:t>
      </w:r>
    </w:p>
    <w:p w:rsidR="002533A8" w:rsidRPr="00414901" w:rsidRDefault="001D7D1A">
      <w:pPr>
        <w:tabs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2. Снижение показателей заболеваемости среди детей, как следствие, положительная динамика укрепления здоровья спортсменов. </w:t>
      </w:r>
    </w:p>
    <w:p w:rsidR="002533A8" w:rsidRPr="00414901" w:rsidRDefault="001D7D1A">
      <w:pPr>
        <w:tabs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3. Привлечение детей к занятиям спортом способствует улучшению показателей их успеваемости в школе, созданию эффективного института социализации </w:t>
      </w:r>
      <w:r w:rsidR="00414901">
        <w:rPr>
          <w:rFonts w:ascii="Times New Roman" w:hAnsi="Times New Roman" w:cs="Times New Roman"/>
          <w:sz w:val="28"/>
          <w:szCs w:val="28"/>
        </w:rPr>
        <w:t xml:space="preserve">для детей различного возраста, </w:t>
      </w:r>
      <w:r w:rsidRPr="00414901">
        <w:rPr>
          <w:rFonts w:ascii="Times New Roman" w:hAnsi="Times New Roman" w:cs="Times New Roman"/>
          <w:sz w:val="28"/>
          <w:szCs w:val="28"/>
        </w:rPr>
        <w:t xml:space="preserve">снижению количества правонарушений молодежи, отказу от вредных привычек, </w:t>
      </w:r>
    </w:p>
    <w:p w:rsidR="002533A8" w:rsidRPr="00414901" w:rsidRDefault="001D7D1A" w:rsidP="00E01F06">
      <w:pPr>
        <w:tabs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4. Большое количество призовых мест на соревнованиях среди занимающихся.</w:t>
      </w:r>
    </w:p>
    <w:p w:rsidR="002533A8" w:rsidRPr="00414901" w:rsidRDefault="001D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6. Повышение уровня мотивации к занятиям спортом.</w:t>
      </w:r>
    </w:p>
    <w:p w:rsidR="002533A8" w:rsidRPr="00414901" w:rsidRDefault="00A677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7</w:t>
      </w:r>
      <w:r w:rsidR="001D7D1A" w:rsidRPr="00414901">
        <w:rPr>
          <w:rFonts w:ascii="Times New Roman" w:hAnsi="Times New Roman" w:cs="Times New Roman"/>
          <w:sz w:val="28"/>
          <w:szCs w:val="28"/>
        </w:rPr>
        <w:t>. Формирование морально-этичсеких норм, правил поведения в обществе посредством использования традиционных ценностей заложенных в программу боевых искусств.</w:t>
      </w:r>
    </w:p>
    <w:p w:rsidR="006373F7" w:rsidRPr="00414901" w:rsidRDefault="006373F7" w:rsidP="004D1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4D196E" w:rsidRPr="00414901">
        <w:rPr>
          <w:rFonts w:ascii="Times New Roman" w:hAnsi="Times New Roman" w:cs="Times New Roman"/>
          <w:sz w:val="28"/>
          <w:szCs w:val="28"/>
        </w:rPr>
        <w:t>образом, если организация заинтересована в продуктивной работе своих сотрудников, и улучшению пок</w:t>
      </w:r>
      <w:r w:rsidR="00E01F06" w:rsidRPr="00414901">
        <w:rPr>
          <w:rFonts w:ascii="Times New Roman" w:hAnsi="Times New Roman" w:cs="Times New Roman"/>
          <w:sz w:val="28"/>
          <w:szCs w:val="28"/>
        </w:rPr>
        <w:t>азателей занимающихся, то должны</w:t>
      </w:r>
      <w:r w:rsidR="004D196E" w:rsidRPr="00414901">
        <w:rPr>
          <w:rFonts w:ascii="Times New Roman" w:hAnsi="Times New Roman" w:cs="Times New Roman"/>
          <w:sz w:val="28"/>
          <w:szCs w:val="28"/>
        </w:rPr>
        <w:t xml:space="preserve"> постоянно совершенствовать</w:t>
      </w:r>
      <w:r w:rsidR="00E01F06" w:rsidRPr="00414901">
        <w:rPr>
          <w:rFonts w:ascii="Times New Roman" w:hAnsi="Times New Roman" w:cs="Times New Roman"/>
          <w:sz w:val="28"/>
          <w:szCs w:val="28"/>
        </w:rPr>
        <w:t>ся</w:t>
      </w:r>
      <w:r w:rsidR="004D196E" w:rsidRPr="00414901">
        <w:rPr>
          <w:rFonts w:ascii="Times New Roman" w:hAnsi="Times New Roman" w:cs="Times New Roman"/>
          <w:sz w:val="28"/>
          <w:szCs w:val="28"/>
        </w:rPr>
        <w:t xml:space="preserve"> способы мотивации . Надлежащая мотивация во многом зависит от конкретной цели человека, а также от соответствующих шагов в построении мотивации с учетом технических аспектов. Ведь именно наличие довольных и мотивированных тренеров-преподователей и занимающихся влияет на дальнейший успех спортивной школы.</w:t>
      </w:r>
    </w:p>
    <w:p w:rsidR="00B94333" w:rsidRPr="00414901" w:rsidRDefault="00B94333" w:rsidP="00B943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901">
        <w:rPr>
          <w:rFonts w:ascii="Times New Roman" w:hAnsi="Times New Roman" w:cs="Times New Roman"/>
          <w:sz w:val="28"/>
          <w:szCs w:val="28"/>
        </w:rPr>
        <w:t>Литература</w:t>
      </w:r>
    </w:p>
    <w:p w:rsidR="00B94333" w:rsidRPr="00414901" w:rsidRDefault="00B94333" w:rsidP="006373F7">
      <w:pPr>
        <w:pStyle w:val="af6"/>
        <w:numPr>
          <w:ilvl w:val="0"/>
          <w:numId w:val="2"/>
        </w:numPr>
        <w:jc w:val="both"/>
        <w:rPr>
          <w:sz w:val="28"/>
          <w:szCs w:val="28"/>
        </w:rPr>
      </w:pPr>
      <w:r w:rsidRPr="00414901">
        <w:rPr>
          <w:sz w:val="28"/>
          <w:szCs w:val="28"/>
        </w:rPr>
        <w:t>1. Агеев В.С. Психология межгрупповых отношений. - М.: МГУ, 1983. - 310с.</w:t>
      </w:r>
    </w:p>
    <w:p w:rsidR="00E01F06" w:rsidRPr="00414901" w:rsidRDefault="00E01F06" w:rsidP="00E01F06">
      <w:pPr>
        <w:pStyle w:val="af6"/>
        <w:numPr>
          <w:ilvl w:val="0"/>
          <w:numId w:val="2"/>
        </w:numPr>
        <w:jc w:val="both"/>
        <w:rPr>
          <w:sz w:val="28"/>
          <w:szCs w:val="28"/>
        </w:rPr>
      </w:pPr>
      <w:r w:rsidRPr="00414901">
        <w:rPr>
          <w:sz w:val="28"/>
          <w:szCs w:val="28"/>
        </w:rPr>
        <w:lastRenderedPageBreak/>
        <w:t>. Бабушкин, Г.Д. Формирование спортивной мотивации / Г.Д. Бабушкин, Е.Г. Бабушкин. - Омск: СибГАФК, 2000. - 179 с.</w:t>
      </w:r>
    </w:p>
    <w:p w:rsidR="00E01F06" w:rsidRPr="00414901" w:rsidRDefault="00E01F06" w:rsidP="00E01F06">
      <w:pPr>
        <w:pStyle w:val="af6"/>
        <w:numPr>
          <w:ilvl w:val="0"/>
          <w:numId w:val="2"/>
        </w:numPr>
        <w:jc w:val="both"/>
        <w:rPr>
          <w:sz w:val="28"/>
          <w:szCs w:val="28"/>
        </w:rPr>
      </w:pPr>
      <w:r w:rsidRPr="00414901">
        <w:rPr>
          <w:sz w:val="28"/>
          <w:szCs w:val="28"/>
        </w:rPr>
        <w:t>Бойко, И.И. Мотивация достижения у подростков-спортсменов и ее развитие в процессе проведения коррекционно-тренинговых занятий / И.И. Бойко. — М.: АСПЕКТ ПРЕСС, 2006 - 161 с.</w:t>
      </w:r>
    </w:p>
    <w:p w:rsidR="00E01F06" w:rsidRPr="00414901" w:rsidRDefault="00E01F06" w:rsidP="00E01F06">
      <w:pPr>
        <w:pStyle w:val="af6"/>
        <w:numPr>
          <w:ilvl w:val="0"/>
          <w:numId w:val="2"/>
        </w:numPr>
        <w:jc w:val="both"/>
        <w:rPr>
          <w:sz w:val="28"/>
          <w:szCs w:val="28"/>
        </w:rPr>
      </w:pPr>
      <w:r w:rsidRPr="00414901">
        <w:rPr>
          <w:sz w:val="28"/>
          <w:szCs w:val="28"/>
        </w:rPr>
        <w:t>Ильин, Е.П. Сущность и структура мотива / Е.П. Ильин // Психологический журнал. - 1995. -№ 2. - С. 27-41</w:t>
      </w:r>
    </w:p>
    <w:p w:rsidR="006373F7" w:rsidRPr="00414901" w:rsidRDefault="00B94333" w:rsidP="006373F7">
      <w:pPr>
        <w:pStyle w:val="af6"/>
        <w:numPr>
          <w:ilvl w:val="0"/>
          <w:numId w:val="2"/>
        </w:numPr>
        <w:jc w:val="both"/>
        <w:rPr>
          <w:sz w:val="28"/>
          <w:szCs w:val="28"/>
        </w:rPr>
      </w:pPr>
      <w:r w:rsidRPr="00414901">
        <w:rPr>
          <w:sz w:val="28"/>
          <w:szCs w:val="28"/>
        </w:rPr>
        <w:t xml:space="preserve"> Уляева, .Г. Динамика образа Я и </w:t>
      </w:r>
      <w:r w:rsidR="006373F7" w:rsidRPr="00414901">
        <w:rPr>
          <w:sz w:val="28"/>
          <w:szCs w:val="28"/>
        </w:rPr>
        <w:t>мотивации в процессе занятий тх</w:t>
      </w:r>
      <w:r w:rsidRPr="00414901">
        <w:rPr>
          <w:sz w:val="28"/>
          <w:szCs w:val="28"/>
        </w:rPr>
        <w:t>эквон-до: Автореф. дисс. ... канд. психол. наук: 19.00.01 / Л.Г. Уляева. - М., 1999.-23 с</w:t>
      </w:r>
    </w:p>
    <w:p w:rsidR="006373F7" w:rsidRPr="00414901" w:rsidRDefault="006373F7" w:rsidP="00E01F06">
      <w:pPr>
        <w:pStyle w:val="af6"/>
        <w:ind w:left="1069"/>
        <w:jc w:val="both"/>
        <w:rPr>
          <w:sz w:val="28"/>
          <w:szCs w:val="28"/>
        </w:rPr>
      </w:pPr>
      <w:r w:rsidRPr="00414901">
        <w:rPr>
          <w:sz w:val="28"/>
          <w:szCs w:val="28"/>
        </w:rPr>
        <w:t> </w:t>
      </w:r>
    </w:p>
    <w:p w:rsidR="006373F7" w:rsidRPr="00414901" w:rsidRDefault="006373F7" w:rsidP="00E01F06">
      <w:pPr>
        <w:pStyle w:val="af6"/>
        <w:ind w:left="1069"/>
        <w:jc w:val="both"/>
        <w:rPr>
          <w:sz w:val="28"/>
          <w:szCs w:val="28"/>
        </w:rPr>
      </w:pPr>
    </w:p>
    <w:p w:rsidR="00B94333" w:rsidRPr="00414901" w:rsidRDefault="00B94333" w:rsidP="00B94333">
      <w:pPr>
        <w:pStyle w:val="af4"/>
        <w:spacing w:line="360" w:lineRule="auto"/>
        <w:ind w:left="1069" w:firstLine="0"/>
        <w:rPr>
          <w:sz w:val="28"/>
          <w:szCs w:val="28"/>
        </w:rPr>
      </w:pPr>
    </w:p>
    <w:p w:rsidR="002533A8" w:rsidRPr="00414901" w:rsidRDefault="0025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3A8" w:rsidRPr="00414901" w:rsidSect="00FA3C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E0" w:rsidRDefault="00BC38E0">
      <w:pPr>
        <w:spacing w:after="0" w:line="240" w:lineRule="auto"/>
      </w:pPr>
      <w:r>
        <w:separator/>
      </w:r>
    </w:p>
  </w:endnote>
  <w:endnote w:type="continuationSeparator" w:id="1">
    <w:p w:rsidR="00BC38E0" w:rsidRDefault="00BC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E0" w:rsidRDefault="00BC38E0">
      <w:pPr>
        <w:spacing w:after="0" w:line="240" w:lineRule="auto"/>
      </w:pPr>
      <w:r>
        <w:separator/>
      </w:r>
    </w:p>
  </w:footnote>
  <w:footnote w:type="continuationSeparator" w:id="1">
    <w:p w:rsidR="00BC38E0" w:rsidRDefault="00BC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A8" w:rsidRDefault="002533A8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F94"/>
    <w:multiLevelType w:val="hybridMultilevel"/>
    <w:tmpl w:val="5308B6F8"/>
    <w:lvl w:ilvl="0" w:tplc="B8F4D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8B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2D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9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A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03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2E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E4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0BCF"/>
    <w:multiLevelType w:val="hybridMultilevel"/>
    <w:tmpl w:val="54362538"/>
    <w:lvl w:ilvl="0" w:tplc="01E0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A8"/>
    <w:rsid w:val="001D7D1A"/>
    <w:rsid w:val="002073EC"/>
    <w:rsid w:val="002533A8"/>
    <w:rsid w:val="003152F1"/>
    <w:rsid w:val="003C54C4"/>
    <w:rsid w:val="00414901"/>
    <w:rsid w:val="004D196E"/>
    <w:rsid w:val="006373F7"/>
    <w:rsid w:val="006C3BEF"/>
    <w:rsid w:val="00A6775C"/>
    <w:rsid w:val="00B94333"/>
    <w:rsid w:val="00BC38E0"/>
    <w:rsid w:val="00E01F06"/>
    <w:rsid w:val="00E15BEF"/>
    <w:rsid w:val="00FA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A3C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A3C5F"/>
    <w:rPr>
      <w:sz w:val="24"/>
      <w:szCs w:val="24"/>
    </w:rPr>
  </w:style>
  <w:style w:type="character" w:customStyle="1" w:styleId="QuoteChar">
    <w:name w:val="Quote Char"/>
    <w:uiPriority w:val="29"/>
    <w:rsid w:val="00FA3C5F"/>
    <w:rPr>
      <w:i/>
    </w:rPr>
  </w:style>
  <w:style w:type="character" w:customStyle="1" w:styleId="IntenseQuoteChar">
    <w:name w:val="Intense Quote Char"/>
    <w:uiPriority w:val="30"/>
    <w:rsid w:val="00FA3C5F"/>
    <w:rPr>
      <w:i/>
    </w:rPr>
  </w:style>
  <w:style w:type="character" w:customStyle="1" w:styleId="FootnoteTextChar">
    <w:name w:val="Footnote Text Char"/>
    <w:uiPriority w:val="99"/>
    <w:rsid w:val="00FA3C5F"/>
    <w:rPr>
      <w:sz w:val="18"/>
    </w:rPr>
  </w:style>
  <w:style w:type="character" w:customStyle="1" w:styleId="EndnoteTextChar">
    <w:name w:val="Endnote Text Char"/>
    <w:uiPriority w:val="99"/>
    <w:rsid w:val="00FA3C5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A3C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A3C5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A3C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A3C5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A3C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A3C5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A3C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A3C5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A3C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A3C5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A3C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A3C5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A3C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A3C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A3C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A3C5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3C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A3C5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A3C5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A3C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3C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3C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C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C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C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A3C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A3C5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A3C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FA3C5F"/>
  </w:style>
  <w:style w:type="paragraph" w:customStyle="1" w:styleId="10">
    <w:name w:val="Нижний колонтитул1"/>
    <w:basedOn w:val="a"/>
    <w:link w:val="CaptionChar"/>
    <w:uiPriority w:val="99"/>
    <w:unhideWhenUsed/>
    <w:rsid w:val="00FA3C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A3C5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A3C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A3C5F"/>
  </w:style>
  <w:style w:type="table" w:styleId="aa">
    <w:name w:val="Table Grid"/>
    <w:basedOn w:val="a1"/>
    <w:uiPriority w:val="59"/>
    <w:rsid w:val="00FA3C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3C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A3C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FA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C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A3C5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3C5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A3C5F"/>
    <w:rPr>
      <w:sz w:val="18"/>
    </w:rPr>
  </w:style>
  <w:style w:type="character" w:styleId="ae">
    <w:name w:val="footnote reference"/>
    <w:basedOn w:val="a0"/>
    <w:uiPriority w:val="99"/>
    <w:unhideWhenUsed/>
    <w:rsid w:val="00FA3C5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A3C5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A3C5F"/>
    <w:rPr>
      <w:sz w:val="20"/>
    </w:rPr>
  </w:style>
  <w:style w:type="character" w:styleId="af1">
    <w:name w:val="endnote reference"/>
    <w:basedOn w:val="a0"/>
    <w:uiPriority w:val="99"/>
    <w:semiHidden/>
    <w:unhideWhenUsed/>
    <w:rsid w:val="00FA3C5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A3C5F"/>
    <w:pPr>
      <w:spacing w:after="57"/>
    </w:pPr>
  </w:style>
  <w:style w:type="paragraph" w:styleId="22">
    <w:name w:val="toc 2"/>
    <w:basedOn w:val="a"/>
    <w:next w:val="a"/>
    <w:uiPriority w:val="39"/>
    <w:unhideWhenUsed/>
    <w:rsid w:val="00FA3C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C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C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C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C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C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C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C5F"/>
    <w:pPr>
      <w:spacing w:after="57"/>
      <w:ind w:left="2268"/>
    </w:pPr>
  </w:style>
  <w:style w:type="paragraph" w:styleId="af2">
    <w:name w:val="TOC Heading"/>
    <w:uiPriority w:val="39"/>
    <w:unhideWhenUsed/>
    <w:rsid w:val="00FA3C5F"/>
  </w:style>
  <w:style w:type="paragraph" w:styleId="af3">
    <w:name w:val="table of figures"/>
    <w:basedOn w:val="a"/>
    <w:next w:val="a"/>
    <w:uiPriority w:val="99"/>
    <w:unhideWhenUsed/>
    <w:rsid w:val="00FA3C5F"/>
    <w:pPr>
      <w:spacing w:after="0"/>
    </w:pPr>
  </w:style>
  <w:style w:type="paragraph" w:styleId="af4">
    <w:name w:val="List Paragraph"/>
    <w:basedOn w:val="a"/>
    <w:link w:val="af5"/>
    <w:uiPriority w:val="34"/>
    <w:qFormat/>
    <w:rsid w:val="00FA3C5F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f5">
    <w:name w:val="Абзац списка Знак"/>
    <w:basedOn w:val="a0"/>
    <w:link w:val="af4"/>
    <w:uiPriority w:val="34"/>
    <w:rsid w:val="00FA3C5F"/>
    <w:rPr>
      <w:rFonts w:ascii="Times New Roman" w:eastAsia="Times New Roman" w:hAnsi="Times New Roman" w:cs="Times New Roman"/>
    </w:rPr>
  </w:style>
  <w:style w:type="character" w:customStyle="1" w:styleId="d6645fe71">
    <w:name w:val="d6645fe71"/>
    <w:basedOn w:val="a0"/>
    <w:rsid w:val="00B94333"/>
  </w:style>
  <w:style w:type="character" w:customStyle="1" w:styleId="w82fe52ce">
    <w:name w:val="w82fe52ce"/>
    <w:basedOn w:val="a0"/>
    <w:rsid w:val="00B94333"/>
  </w:style>
  <w:style w:type="paragraph" w:styleId="af6">
    <w:name w:val="Normal (Web)"/>
    <w:basedOn w:val="a"/>
    <w:uiPriority w:val="99"/>
    <w:semiHidden/>
    <w:unhideWhenUsed/>
    <w:rsid w:val="00B9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1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032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05168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2024-03-04T08:44:00Z</dcterms:created>
  <dcterms:modified xsi:type="dcterms:W3CDTF">2024-03-04T08:44:00Z</dcterms:modified>
</cp:coreProperties>
</file>