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Творческий конкурс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“Быть педагогом - это искусство”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Педагог - это творческая профессия, любой урок или занятие может стать настоящим шедевром искусства.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своих занятиях я использую элементы творчества. ИКТ, использую обучающие игры, презентации. Подбираю музыкальный материал и сочиняю слова для пальчиковой гимнастики, или физминутки.  Я могу перевоплотиться в героя сказки или мультфильма, который приходит к детям  и обучает детей в интересной игровой форме.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Использование ИКТ, визуальные подсказки, связь обучения с физическими упражнениями, использование нейропсихологических методов. Взаимосвязь с родителями.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Трудности помочь родителям, помогать своим детям дома. Автоматизировать поставленные звуки.  Решение этого вопроса, родители записывали на видео стихотворение , рассказанное совместно со своим ребенком. Так родители знали , над какими звуками на данном этапе работает логопед. Знали стихотворение, которое необходимо повторять для закрепления речевого материала. Научились контролировать произношение детей дома.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