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397B76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0" w:after="0"/>
        <w:ind w:firstLine="710" w:left="0" w:right="0"/>
        <w:jc w:val="center"/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bookmarkStart w:id="0" w:name="_dx_frag_StartFragment"/>
      <w:bookmarkEnd w:id="0"/>
      <w:bookmarkStart w:id="1" w:name="_dx_frag_StartFragment"/>
      <w:bookmarkEnd w:id="1"/>
      <w:bookmarkStart w:id="2" w:name="_dx_frag_StartFragment"/>
      <w:bookmarkEnd w:id="2"/>
      <w:r>
        <w:rPr>
          <w:rFonts w:ascii="Times New Roman" w:hAnsi="Times New Roman"/>
          <w:color w:val="000000"/>
          <w:sz w:val="32"/>
          <w:shd w:val="clear" w:fill="FFFFFF"/>
        </w:rPr>
        <w:t>Проблема эмоционального развития</w:t>
      </w:r>
      <w:r>
        <w:rPr>
          <w:rFonts w:ascii="Times New Roman" w:hAnsi="Times New Roman"/>
          <w:color w:val="000000"/>
          <w:sz w:val="32"/>
          <w:shd w:val="clear" w:fill="FFFFFF"/>
        </w:rPr>
        <w:t xml:space="preserve"> личности.</w:t>
      </w:r>
    </w:p>
    <w:p>
      <w:pPr>
        <w:spacing w:lineRule="auto" w:line="360" w:before="0" w:after="0"/>
        <w:ind w:firstLine="71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spacing w:lineRule="auto" w:line="360" w:before="0" w:after="0"/>
        <w:ind w:firstLine="710" w:left="0" w:right="0"/>
        <w:jc w:val="both"/>
        <w:rPr>
          <w:rFonts w:ascii="Calibri" w:hAnsi="Calibri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Проблема эмоционального развития является весьма значимой и изучаемой в психологической науке. В настоящее время не существует целостной концепции развития эмоциональной сферы личности.</w:t>
      </w:r>
    </w:p>
    <w:p>
      <w:pPr>
        <w:spacing w:lineRule="auto" w:line="360" w:before="0" w:after="0"/>
        <w:ind w:firstLine="710" w:left="0" w:right="0"/>
        <w:jc w:val="both"/>
        <w:rPr>
          <w:rFonts w:ascii="Calibri" w:hAnsi="Calibri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Ряд психологов (К. Изард, X. Остер, П. Экман) считают, что эмоциональное развитие является врожденной и самой зрелой по сравнению с другими субсистемами личности. Это связано с функциональным значением этой системы, которая обслуживает большое число жизненно важных функций. Процесс возникновения и развития эмоций подчиняется биологическим закономерностям и развертывается по мере того, как эмоции приобретают адаптивную функцию в жизни ребенка и необходимые интеллектуальные предпосылки.</w:t>
      </w:r>
    </w:p>
    <w:p>
      <w:pPr>
        <w:spacing w:lineRule="auto" w:line="360" w:before="0" w:after="0"/>
        <w:ind w:firstLine="710" w:left="0" w:right="0"/>
        <w:jc w:val="both"/>
        <w:rPr>
          <w:rFonts w:ascii="Calibri" w:hAnsi="Calibri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Другая точка зрения заключается в том, что эмоциональное развитие, как и все психические процессы, развивается. Л. С. Рубинштейн выделяет три уровня эмоционального развития.</w:t>
      </w:r>
    </w:p>
    <w:p>
      <w:pPr>
        <w:spacing w:lineRule="auto" w:line="360" w:before="0" w:after="0"/>
        <w:ind w:firstLine="710" w:left="0" w:right="0"/>
        <w:jc w:val="both"/>
        <w:rPr>
          <w:rFonts w:ascii="Calibri" w:hAnsi="Calibri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Первый уровень — элементарные физические чувствования, связанные с органическими потребностями: удовольствием, неудовольствием и так далее. Эти эмоциональные реакции носят беспредметный характер.</w:t>
      </w:r>
    </w:p>
    <w:p>
      <w:pPr>
        <w:spacing w:lineRule="auto" w:line="360" w:before="0" w:after="0"/>
        <w:ind w:firstLine="710" w:left="0" w:right="0"/>
        <w:jc w:val="both"/>
        <w:rPr>
          <w:rFonts w:ascii="Calibri" w:hAnsi="Calibri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Следующий, более высокий, уровень, составляют предметные чувства, которые соответствуют предметному восприятию и предметному действию. Этот уровень характеризуется более высокой степенью осознанности.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И, наконец, третий уровень — это мировоззренческие чувства: нравственные, интеллектуальные, эстетические, религиозные. Очевидно, что второй и третий уровни эмоциональной сферы — продукты воспитания, а не врожденные. С. Л Рубинштейн утверждал, что эмоциональное развитие человека проходит путь, аналогичный пути его интеллектуального развития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с самого детства.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spacing w:before="0" w:after="0"/>
        <w:ind w:firstLine="0" w:left="0" w:right="0"/>
        <w:rPr>
          <w:sz w:val="28"/>
        </w:rPr>
      </w:pPr>
      <w:bookmarkStart w:id="3" w:name="_dx_frag_StartFragment"/>
      <w:bookmarkEnd w:id="3"/>
      <w:r>
        <w:rPr>
          <w:sz w:val="28"/>
        </w:rPr>
        <w:t xml:space="preserve">Эмоции играют ведущую роль в жизни ребенка дошкольного возраста. Они помогают воспринимать и давать ответную реакцию внешнему воздействию окружающего мира и внутренним переживаниям. Дошкольный возраст характерен интенсивным и динамичным психофизиологическим развитием ребенка. Происходит большое количество физиологических </w:t>
      </w:r>
      <w:r>
        <w:rPr>
          <w:sz w:val="28"/>
        </w:rPr>
        <w:t xml:space="preserve"> изменений в теле ребенка: мышечная масса становиться больше, увеличивается размер внутренних органов, развивается и усложняется работа структур спинного и головного мозга, изменяется слуховая, двигательная и зрительная чувствительность. Такое количество, разнообразных процессов, происходящих в данном возрасте, непосредственно влияет на психологическое, эмоциональное и индивидуальное е развитие. Эмоции в дошкольном возрасте обладают активностью и непосредственностью, проявляясь в первую очередь при воздействии на ребенка окружающей действительности, на которую направленно его внимание и интерес. Ребенок только учится эффективно управлять своими эмоциональными переживаниями, а низкий уровень эмоциональной регуляции, приводит к тому, что эмоции начинают управлять поведением ребенка </w:t>
      </w:r>
    </w:p>
    <w:p>
      <w:pPr>
        <w:rPr>
          <w:sz w:val="28"/>
        </w:rPr>
      </w:pPr>
      <w:bookmarkStart w:id="4" w:name="_dx_frag_StartFragment"/>
      <w:bookmarkEnd w:id="4"/>
      <w:r>
        <w:rPr>
          <w:sz w:val="28"/>
        </w:rPr>
        <w:t xml:space="preserve">Эмоциональный мир </w:t>
      </w:r>
      <w:r>
        <w:rPr>
          <w:sz w:val="28"/>
        </w:rPr>
        <w:t>ребенка</w:t>
      </w:r>
      <w:r>
        <w:rPr>
          <w:sz w:val="28"/>
        </w:rPr>
        <w:t xml:space="preserve"> постоянно расширяется и наполняется. Происходит переход от простых эмоций к сложным. К основным эмоциям страха и радости, добавляются грусть, тоска, ревность и т.п. Развивается пантомимика, ребенок учится выражать эмоции с помощью жестов, тембра голоса, различных, новых для него движений, всё глубже и качественнее используются вербальные инструменты. Он учится не только выражать свои мысли такими способами, но и начинает понимать пантомимику других людей, оттенок и интонацию голоса в зависимости от силы испытываемой эмоции. Тем не менее, эффективная регуляция своих эмоциональных переживаний всё еще дается ребенку с трудом. Ребенок больше подвержен эмоциональным всплескам и смене настроения, чем окружающие его взрослые. Дети легко обижаются и так же легко могут начать радоваться, именно поэтому в этом возрасте ребенок может за маленький временной промежуток испытать огромный спектр различных эмоциональных состояний 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Вот некоторые признаки, по которым можно распознать нарушения в эмоциональном развитии ребёнка: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чрезмерная тревожность;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ребёнок боится новых ситуаций, не любит выходить из зоны комфорта;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быстро впадает в гнев;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часто раздражается;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не умеет общаться со сверстниками;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не умеет распознавать чужие эмоции;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чрезмерная впечатлительность;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склонность к страхам;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игры отличаются однообразием;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несамостоятельность;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плаксивость;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инфантилизм;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повышенная агрессивность;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снижен уровень восприятия (у ребёнка не возникает радости при познании нового, нет чувства юмора).</w:t>
      </w:r>
    </w:p>
    <w:p>
      <w:pPr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Если у ребёнка не получается справиться самостоятельно, стоит обратиться к специалисту.</w:t>
      </w:r>
    </w:p>
    <w:p>
      <w:pPr>
        <w:rPr>
          <w:sz w:val="28"/>
        </w:rPr>
      </w:pPr>
      <w:bookmarkStart w:id="5" w:name="_dx_frag_StartFragment"/>
      <w:bookmarkEnd w:id="5"/>
      <w:bookmarkStart w:id="6" w:name="_dx_frag_StartFragment"/>
      <w:bookmarkEnd w:id="6"/>
      <w:r>
        <w:rPr>
          <w:sz w:val="28"/>
        </w:rPr>
        <w:t xml:space="preserve">В </w:t>
      </w:r>
      <w:r>
        <w:rPr>
          <w:sz w:val="28"/>
        </w:rPr>
        <w:t xml:space="preserve"> отличие от интеллектуального развития развитию эмоциональной сферы </w:t>
      </w:r>
      <w:r>
        <w:rPr>
          <w:sz w:val="28"/>
        </w:rPr>
        <w:t>детей</w:t>
      </w:r>
      <w:r>
        <w:rPr>
          <w:sz w:val="28"/>
        </w:rPr>
        <w:t xml:space="preserve"> не всегда уделяется достаточное внимание. А ведь сама по себе эмоциональная сфера не складывается – ее необходимо формировать. Дети стали меньше общаться со взрослыми и сверстниками, а больше замыкаются на телевизионных и компьютерных, хотя именно общение в значительной степени обогащает чувствительную сферу. Можно было бы обвинить во всем родителей и закрыть вопрос, но в ответ мы услышим веские доводы: тяжелая экономическая ситуация, большое количество не полных семей, да и простая не грамотность в педагогических и психологических вопросах воспитания детей ( где вы видели курсы или школы где учат понимать своего ребенка, помочь ему, воспитать из него идеального человека). Вот и получается, что современные дети менее отзывчивы к чувствам других, не умеют общаться. Не умеют находить обоюдно выгодные решения проблем, и зачастую в их поведении присутствует агрессивность</w:t>
      </w:r>
      <w:r>
        <w:rPr>
          <w:sz w:val="28"/>
        </w:rPr>
        <w:t xml:space="preserve">. </w:t>
      </w:r>
      <w:r>
        <w:rPr>
          <w:sz w:val="28"/>
        </w:rPr>
        <w:t>Необходим поиск причин, объективных и субъективных, и соответственно, пути коррекции эмоционального дисбаланса, корни которого, повторяем, как правило, уходят в дошкольное детство.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Список литературы </w:t>
      </w:r>
      <w:r>
        <w:rPr>
          <w:sz w:val="28"/>
        </w:rPr>
        <w:t>:</w:t>
      </w:r>
    </w:p>
    <w:p>
      <w:pPr>
        <w:spacing w:before="0" w:after="220"/>
        <w:ind w:firstLine="0" w:left="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bookmarkStart w:id="7" w:name="_dx_frag_StartFragment"/>
      <w:bookmarkEnd w:id="7"/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1. Абульханова - Славская К.А. Деятельность и психология личности. - М: Наука, 1980.</w:t>
      </w:r>
    </w:p>
    <w:p>
      <w:pPr>
        <w:spacing w:before="0" w:after="220"/>
        <w:ind w:firstLine="0" w:left="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2. Абульханова Славская К.А. Стратегия жизни. -М: Мысль, 1991.</w:t>
      </w:r>
    </w:p>
    <w:p>
      <w:pPr>
        <w:spacing w:before="0" w:after="220"/>
        <w:ind w:firstLine="0" w:left="0" w:right="0"/>
        <w:rPr>
          <w:rFonts w:ascii="Arial" w:hAnsi="Arial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3. Авдеева Н.Н. Психология младенца: у истоков общения и творчества. М: ACT, 1996.</w:t>
      </w:r>
    </w:p>
    <w:p>
      <w:pPr>
        <w:rPr>
          <w:sz w:val="28"/>
        </w:rPr>
      </w:pPr>
      <w:r>
        <w:rPr>
          <w:rFonts w:ascii="Arial" w:hAnsi="Arial"/>
          <w:b w:val="0"/>
          <w:i w:val="0"/>
          <w:color w:val="333333"/>
          <w:sz w:val="28"/>
          <w:shd w:val="clear" w:fill="FFFFFF"/>
        </w:rPr>
        <w:t>4. Аврамова Г.С. Особенности педагогического общения с подростками //Вопросы психологии.-М, с.96-100, 1988, №2.</w:t>
      </w:r>
    </w:p>
    <w:p>
      <w:pPr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Кузнецова, Т. Д. Проблемы развития эмоциональной сферы дошкольников. Эмоциональная напряженность</w:t>
      </w:r>
      <w:r>
        <w:rPr>
          <w:sz w:val="28"/>
        </w:rPr>
        <w:t xml:space="preserve"> / Т. Д. Кузнецова. — Текст : непосредственный // Проблемы и перспективы развития образования : материалы I Междунар. науч. конф. (г. Пермь, апрель 2011 г.).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988315F"/>
    <w:multiLevelType w:val="hybridMultilevel"/>
    <w:lvl w:ilvl="0" w:tplc="0C28D81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D7C909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A54DF4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962DFF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DB74A3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B2D443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A32BA7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72BE08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5C6E14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