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81A8D" w14:textId="3F610EA7" w:rsidR="009F1EA0" w:rsidRDefault="00036C33">
      <w:r>
        <w:rPr>
          <w:rStyle w:val="c4"/>
          <w:color w:val="000000"/>
          <w:sz w:val="28"/>
          <w:szCs w:val="28"/>
          <w:shd w:val="clear" w:color="auto" w:fill="FFFFFF"/>
        </w:rPr>
        <w:t>На мой взгляд направление и внедрение тьюторства как системы перспективное направление, которое можно успешно и продуктивно развивать. Ведь уже существует и активно работает ассоциация тьюторства, Московский государственный педагогический университет выпускает бакалавров и магистров в этом направлении.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На данный момент наметилась тенденция в современной системе образования к росту числа детей с особыми потребностями и дело не только в детях с ОВЗ, но и в детях которые физически и психически здоровы, в силу своих особенностей не достаточно социализированы и адаптированы к школьному режиму и зачастую не успевают за ритмом учителя в классе, за ритмом жизни сверстников. Конечно, не стоит говорит, что такое явление носит массовый характер, но современность вносит свои коррективы и в систему школьного образования.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Безусловно индивидуальный подход даёт совсем другой процент качества успеваемости и обученности детей. При классно-урочной системе для индивидуальной работы с обучающимися создаются факультативы, занятия внеурочной деятельности, элективные курсы и </w:t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>. Но в последнее время система тьюторства начала занимать лидирующие позиции и вышла из тени, в зарубежных странах этот опыт внедряется не одно десятилетие и конечно опыт накоплен очень большой. Для российской школы такая система может выступить интересным объектом исследования и изучения, а также может подтолкнуть на создание методической среды как в рамках одной школы так и для дальнейшего обмена опытом.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Style w:val="c4"/>
          <w:color w:val="000000"/>
          <w:sz w:val="28"/>
          <w:szCs w:val="28"/>
          <w:shd w:val="clear" w:color="auto" w:fill="FFFFFF"/>
        </w:rPr>
        <w:t>Тьюторство</w:t>
      </w:r>
      <w:proofErr w:type="spell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решает ряд задач таких как:  помощь реализации потенциала обучающихся, решение и проработка конкретных западающих тем, обеспечение непрерывного образования, отклик на конкретный образовательный запрос.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И позволяет использовать различные методы обучения: проблемный диалог, обсуждение, самоанализ, дискуссия, образовательное путешествие, индивидуальная образовательная карта.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Тьютор это не учитель это скорее посредник, проводник между учителем и обучающихся. Причём тьютор может играть разные роли в школе: тьютор воспитатель тьютор учитель, тьютор организатор.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Нельзя не отметить и отрицательные стороны или проблемы тьюторства в российской системе образования. К ним относят непонимание со стороны ряда учителей роль тьютора в школе, временные затраты на проработку индивидуального маршрута, на начальном этапе малый охват обучающихся. Отсутствует социальная мобильность всех участников образовательного </w:t>
      </w:r>
      <w:r>
        <w:rPr>
          <w:rStyle w:val="c4"/>
          <w:color w:val="000000"/>
          <w:sz w:val="28"/>
          <w:szCs w:val="28"/>
          <w:shd w:val="clear" w:color="auto" w:fill="FFFFFF"/>
        </w:rPr>
        <w:lastRenderedPageBreak/>
        <w:t>процесса.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Закрепление за ребенком педагога-тьютора не означает, что он ежеминутно опекает ученика. Наоборот, он стремится поддерживать в нем самостоятельность. Это не школьный учитель (его задачей не является преподавание) и не психолог, задача которого состоит в том, чтобы скорректировать психическое развитие и создать нужную атмосферу для ученика.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 При этом не стоит забывать, что тьютор должен взаимодействовать с учителями и другими специалистами (психологом, логопедом) и родителями, чтобы добиться нужного результата</w:t>
      </w:r>
      <w:r>
        <w:rPr>
          <w:rStyle w:val="c0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sectPr w:rsidR="009F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A0"/>
    <w:rsid w:val="00036C33"/>
    <w:rsid w:val="009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8745-5DA7-405F-B558-3E90089A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36C33"/>
  </w:style>
  <w:style w:type="character" w:customStyle="1" w:styleId="c0">
    <w:name w:val="c0"/>
    <w:basedOn w:val="a0"/>
    <w:rsid w:val="0003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Каретин</dc:creator>
  <cp:keywords/>
  <dc:description/>
  <cp:lastModifiedBy>Евгений Каретин</cp:lastModifiedBy>
  <cp:revision>2</cp:revision>
  <dcterms:created xsi:type="dcterms:W3CDTF">2024-03-28T09:40:00Z</dcterms:created>
  <dcterms:modified xsi:type="dcterms:W3CDTF">2024-03-28T09:41:00Z</dcterms:modified>
</cp:coreProperties>
</file>