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A800" w14:textId="77777777" w:rsidR="00B224DE" w:rsidRDefault="00B224DE" w:rsidP="00B224DE">
      <w:pPr>
        <w:pStyle w:val="1"/>
        <w:spacing w:before="76"/>
        <w:ind w:left="1502"/>
      </w:pPr>
      <w:bookmarkStart w:id="0" w:name="_Hlk158879862"/>
      <w:r>
        <w:t>Гидрореабилитация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замедленным</w:t>
      </w:r>
      <w:r>
        <w:rPr>
          <w:spacing w:val="-4"/>
        </w:rPr>
        <w:t xml:space="preserve"> </w:t>
      </w:r>
      <w:r>
        <w:t>психическим</w:t>
      </w:r>
      <w:r>
        <w:rPr>
          <w:spacing w:val="-3"/>
        </w:rPr>
        <w:t xml:space="preserve"> </w:t>
      </w:r>
      <w:r>
        <w:t>развитием</w:t>
      </w:r>
    </w:p>
    <w:bookmarkEnd w:id="0"/>
    <w:p w14:paraId="4E32DE77" w14:textId="77777777" w:rsidR="00B224DE" w:rsidRDefault="00B224DE" w:rsidP="00B224DE">
      <w:pPr>
        <w:pStyle w:val="a3"/>
        <w:ind w:right="265" w:firstLine="566"/>
        <w:jc w:val="both"/>
        <w:rPr>
          <w:b/>
        </w:rPr>
      </w:pPr>
      <w:r>
        <w:t>Проблема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средства-ми</w:t>
      </w:r>
      <w:proofErr w:type="gramEnd"/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физического воспитания, достаточно актуальна. Для детей с ограничениями АФВ – не</w:t>
      </w:r>
      <w:r>
        <w:rPr>
          <w:spacing w:val="1"/>
        </w:rPr>
        <w:t xml:space="preserve"> </w:t>
      </w:r>
      <w:r>
        <w:t>только средство укрепления здоровья, повышения физической подготовленности, но и</w:t>
      </w:r>
      <w:r>
        <w:rPr>
          <w:spacing w:val="1"/>
        </w:rPr>
        <w:t xml:space="preserve"> </w:t>
      </w:r>
      <w:r>
        <w:t>мощный фактор коррекции и компенсации нарушенных функций. Характер нарушения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 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обуславливает соответствующие изменения в процессах адаптации к окружающей среде,</w:t>
      </w:r>
      <w:r>
        <w:rPr>
          <w:spacing w:val="1"/>
        </w:rPr>
        <w:t xml:space="preserve"> </w:t>
      </w:r>
      <w:r>
        <w:t>снижая их уровень. Что касается двигательной функции, то для компенсации дефекта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гидрореабилитации,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b/>
        </w:rPr>
        <w:t>.</w:t>
      </w:r>
    </w:p>
    <w:p w14:paraId="108D6C9A" w14:textId="77777777" w:rsidR="00B224DE" w:rsidRDefault="00B224DE" w:rsidP="00B224DE">
      <w:pPr>
        <w:pStyle w:val="a3"/>
        <w:ind w:right="266" w:firstLine="566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(Осокина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И.,</w:t>
      </w:r>
      <w:r>
        <w:rPr>
          <w:spacing w:val="1"/>
        </w:rPr>
        <w:t xml:space="preserve"> </w:t>
      </w:r>
      <w:r>
        <w:t>1991;</w:t>
      </w:r>
      <w:r>
        <w:rPr>
          <w:spacing w:val="1"/>
        </w:rPr>
        <w:t xml:space="preserve"> </w:t>
      </w:r>
      <w:proofErr w:type="spellStart"/>
      <w:r>
        <w:t>Кардамонова</w:t>
      </w:r>
      <w:proofErr w:type="spellEnd"/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Н.,</w:t>
      </w:r>
      <w:r>
        <w:rPr>
          <w:spacing w:val="60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Гончар И. Л., 1998), традиционные методики обучения плаванию (Булгакова Н. Ж., 2000,</w:t>
      </w:r>
      <w:r>
        <w:rPr>
          <w:spacing w:val="1"/>
        </w:rPr>
        <w:t xml:space="preserve"> </w:t>
      </w:r>
      <w:r>
        <w:t>2002) не подходят для применения в работе с детьми-инвалидами, прежде всего из-за</w:t>
      </w:r>
      <w:r>
        <w:rPr>
          <w:spacing w:val="1"/>
        </w:rPr>
        <w:t xml:space="preserve"> </w:t>
      </w:r>
      <w:r>
        <w:t>отсутствия,</w:t>
      </w:r>
      <w:r>
        <w:rPr>
          <w:spacing w:val="2"/>
        </w:rPr>
        <w:t xml:space="preserve"> </w:t>
      </w:r>
      <w:r>
        <w:t>дифференцированного, с учетом</w:t>
      </w:r>
      <w:r>
        <w:rPr>
          <w:spacing w:val="1"/>
        </w:rPr>
        <w:t xml:space="preserve"> </w:t>
      </w:r>
      <w:r>
        <w:t>дефекта, подбора средств.</w:t>
      </w:r>
    </w:p>
    <w:p w14:paraId="1C8BFC9B" w14:textId="77777777" w:rsidR="00B224DE" w:rsidRDefault="00B224DE" w:rsidP="00B224DE">
      <w:pPr>
        <w:pStyle w:val="a3"/>
        <w:ind w:right="267" w:firstLine="566"/>
        <w:jc w:val="both"/>
      </w:pPr>
      <w:r>
        <w:t>Средства плавания в силу выраженного воздействия водной среды являются важным</w:t>
      </w:r>
      <w:r>
        <w:rPr>
          <w:spacing w:val="-57"/>
        </w:rPr>
        <w:t xml:space="preserve"> </w:t>
      </w:r>
      <w:proofErr w:type="spellStart"/>
      <w:proofErr w:type="gramStart"/>
      <w:r>
        <w:t>компо-нентом</w:t>
      </w:r>
      <w:proofErr w:type="spellEnd"/>
      <w:proofErr w:type="gramEnd"/>
      <w:r>
        <w:t xml:space="preserve"> физического воспитания и реабилитации детей-инвалидов. Исследования</w:t>
      </w:r>
      <w:r>
        <w:rPr>
          <w:spacing w:val="1"/>
        </w:rPr>
        <w:t xml:space="preserve"> </w:t>
      </w:r>
      <w:r>
        <w:t>Санкт-Петербургской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Мосунова</w:t>
      </w:r>
      <w:proofErr w:type="spellEnd"/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Помимо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функции овладения навыком передвижения в воде они в значительной мере способствуют</w:t>
      </w:r>
      <w:r>
        <w:rPr>
          <w:spacing w:val="-57"/>
        </w:rPr>
        <w:t xml:space="preserve"> </w:t>
      </w:r>
      <w:r>
        <w:t>повышению уровня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качеств.</w:t>
      </w:r>
    </w:p>
    <w:p w14:paraId="416683AD" w14:textId="77777777" w:rsidR="00B224DE" w:rsidRDefault="00B224DE" w:rsidP="00B224DE">
      <w:pPr>
        <w:pStyle w:val="a3"/>
        <w:ind w:right="270" w:firstLine="566"/>
        <w:jc w:val="both"/>
      </w:pPr>
      <w:r>
        <w:t>Погребной А. И. (2009) полагает, что «специфическое воздействие водной среды на</w:t>
      </w:r>
      <w:r>
        <w:rPr>
          <w:spacing w:val="1"/>
        </w:rPr>
        <w:t xml:space="preserve"> </w:t>
      </w:r>
      <w:r>
        <w:t>вестибулярный,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компенсаторное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Водная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тактильные,</w:t>
      </w:r>
      <w:r>
        <w:rPr>
          <w:spacing w:val="1"/>
        </w:rPr>
        <w:t xml:space="preserve"> </w:t>
      </w:r>
      <w:r>
        <w:t>температурные,</w:t>
      </w:r>
      <w:r>
        <w:rPr>
          <w:spacing w:val="1"/>
        </w:rPr>
        <w:t xml:space="preserve"> </w:t>
      </w:r>
      <w:r>
        <w:t>мышечные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рецепторы мощное стимулирующее воздействие, может оказывать положительное</w:t>
      </w:r>
      <w:r>
        <w:rPr>
          <w:spacing w:val="1"/>
        </w:rPr>
        <w:t xml:space="preserve"> </w:t>
      </w:r>
      <w:r>
        <w:t>влияние не только на процесс физической реабилитации, но и на психическую сферу</w:t>
      </w:r>
      <w:r>
        <w:rPr>
          <w:spacing w:val="1"/>
        </w:rPr>
        <w:t xml:space="preserve"> </w:t>
      </w:r>
      <w:r>
        <w:t>детей-инвалидов».</w:t>
      </w:r>
    </w:p>
    <w:p w14:paraId="14D654A0" w14:textId="77777777" w:rsidR="00B224DE" w:rsidRDefault="00B224DE" w:rsidP="00B224DE">
      <w:pPr>
        <w:pStyle w:val="a3"/>
        <w:spacing w:before="1"/>
        <w:ind w:right="271" w:firstLine="566"/>
        <w:jc w:val="both"/>
      </w:pPr>
      <w:r>
        <w:rPr>
          <w:b/>
        </w:rPr>
        <w:t xml:space="preserve">Задержка психического развития (ЗПР) </w:t>
      </w:r>
      <w:r>
        <w:t>– это замедление темпа развития психики,</w:t>
      </w:r>
      <w:r>
        <w:rPr>
          <w:spacing w:val="1"/>
        </w:rPr>
        <w:t xml:space="preserve"> </w:t>
      </w:r>
      <w:r>
        <w:t>которое чаще обнаруживается при поступлении в школу и выражается в нехватке 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интересов и</w:t>
      </w:r>
      <w:r>
        <w:rPr>
          <w:spacing w:val="-3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деятельностью.</w:t>
      </w:r>
    </w:p>
    <w:p w14:paraId="7D792A41" w14:textId="77777777" w:rsidR="00B224DE" w:rsidRDefault="00B224DE" w:rsidP="00B224DE">
      <w:pPr>
        <w:pStyle w:val="a3"/>
        <w:ind w:left="731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62B84" wp14:editId="08504657">
            <wp:simplePos x="0" y="0"/>
            <wp:positionH relativeFrom="page">
              <wp:posOffset>-4815840</wp:posOffset>
            </wp:positionH>
            <wp:positionV relativeFrom="page">
              <wp:posOffset>6758940</wp:posOffset>
            </wp:positionV>
            <wp:extent cx="3589020" cy="3589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890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Причинами</w:t>
      </w:r>
      <w:r>
        <w:rPr>
          <w:spacing w:val="-4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выступать:</w:t>
      </w:r>
    </w:p>
    <w:p w14:paraId="2C56FF4B" w14:textId="77777777" w:rsidR="00B224DE" w:rsidRDefault="00B224DE" w:rsidP="00B224DE">
      <w:pPr>
        <w:pStyle w:val="a5"/>
        <w:numPr>
          <w:ilvl w:val="0"/>
          <w:numId w:val="1"/>
        </w:numPr>
        <w:tabs>
          <w:tab w:val="left" w:pos="972"/>
        </w:tabs>
        <w:ind w:left="165" w:right="349" w:firstLine="566"/>
        <w:rPr>
          <w:sz w:val="24"/>
        </w:rPr>
      </w:pPr>
      <w:r>
        <w:rPr>
          <w:sz w:val="24"/>
        </w:rPr>
        <w:t>Нарушения конституционального развития ребенка, из-за которых он начинает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 физическому и психическому развитию отставать от сверстников – 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инфантилизм.</w:t>
      </w:r>
    </w:p>
    <w:p w14:paraId="208CA781" w14:textId="77777777" w:rsidR="00B224DE" w:rsidRDefault="00B224DE" w:rsidP="00B224DE">
      <w:pPr>
        <w:pStyle w:val="a5"/>
        <w:numPr>
          <w:ilvl w:val="0"/>
          <w:numId w:val="1"/>
        </w:numPr>
        <w:tabs>
          <w:tab w:val="left" w:pos="972"/>
        </w:tabs>
        <w:ind w:left="972" w:hanging="241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дети).</w:t>
      </w:r>
    </w:p>
    <w:p w14:paraId="4F02CFBC" w14:textId="77777777" w:rsidR="00B224DE" w:rsidRDefault="00B224DE" w:rsidP="00B224DE">
      <w:pPr>
        <w:pStyle w:val="a5"/>
        <w:numPr>
          <w:ilvl w:val="0"/>
          <w:numId w:val="1"/>
        </w:numPr>
        <w:tabs>
          <w:tab w:val="left" w:pos="972"/>
        </w:tabs>
        <w:ind w:left="165" w:right="1227" w:firstLine="566"/>
        <w:rPr>
          <w:sz w:val="24"/>
        </w:rPr>
      </w:pPr>
      <w:r>
        <w:rPr>
          <w:sz w:val="24"/>
        </w:rPr>
        <w:t>Поражения центральной нервной системы (дети с минимальной мозговой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дисфункцией).</w:t>
      </w:r>
    </w:p>
    <w:p w14:paraId="39E85143" w14:textId="77777777" w:rsidR="00B224DE" w:rsidRDefault="00B224DE" w:rsidP="00B224DE">
      <w:pPr>
        <w:pStyle w:val="a3"/>
        <w:tabs>
          <w:tab w:val="left" w:pos="1581"/>
        </w:tabs>
        <w:ind w:right="270" w:firstLine="566"/>
        <w:jc w:val="both"/>
      </w:pPr>
      <w:r>
        <w:t>У</w:t>
      </w:r>
      <w:r>
        <w:tab/>
        <w:t>таких детей происходит значительное снижение работоспособности, памяти</w:t>
      </w:r>
      <w:r>
        <w:rPr>
          <w:spacing w:val="1"/>
        </w:rPr>
        <w:t xml:space="preserve"> </w:t>
      </w:r>
      <w:r>
        <w:t>и внимания, возникают проблемы с усвоением навыков чтения, письма, счета и речи,</w:t>
      </w:r>
      <w:r>
        <w:rPr>
          <w:spacing w:val="1"/>
        </w:rPr>
        <w:t xml:space="preserve"> </w:t>
      </w:r>
      <w:r>
        <w:t>развиваются 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нарушения.</w:t>
      </w:r>
    </w:p>
    <w:p w14:paraId="20825BBF" w14:textId="77777777" w:rsidR="00B224DE" w:rsidRDefault="00B224DE" w:rsidP="00B224DE">
      <w:pPr>
        <w:pStyle w:val="a3"/>
        <w:ind w:left="731"/>
        <w:jc w:val="both"/>
      </w:pPr>
      <w:r>
        <w:t>Поэтому,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занятия ГР.</w:t>
      </w:r>
    </w:p>
    <w:p w14:paraId="44067126" w14:textId="77777777" w:rsidR="00B224DE" w:rsidRDefault="00B224DE" w:rsidP="00B224DE">
      <w:pPr>
        <w:pStyle w:val="a3"/>
        <w:ind w:right="264" w:firstLine="566"/>
        <w:jc w:val="both"/>
      </w:pPr>
      <w:r>
        <w:t xml:space="preserve">Вода является отличным психотерапевтом. Посещение бассейна помогает </w:t>
      </w:r>
      <w:r>
        <w:rPr>
          <w:b/>
        </w:rPr>
        <w:t>детям 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неврозов,</w:t>
      </w:r>
      <w:r>
        <w:rPr>
          <w:spacing w:val="1"/>
        </w:rPr>
        <w:t xml:space="preserve"> </w:t>
      </w:r>
      <w:r>
        <w:t>депрессий,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которыми</w:t>
      </w:r>
      <w:r>
        <w:rPr>
          <w:spacing w:val="6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страдают дети с задержкой психического развития. Вода оказывает мягкое массирующее</w:t>
      </w:r>
      <w:r>
        <w:rPr>
          <w:spacing w:val="1"/>
        </w:rPr>
        <w:t xml:space="preserve"> </w:t>
      </w:r>
      <w:r>
        <w:t>действие на рецепторы кожи, что способствует во время плавания продуцированию в</w:t>
      </w:r>
      <w:r>
        <w:rPr>
          <w:spacing w:val="1"/>
        </w:rPr>
        <w:t xml:space="preserve"> </w:t>
      </w:r>
      <w:r>
        <w:t>организме эндорфинов – гормонов удовольствия.</w:t>
      </w:r>
    </w:p>
    <w:p w14:paraId="462F9293" w14:textId="77777777" w:rsidR="00B224DE" w:rsidRDefault="00B224DE" w:rsidP="00B224DE">
      <w:pPr>
        <w:pStyle w:val="a3"/>
        <w:ind w:right="269" w:firstLine="566"/>
        <w:jc w:val="both"/>
      </w:pPr>
      <w:r>
        <w:t>Отставание в показателях скорости, выносливости, силы, гибкости, координации,</w:t>
      </w:r>
      <w:r>
        <w:rPr>
          <w:spacing w:val="1"/>
        </w:rPr>
        <w:t xml:space="preserve"> </w:t>
      </w:r>
      <w:r>
        <w:t>психических процессов: внимания, восприятия, памяти, воображения, интеллектуальных</w:t>
      </w:r>
      <w:r>
        <w:rPr>
          <w:spacing w:val="1"/>
        </w:rPr>
        <w:t xml:space="preserve"> </w:t>
      </w:r>
      <w:r>
        <w:t>свойств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плаванию</w:t>
      </w:r>
      <w:r>
        <w:rPr>
          <w:spacing w:val="7"/>
        </w:rPr>
        <w:t xml:space="preserve"> </w:t>
      </w:r>
      <w:r>
        <w:t>здоровых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</w:p>
    <w:p w14:paraId="2A16EE17" w14:textId="77777777" w:rsidR="00B224DE" w:rsidRDefault="00B224DE" w:rsidP="00B224DE">
      <w:pPr>
        <w:jc w:val="both"/>
        <w:sectPr w:rsidR="00B224DE" w:rsidSect="00B224DE">
          <w:pgSz w:w="11910" w:h="16840"/>
          <w:pgMar w:top="1040" w:right="440" w:bottom="280" w:left="1680" w:header="720" w:footer="720" w:gutter="0"/>
          <w:cols w:space="720"/>
        </w:sectPr>
      </w:pPr>
    </w:p>
    <w:p w14:paraId="4CB8B648" w14:textId="77777777" w:rsidR="00B224DE" w:rsidRDefault="00B224DE" w:rsidP="00B224DE">
      <w:pPr>
        <w:pStyle w:val="a3"/>
        <w:spacing w:before="76"/>
        <w:ind w:right="269"/>
        <w:jc w:val="both"/>
      </w:pPr>
      <w:r>
        <w:lastRenderedPageBreak/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специальных средств и технологии их применения с целью двигательной и психической</w:t>
      </w:r>
      <w:r>
        <w:rPr>
          <w:spacing w:val="1"/>
        </w:rPr>
        <w:t xml:space="preserve"> </w:t>
      </w:r>
      <w:r>
        <w:t>адаптации детей с</w:t>
      </w:r>
      <w:r>
        <w:rPr>
          <w:spacing w:val="1"/>
        </w:rPr>
        <w:t xml:space="preserve"> </w:t>
      </w:r>
      <w:r>
        <w:t>психическими и</w:t>
      </w:r>
      <w:r>
        <w:rPr>
          <w:spacing w:val="-2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отклонениями.</w:t>
      </w:r>
    </w:p>
    <w:p w14:paraId="6535BE66" w14:textId="77777777" w:rsidR="00B224DE" w:rsidRDefault="00B224DE" w:rsidP="00B224DE">
      <w:pPr>
        <w:pStyle w:val="a3"/>
        <w:ind w:left="166" w:right="271" w:firstLine="566"/>
        <w:jc w:val="both"/>
      </w:pP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ГР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физическое и психическое состояние детей с ЗПР. Использование в занятиях специальных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выраженное воздействие на развитие таких физических качеств, как: гибкость, ловкость,</w:t>
      </w:r>
      <w:r>
        <w:rPr>
          <w:spacing w:val="1"/>
        </w:rPr>
        <w:t xml:space="preserve"> </w:t>
      </w:r>
      <w:r>
        <w:t>равновесие. Они способствуют увеличению такого важного функционального показателя,</w:t>
      </w:r>
      <w:r>
        <w:rPr>
          <w:spacing w:val="1"/>
        </w:rPr>
        <w:t xml:space="preserve"> </w:t>
      </w:r>
      <w:r>
        <w:t>как жизненной емкости легких. На развитие и улучшение таких психических качеств, 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</w:t>
      </w:r>
      <w:r>
        <w:rPr>
          <w:spacing w:val="1"/>
        </w:rPr>
        <w:t xml:space="preserve"> </w:t>
      </w:r>
      <w:r>
        <w:rPr>
          <w:b/>
        </w:rPr>
        <w:t>дидактических приёмов</w:t>
      </w:r>
      <w:r>
        <w:t>, описанных ниже. Это способствует в последствии переводу в</w:t>
      </w:r>
      <w:r>
        <w:rPr>
          <w:spacing w:val="1"/>
        </w:rPr>
        <w:t xml:space="preserve"> </w:t>
      </w:r>
      <w:proofErr w:type="gramStart"/>
      <w:r>
        <w:t>обще-образовательные</w:t>
      </w:r>
      <w:proofErr w:type="gramEnd"/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проходивших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гидрореабилитации.</w:t>
      </w:r>
    </w:p>
    <w:p w14:paraId="021EB30E" w14:textId="77777777" w:rsidR="00DA2A55" w:rsidRDefault="00DA2A55">
      <w:bookmarkStart w:id="1" w:name="_GoBack"/>
      <w:bookmarkEnd w:id="1"/>
    </w:p>
    <w:sectPr w:rsidR="00DA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C5A"/>
    <w:multiLevelType w:val="hybridMultilevel"/>
    <w:tmpl w:val="FEF80CF2"/>
    <w:lvl w:ilvl="0" w:tplc="015A3418">
      <w:start w:val="1"/>
      <w:numFmt w:val="decimal"/>
      <w:lvlText w:val="%1."/>
      <w:lvlJc w:val="left"/>
      <w:pPr>
        <w:ind w:left="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A7D2E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 w:tplc="B524B4A6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 w:tplc="FBEACE98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4" w:tplc="4A12FFD6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 w:tplc="73F4F568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31A28C46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E0DE3F28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6F3AA5A2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14"/>
    <w:rsid w:val="00B224DE"/>
    <w:rsid w:val="00C60214"/>
    <w:rsid w:val="00DA2A55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C543-97A1-484F-8300-471BA1B7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24DE"/>
    <w:pPr>
      <w:ind w:left="1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24DE"/>
    <w:pPr>
      <w:ind w:left="1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24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24DE"/>
    <w:pPr>
      <w:ind w:left="165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2</cp:revision>
  <dcterms:created xsi:type="dcterms:W3CDTF">2024-04-01T06:40:00Z</dcterms:created>
  <dcterms:modified xsi:type="dcterms:W3CDTF">2024-04-01T06:40:00Z</dcterms:modified>
</cp:coreProperties>
</file>