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29" w:rsidRDefault="006B3429" w:rsidP="006B3429">
      <w:pPr>
        <w:widowControl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Роль океанического природопользования в развитии современной цивилизации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годы в отечественной литературе ученые-гуманитарии все больше переходят в своих анализах от формационного подхода (господствовавшего в советские годы) к подходам цивилизационным, хотя, на наш взгляд, эти два подхода не противоречат, а лишь дополняют друг друга. В самом деле, определенная цивилизация характеризуется совокупностью материальных и духовных ценностей соответствующего данной цивилизации уровня. Но ведь материальные ценности – следствие определенного уровня развития производства и общества, его производительных сил и производственных отношений. И отрицать этот факт было бы очередной вульгаризацией исторического (в широком понимании этого термина) процесса. Цивилизационные этапы в развитии общества столь же условны, как и общественно-экономические, социально-экономические формации. Их границы тем более условны, поскольку каждый новый этап включает в себя и элементы предыдущего. Более того: даже современная цивилизация несет в себе эти элементы, а в мире существуют еще отдельные районы, в которых сохранились как минимум очаги прежних цивилизаций.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наши дни ученые достаточно хорошо исследовали основные особенности доисторической цивилизации, тем более, что ее многочисленные очаги еще сохранились в разных частях света, в различных природных зонах. Любопытно, что эти очаги находятся в основном во внутренних районах материков. Материальной основой данной доисторической цивилизации является присваивающее хозяйство – сбор дикорастущих растений и их плодов (собира</w:t>
      </w:r>
      <w:r>
        <w:rPr>
          <w:sz w:val="24"/>
          <w:szCs w:val="24"/>
        </w:rPr>
        <w:softHyphen/>
        <w:t>тельство), охота, рыболовство в речных и озерных водоемах. Думается, что не случайно доисторические цивилизации менее всего распространены по берегам океанов и морей: во-первых, в далекие времена их возникновения у людей еще не было достаточных транспортных средств для выхода в море; во-вторых, позднее, по мере развития цивилизационного процесса, когда он широко вышел к морям, на их побережьях были постепенно как бы "стерты" следы доисторических цивилизаций.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считать эпоху доисторических цивилизаций предысторией человечества, то история его, можно полагать, начинается с цивилизаций речных, о чем очень ярко рассказано в трудах Л.И. Мечникова [4], В.М. Мисюгина [5] и ряда других знаменитых и незнаменитых авторов. При этом особую роль в истории человечества и его цивилизации сыграли отдельные великие реки – Нил, Тигр и Евфрат, Хуанхэ и Янцзы, Инд и Ганг. Вместе с тем нельзя забывать, что в глобальном аспекте речная цивилизация охватила и менее известные реки, при этом практически не затронув и многие очень крупные речные артерии.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Океаническая (морская) цивилизация получила особенно широкое развитие с XV века, с началом эпохи Великих географических открытий. Естественно, что на первых этапах своего развития она использовала фактически лишь одну из составляющих природно-ресурсного потенциала океанов и морей – способность их предоставлять человеку водное пространство для транспортных услуг. Однако масштабы этих услуг по мере развития техники возрастали, что сказалось на развитии многих прилегающих к морю районов – в контактной зоне "море-суша". Весьма активные цивилизационные процессы происходили в зоне контактов моря и впадающих в него рек, устьевые участки которых превратились в зоны ускоренного развития, особенно при наличии удобных для судоходства бухт.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Вслед за эпохой океанической цивилизации (и вместе с ней) последовал (как бы вторично, после доисторического периода развития человечества) этап нового обращения к суше, но на совершенно ином, чем прежде, научно-техническом уровне и, что особенно важно, с широким использованием водораздельных территорий и включением в процесс их освоения достижений эпох речной и океанической цивилизаций. В конечном счете </w:t>
      </w:r>
      <w:r>
        <w:rPr>
          <w:sz w:val="24"/>
          <w:szCs w:val="24"/>
        </w:rPr>
        <w:lastRenderedPageBreak/>
        <w:t>современная цивилизация представляет собой синтез сухопутной, речной и океанической цивилизаций, на которые, однако, в разных районах Земли, в разных государствах наложились социально-экономические особенности последних. Это относится и к океанической составляющей современной цивилизации. Океаническая составляющая современного цивилизационного процесса – значительно более сложное явление, чем океаническая цивилизация на заре своего существования.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наши дни Мировой океан входит в цивилизационный процесс многими своими составляющими, которые могут быть обозначены как океанические ресурсы, а их совокупность – как природно-ресурсный потенциал Мирового океана [1, 2]. Эта совокупность включает в себя нижеследующие основные элементы: моря и океаны как естественные пути сообщения; как источники рыбы и некоторых других морских животных; как источники минерального сырья, содержащегося в морской воде, на дне и в недрах океана; как источник пресной воды, содержащейся во льдах океанов и морей (включая айсберги); как источник морской флоры, в первую очередь пригодной к употреблению в пищу или используемой в промышленном или сельскохозяйственном производстве; как вместилище для развития марикультуры; как ресурс рекреации (включая бальнеологию); как эстетический ресурс. Как известно, современная цивилизация –использование ресурсов отнюдь не только со знаком плюс. Она включает, к сожалению, и негативное (хотя и типичные для нынешней цивилизации) использование ресурсов. В Мировом океане это, к примеру, толща воды, в которой могут скрываться подводные лодки, или поверхностный слой воды, которым пользуются несущие смерть и разрушение надводные суда.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иметь в виду, что величина и структура природно-ресурсного потенциала океана меняются в ходе его изучения и использования. Научные исследования, как правило, приводят к выявлению новых ресурсов или повышению оценки их запасов. Это ведет к возрастанию природно-ресурсного потенциала. Эксплуатация же ресурсов понижает этот показатель (в основном за счет уменьшения невозобновимых ресурсов) и приводит иной раз к изменению его структуры.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развития цивилизации в области океанического природопользования шло два основных процесса: 1) изменение роли отдельных ресурсов океана; 2) изменение роли океана и его ресурсов в конкретных районах земного шара. На современном этапе развития цивилизационного процесса ведущими направлениями практического использования океанических ресурсов являются их дальнейшее освоение в судоходстве и рыбодобыче, возрастающая роль морей и океанов в области добычи минерального сырья (в первую очередь – нефти) и рекреационных ресурсов (особенно в стыковых районах моря и суши, где расположены многие важнейшие приморские, в том числе островные, курорты). Все перечисленное позволяет с уверенностью говорить и о концентрации населения, городов, мегаполисов по берегам океанов и морей. То есть можно утверждать, что роль морской цивилизации в современном мире весьма велика. Однако нельзя забывать, что гипертрофия развития приморских районов ряда стран заставляет их уделять большее внимание внутригосударственным регионам и даже переносить в глубь материка столицы, зачастую создавая их заново. К этому следует добавить, что цивилизационная структура (и отраслевая, и пространственная) и на побережье, и во внутренних районах может быть в принципе однородной, поскольку наложение разновременных цивилизаций, их взаимодействие происходят в условиях разного географического положения.</w:t>
      </w:r>
    </w:p>
    <w:p w:rsidR="006B3429" w:rsidRDefault="006B3429" w:rsidP="006B3429">
      <w:pPr>
        <w:widowControl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Алхименко А.П., Дмитревский Ю.Д. Слевич С.Б. Океаническое природопользование // География океана. Теория, практика, проблемы. – Л., 1988. – С.216-237.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Дмитревский Ю.Д. Природопользование в Мировом океане и его экономико-экологические проблемы // Изв. АН СССР. Сер. География. – 1988. – № 1. – C. 57-63. 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Лымарев В.И. Океаническое природопользование (Географический аспект). – Калининград, 1991. – 85 с.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Мечников Л.И. Цивилизация и великие исторические реки. – М., 1995. – 351 с.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Мисюгин В.М. Становление цивилизации. О вещах и представлениях. – СПб., 1998. – 129 с.</w:t>
      </w:r>
    </w:p>
    <w:p w:rsidR="006B3429" w:rsidRDefault="006B3429" w:rsidP="006B3429">
      <w:pPr>
        <w:widowControl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6B3429" w:rsidRDefault="006B3429" w:rsidP="006B3429">
      <w:pPr>
        <w:widowControl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  <w:color w:val="000000"/>
            <w:sz w:val="24"/>
            <w:szCs w:val="24"/>
            <w14:textFill>
              <w14:solidFill>
                <w14:srgbClr w14:val="000000"/>
              </w14:solidFill>
            </w14:textFill>
          </w:rPr>
          <w:t>http://elib.albertina.ru/</w:t>
        </w:r>
      </w:hyperlink>
    </w:p>
    <w:p w:rsidR="006B3429" w:rsidRDefault="006B3429" w:rsidP="006B3429"/>
    <w:p w:rsidR="00E62A80" w:rsidRDefault="00E62A80">
      <w:bookmarkStart w:id="0" w:name="_GoBack"/>
      <w:bookmarkEnd w:id="0"/>
    </w:p>
    <w:sectPr w:rsidR="00E6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38"/>
    <w:rsid w:val="006B3429"/>
    <w:rsid w:val="00A01938"/>
    <w:rsid w:val="00E6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8EF97-0906-4B56-B675-C693DBEB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429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.alberti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6811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Бибигуль</dc:creator>
  <cp:keywords/>
  <dc:description/>
  <cp:lastModifiedBy>Бибигуль</cp:lastModifiedBy>
  <cp:revision>3</cp:revision>
  <dcterms:created xsi:type="dcterms:W3CDTF">2024-04-03T08:24:00Z</dcterms:created>
  <dcterms:modified xsi:type="dcterms:W3CDTF">2024-04-03T08:24:00Z</dcterms:modified>
</cp:coreProperties>
</file>