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07" w:rsidRPr="00B12F07" w:rsidRDefault="00B12F07" w:rsidP="00B12F07">
      <w:pPr>
        <w:rPr>
          <w:rFonts w:ascii="Times New Roman" w:hAnsi="Times New Roman" w:cs="Times New Roman"/>
          <w:b/>
          <w:sz w:val="28"/>
          <w:szCs w:val="28"/>
        </w:rPr>
      </w:pPr>
      <w:r w:rsidRPr="00B12F07">
        <w:rPr>
          <w:rFonts w:ascii="Times New Roman" w:hAnsi="Times New Roman" w:cs="Times New Roman"/>
          <w:b/>
          <w:sz w:val="28"/>
          <w:szCs w:val="28"/>
        </w:rPr>
        <w:t xml:space="preserve">                 ОБРАЗОВАНИЕ БЕЗ БАРЬЕРОВ И ГРАНИЦ.</w:t>
      </w:r>
      <w:bookmarkStart w:id="0" w:name="_GoBack"/>
      <w:bookmarkEnd w:id="0"/>
    </w:p>
    <w:p w:rsidR="00B12F07" w:rsidRPr="00B12F07" w:rsidRDefault="00B12F07" w:rsidP="00B12F07">
      <w:pPr>
        <w:rPr>
          <w:rFonts w:ascii="Times New Roman" w:hAnsi="Times New Roman" w:cs="Times New Roman"/>
          <w:sz w:val="28"/>
          <w:szCs w:val="28"/>
        </w:rPr>
      </w:pPr>
    </w:p>
    <w:p w:rsidR="00B12F07" w:rsidRPr="00B12F07" w:rsidRDefault="00B12F07" w:rsidP="00B12F07">
      <w:pPr>
        <w:rPr>
          <w:rFonts w:ascii="Times New Roman" w:hAnsi="Times New Roman" w:cs="Times New Roman"/>
          <w:sz w:val="28"/>
          <w:szCs w:val="28"/>
        </w:rPr>
      </w:pPr>
      <w:r w:rsidRPr="00B12F07">
        <w:rPr>
          <w:rFonts w:ascii="Times New Roman" w:hAnsi="Times New Roman" w:cs="Times New Roman"/>
          <w:sz w:val="28"/>
          <w:szCs w:val="28"/>
        </w:rPr>
        <w:t>Развитие речи в настоящее время становится все более актуальной проблемой в нашем обществе. Снижающийся уровень бытовой культуры, бедное, безграмотное «говорение» с экранов телевизоров, агрессивно-примитивная речь, насаждаемая телевизионной рекламой, боевиками и мультфильмами – все это создает предпосылки и прямую угрозу надвигающийся языковой катастрофы не менее опасной, чем экологическая. Отсюда огромная ответственность и не меньшая важность работы педагогов, занимающихся формированием речи подрастающего поколения.</w:t>
      </w:r>
    </w:p>
    <w:p w:rsidR="00B12F07" w:rsidRPr="00B12F07" w:rsidRDefault="00B12F07" w:rsidP="00B12F07">
      <w:pPr>
        <w:rPr>
          <w:rFonts w:ascii="Times New Roman" w:hAnsi="Times New Roman" w:cs="Times New Roman"/>
          <w:sz w:val="28"/>
          <w:szCs w:val="28"/>
        </w:rPr>
      </w:pPr>
      <w:r w:rsidRPr="00B12F07">
        <w:rPr>
          <w:rFonts w:ascii="Times New Roman" w:hAnsi="Times New Roman" w:cs="Times New Roman"/>
          <w:sz w:val="28"/>
          <w:szCs w:val="28"/>
        </w:rPr>
        <w:t>Одно из обязательных условий эффективности системы коррекционного обучения и воспитания детей с нарушениями речи – высокий уровень их речевой и познавательной активности. Недостаточное развитие речевых средств и познавательной активности у детей с речевыми нарушениями ограничивает круг их общения, способствует возникновению замкнутости, безынициативности, нерешительности, стеснительности, порождает специфические черты речевого поведения: неумение устанавливать контакт с собеседником, поддерживать беседу. В свою очередь низкий уровень общения замедляет темп развития речи и других психических процессов.</w:t>
      </w:r>
    </w:p>
    <w:p w:rsidR="00B12F07" w:rsidRPr="00B12F07" w:rsidRDefault="00B12F07" w:rsidP="00B12F07">
      <w:pPr>
        <w:rPr>
          <w:rFonts w:ascii="Times New Roman" w:hAnsi="Times New Roman" w:cs="Times New Roman"/>
          <w:sz w:val="28"/>
          <w:szCs w:val="28"/>
        </w:rPr>
      </w:pPr>
      <w:r w:rsidRPr="00B12F07">
        <w:rPr>
          <w:rFonts w:ascii="Times New Roman" w:hAnsi="Times New Roman" w:cs="Times New Roman"/>
          <w:sz w:val="28"/>
          <w:szCs w:val="28"/>
        </w:rPr>
        <w:t xml:space="preserve">Эффективно организованная предметно-развивающая среда - важнейший фактор в коррекционно-образовательном обучении детей. Создавая развивающую речевую среду, мы активно используем интегрированную образовательную деятельность, способствующую не только расширению и закреплению речевых навыков, но и стимулирующую творческое развитие детей, создающую условия для повышения потенциала воспитанников. Это способ организации педагогического процесса, основанный на взаимодействии всех членов педагогического коллектива и детского коллектива в саду. При организации обучающего процесса проводится совместная интегрированная деятельность с участием детей как групп компенсирующей, так и групп общеразвивающей направленности. </w:t>
      </w:r>
    </w:p>
    <w:p w:rsidR="00B12F07" w:rsidRPr="00B12F07" w:rsidRDefault="00B12F07" w:rsidP="00B12F07">
      <w:pPr>
        <w:rPr>
          <w:rFonts w:ascii="Times New Roman" w:hAnsi="Times New Roman" w:cs="Times New Roman"/>
          <w:sz w:val="28"/>
          <w:szCs w:val="28"/>
        </w:rPr>
      </w:pPr>
      <w:r w:rsidRPr="00B12F07">
        <w:rPr>
          <w:rFonts w:ascii="Times New Roman" w:hAnsi="Times New Roman" w:cs="Times New Roman"/>
          <w:sz w:val="28"/>
          <w:szCs w:val="28"/>
        </w:rPr>
        <w:t xml:space="preserve">Такие мероприятия дают детям возможность думать, творить, развивать коммуникативные умения, обогащать словарь, формировать грамматические структуры речи, а также повышать мотивацию к обучению, взаимодействуя с детьми без речевых нарушений. У детей развивается познавательная активность, так как вопросы и задания требуют от детей активизации имеющегося речевого опыта, стимуляции мыслительной деятельности и применение жизненного опыта в нестандартной ситуации интегрированной деятельности. Разные виды коррекционно-развивающей деятельности дают гибкое сочетание традиционных и нетрадиционных методов, </w:t>
      </w:r>
      <w:r w:rsidRPr="00B12F07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стимулирующих речевое развитие дошкольников.  Разные виды деятельности позволяют повысить эффективность в работе и стабильность полученных результатов.  Вся деятельность педагогического коллектива в логопедической группе строится на интеграции и дает почву для плодотворной, творческо-поисковой деятельности коллектива. Эффективность такого образования зависит от внедрения в жизнь коллектива принципа нормализации, который гарантирует социальные привилегии детям, имеющим особенности развития, наравне с остальными. </w:t>
      </w:r>
    </w:p>
    <w:p w:rsidR="00B12F07" w:rsidRPr="00B12F07" w:rsidRDefault="00B12F07" w:rsidP="00B12F07">
      <w:pPr>
        <w:rPr>
          <w:rFonts w:ascii="Times New Roman" w:hAnsi="Times New Roman" w:cs="Times New Roman"/>
          <w:sz w:val="28"/>
          <w:szCs w:val="28"/>
        </w:rPr>
      </w:pPr>
      <w:r w:rsidRPr="00B12F07">
        <w:rPr>
          <w:rFonts w:ascii="Times New Roman" w:hAnsi="Times New Roman" w:cs="Times New Roman"/>
          <w:sz w:val="28"/>
          <w:szCs w:val="28"/>
        </w:rPr>
        <w:t xml:space="preserve">Но для успешной интеграции детей с тяжелыми нарушениями речи необходимо перенести акцент с принципа нормализации на другой важный принцип – "качество жизни". Ученые определяют "качество жизни" как "способ жизни в результате комбинированного воздействия факторов, влияющих на здоровье, счастье, включая индивидуальное благополучие в окружающей среде, удовлетворительную работу, образование, социальный успех, а также возможность свободных действий, справедливость и отсутствие какого-либо угнетения".  Таким образом, повышение "качества жизни" детей с тяжелыми нарушениями речи может быть достигнуто, в первую очередь, за счет наиболее полной их социализации. Ни у кого не вызывает сомнения, что конечная цель специального образования этих детей – полное интегрирование в общество. </w:t>
      </w:r>
    </w:p>
    <w:p w:rsidR="00B12F07" w:rsidRPr="00B12F07" w:rsidRDefault="00B12F07" w:rsidP="00B12F07">
      <w:pPr>
        <w:rPr>
          <w:rFonts w:ascii="Times New Roman" w:hAnsi="Times New Roman" w:cs="Times New Roman"/>
          <w:sz w:val="28"/>
          <w:szCs w:val="28"/>
        </w:rPr>
      </w:pPr>
      <w:r w:rsidRPr="00B12F07">
        <w:rPr>
          <w:rFonts w:ascii="Times New Roman" w:hAnsi="Times New Roman" w:cs="Times New Roman"/>
          <w:sz w:val="28"/>
          <w:szCs w:val="28"/>
        </w:rPr>
        <w:t>Работая в данном направлении, можно сделать некоторые выводы:</w:t>
      </w:r>
    </w:p>
    <w:p w:rsidR="00B12F07" w:rsidRPr="00B12F07" w:rsidRDefault="00B12F07" w:rsidP="00B12F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F07">
        <w:rPr>
          <w:rFonts w:ascii="Times New Roman" w:hAnsi="Times New Roman" w:cs="Times New Roman"/>
          <w:sz w:val="28"/>
          <w:szCs w:val="28"/>
        </w:rPr>
        <w:t xml:space="preserve"> интегрированная организация коррекционно-развивающей деятельности способствует формированию целостной картины мира; </w:t>
      </w:r>
    </w:p>
    <w:p w:rsidR="00B12F07" w:rsidRPr="00B12F07" w:rsidRDefault="00B12F07" w:rsidP="00B12F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F07">
        <w:rPr>
          <w:rFonts w:ascii="Times New Roman" w:hAnsi="Times New Roman" w:cs="Times New Roman"/>
          <w:sz w:val="28"/>
          <w:szCs w:val="28"/>
        </w:rPr>
        <w:t xml:space="preserve"> у детей формируется познавательный интерес и наблюдается существенная динамика в их развитии; </w:t>
      </w:r>
    </w:p>
    <w:p w:rsidR="00B12F07" w:rsidRPr="00B12F07" w:rsidRDefault="00B12F07" w:rsidP="00B12F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F07">
        <w:rPr>
          <w:rFonts w:ascii="Times New Roman" w:hAnsi="Times New Roman" w:cs="Times New Roman"/>
          <w:sz w:val="28"/>
          <w:szCs w:val="28"/>
        </w:rPr>
        <w:t xml:space="preserve"> переход от одного вида деятельности к другому позволяет вовлечь каждого ребенка в активный обучающий процесс; </w:t>
      </w:r>
    </w:p>
    <w:p w:rsidR="00B12F07" w:rsidRPr="00B12F07" w:rsidRDefault="00B12F07" w:rsidP="00B12F0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2F07">
        <w:rPr>
          <w:rFonts w:ascii="Times New Roman" w:hAnsi="Times New Roman" w:cs="Times New Roman"/>
          <w:sz w:val="28"/>
          <w:szCs w:val="28"/>
        </w:rPr>
        <w:t xml:space="preserve"> дети объединяются общими впечатлениями и переживаниями, что способствует формированию коммуникации; совершенствованию грамматического строя, монологической и диалогической формы речи.</w:t>
      </w:r>
    </w:p>
    <w:p w:rsidR="00B12F07" w:rsidRPr="00B12F07" w:rsidRDefault="00B12F07" w:rsidP="00B12F07">
      <w:pPr>
        <w:rPr>
          <w:rFonts w:ascii="Times New Roman" w:hAnsi="Times New Roman" w:cs="Times New Roman"/>
          <w:sz w:val="28"/>
          <w:szCs w:val="28"/>
        </w:rPr>
      </w:pPr>
    </w:p>
    <w:p w:rsidR="00FF6DB8" w:rsidRDefault="00FF6DB8"/>
    <w:sectPr w:rsidR="00FF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170A"/>
    <w:multiLevelType w:val="hybridMultilevel"/>
    <w:tmpl w:val="37E22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07"/>
    <w:rsid w:val="009D4615"/>
    <w:rsid w:val="00B12F07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A7E6E-BA63-45B2-88CD-07504E79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2024-04-08T14:22:00Z</dcterms:created>
  <dcterms:modified xsi:type="dcterms:W3CDTF">2024-04-08T14:36:00Z</dcterms:modified>
</cp:coreProperties>
</file>