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DAC" w:rsidRPr="00E71278" w:rsidRDefault="00E71278" w:rsidP="00AC0DAC">
      <w:pPr>
        <w:jc w:val="center"/>
        <w:rPr>
          <w:sz w:val="32"/>
          <w:szCs w:val="32"/>
        </w:rPr>
      </w:pPr>
      <w:r w:rsidRPr="00E71278">
        <w:rPr>
          <w:rFonts w:ascii="Times New Roman" w:hAnsi="Times New Roman" w:cs="Times New Roman"/>
          <w:b/>
          <w:sz w:val="32"/>
          <w:szCs w:val="32"/>
        </w:rPr>
        <w:t>Влажно – тепловые работы</w:t>
      </w:r>
    </w:p>
    <w:p w:rsidR="00E71278" w:rsidRDefault="00E71278" w:rsidP="00AC0DAC">
      <w:pPr>
        <w:jc w:val="center"/>
      </w:pPr>
      <w:r w:rsidRPr="00E71278">
        <w:drawing>
          <wp:inline distT="0" distB="0" distL="0" distR="0">
            <wp:extent cx="8797681" cy="5511800"/>
            <wp:effectExtent l="19050" t="0" r="3419" b="0"/>
            <wp:docPr id="65" name="Рисунок 65" descr="https://fs.znanio.ru/d5af0e/8b/b3/da60f7c71112f6801aaa2a3f49117fb8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https://fs.znanio.ru/d5af0e/8b/b3/da60f7c71112f6801aaa2a3f49117fb8c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5968" cy="5523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AD4" w:rsidRDefault="00E06AD4" w:rsidP="00AC0DAC">
      <w:pPr>
        <w:jc w:val="center"/>
      </w:pPr>
    </w:p>
    <w:tbl>
      <w:tblPr>
        <w:tblStyle w:val="a5"/>
        <w:tblW w:w="0" w:type="auto"/>
        <w:tblLook w:val="04A0"/>
      </w:tblPr>
      <w:tblGrid>
        <w:gridCol w:w="4928"/>
        <w:gridCol w:w="4929"/>
        <w:gridCol w:w="5419"/>
      </w:tblGrid>
      <w:tr w:rsidR="00E71278" w:rsidTr="00E06AD4">
        <w:trPr>
          <w:trHeight w:val="10480"/>
        </w:trPr>
        <w:tc>
          <w:tcPr>
            <w:tcW w:w="4928" w:type="dxa"/>
          </w:tcPr>
          <w:p w:rsidR="00E06AD4" w:rsidRDefault="00E06AD4" w:rsidP="00E71278">
            <w:pPr>
              <w:ind w:firstLine="708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0F69A7" w:rsidRPr="000F69A7" w:rsidRDefault="00E71278" w:rsidP="00E71278">
            <w:pPr>
              <w:ind w:firstLine="708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F69A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0</wp:posOffset>
                  </wp:positionV>
                  <wp:extent cx="1225550" cy="1905000"/>
                  <wp:effectExtent l="19050" t="0" r="0" b="0"/>
                  <wp:wrapTight wrapText="bothSides">
                    <wp:wrapPolygon edited="0">
                      <wp:start x="-336" y="0"/>
                      <wp:lineTo x="-336" y="21384"/>
                      <wp:lineTo x="21488" y="21384"/>
                      <wp:lineTo x="21488" y="0"/>
                      <wp:lineTo x="-336" y="0"/>
                    </wp:wrapPolygon>
                  </wp:wrapTight>
                  <wp:docPr id="13" name="Рисунок 13" descr="http://3.bp.blogspot.com/-ztPst3VVDDU/VOyWAQ4tcjI/AAAAAAAAAo0/9ZD967MfXEY/s1600/%D1%84%D0%BE%D1%82%D0%BE2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3.bp.blogspot.com/-ztPst3VVDDU/VOyWAQ4tcjI/AAAAAAAAAo0/9ZD967MfXEY/s1600/%D1%84%D0%BE%D1%82%D0%BE2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F69A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Оборудование и инструменты для влажно-тепловых работ</w:t>
            </w:r>
          </w:p>
          <w:p w:rsidR="00E71278" w:rsidRDefault="000F69A7" w:rsidP="00E71278">
            <w:pPr>
              <w:ind w:firstLine="708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-1409065</wp:posOffset>
                  </wp:positionH>
                  <wp:positionV relativeFrom="paragraph">
                    <wp:posOffset>3069590</wp:posOffset>
                  </wp:positionV>
                  <wp:extent cx="1428750" cy="868045"/>
                  <wp:effectExtent l="19050" t="0" r="0" b="0"/>
                  <wp:wrapTight wrapText="bothSides">
                    <wp:wrapPolygon edited="0">
                      <wp:start x="-288" y="0"/>
                      <wp:lineTo x="-288" y="21331"/>
                      <wp:lineTo x="21600" y="21331"/>
                      <wp:lineTo x="21600" y="0"/>
                      <wp:lineTo x="-288" y="0"/>
                    </wp:wrapPolygon>
                  </wp:wrapTight>
                  <wp:docPr id="1" name="Рисунок 14" descr="http://1.bp.blogspot.com/-b23B-c24pt4/VOyWEKouhqI/AAAAAAAAAo8/d1FIEoJd9_Q/s1600/%D1%84%D0%BE%D1%82%D0%BE3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1.bp.blogspot.com/-b23B-c24pt4/VOyWEKouhqI/AAAAAAAAAo8/d1FIEoJd9_Q/s1600/%D1%84%D0%BE%D1%82%D0%BE3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68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71278" w:rsidRPr="00E71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Утюги бывают легкие, средние, тяжелые с массой от 2,5 до 6 кг. В зависимости от способа нагрева различают утюги электрические, паровые, электропаровые и пароэлектри</w:t>
            </w:r>
            <w:r w:rsidR="00E71278" w:rsidRPr="00E71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ческие. Утюг должен быть оснащен терморегулятором. Тем</w:t>
            </w:r>
            <w:r w:rsidR="00E71278" w:rsidRPr="00E71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пература нагрева подошвы утюгов 100 —240 °С.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71278" w:rsidRPr="00E71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Колодки используют при работе с ручными утюгами. Их формы и размеры должны отвечать характеру выполняе</w:t>
            </w:r>
            <w:r w:rsidR="00E71278" w:rsidRPr="00E71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мых на них операций.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71278" w:rsidRPr="00E71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Пульверизаторы работают как от водопроводной сети, так и от специального бачка с насосом.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71278" w:rsidRPr="00E71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Проутюжильник</w:t>
            </w:r>
            <w:proofErr w:type="spellEnd"/>
            <w:r w:rsidR="00E71278" w:rsidRPr="00E71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должен быть из тонкой полотняной тка</w:t>
            </w:r>
            <w:r w:rsidR="00E71278" w:rsidRPr="00E71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ни, фланели, байки или льняной ткани.</w:t>
            </w:r>
          </w:p>
          <w:p w:rsidR="00E71278" w:rsidRPr="00E71278" w:rsidRDefault="00E71278" w:rsidP="00E71278">
            <w:pPr>
              <w:ind w:firstLine="708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1278" w:rsidRDefault="00E71278" w:rsidP="00AC0DAC">
            <w:pPr>
              <w:jc w:val="center"/>
            </w:pPr>
          </w:p>
        </w:tc>
        <w:tc>
          <w:tcPr>
            <w:tcW w:w="4929" w:type="dxa"/>
          </w:tcPr>
          <w:p w:rsidR="00E06AD4" w:rsidRDefault="00E06AD4" w:rsidP="00AC0D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1278" w:rsidRPr="000F69A7" w:rsidRDefault="000F69A7" w:rsidP="00AC0D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9A7">
              <w:rPr>
                <w:rFonts w:ascii="Times New Roman" w:hAnsi="Times New Roman" w:cs="Times New Roman"/>
                <w:b/>
                <w:sz w:val="28"/>
                <w:szCs w:val="28"/>
              </w:rPr>
              <w:t>Терминология ВТО</w:t>
            </w:r>
          </w:p>
          <w:p w:rsidR="000F69A7" w:rsidRPr="000F69A7" w:rsidRDefault="000F69A7" w:rsidP="00AC0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AD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Заутюживание</w:t>
            </w:r>
            <w:r w:rsidRPr="000F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 w:rsidRPr="000F6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6AD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F69A7">
              <w:rPr>
                <w:rFonts w:ascii="Times New Roman" w:hAnsi="Times New Roman" w:cs="Times New Roman"/>
                <w:sz w:val="28"/>
                <w:szCs w:val="28"/>
              </w:rPr>
              <w:t>аложить на одну сто</w:t>
            </w:r>
            <w:r w:rsidR="00E06AD4">
              <w:rPr>
                <w:rFonts w:ascii="Times New Roman" w:hAnsi="Times New Roman" w:cs="Times New Roman"/>
                <w:sz w:val="28"/>
                <w:szCs w:val="28"/>
              </w:rPr>
              <w:t>рону припусков шва и закрепить</w:t>
            </w:r>
            <w:r w:rsidRPr="000F69A7">
              <w:rPr>
                <w:rFonts w:ascii="Times New Roman" w:hAnsi="Times New Roman" w:cs="Times New Roman"/>
                <w:sz w:val="28"/>
                <w:szCs w:val="28"/>
              </w:rPr>
              <w:t xml:space="preserve"> их в таком положении с помощью ВТО</w:t>
            </w:r>
          </w:p>
          <w:p w:rsidR="000F69A7" w:rsidRPr="000F69A7" w:rsidRDefault="000F69A7" w:rsidP="00AC0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9A7" w:rsidRPr="000F69A7" w:rsidRDefault="000F69A7" w:rsidP="000F6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9A7" w:rsidRPr="000F69A7" w:rsidRDefault="000F69A7" w:rsidP="00AC0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AD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Разутюживание</w:t>
            </w:r>
            <w:proofErr w:type="spellEnd"/>
            <w:r w:rsidRPr="000F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="00E06AD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F69A7">
              <w:rPr>
                <w:rFonts w:ascii="Times New Roman" w:hAnsi="Times New Roman" w:cs="Times New Roman"/>
                <w:sz w:val="28"/>
                <w:szCs w:val="28"/>
              </w:rPr>
              <w:t>азложить на две ст</w:t>
            </w:r>
            <w:r w:rsidR="00E06AD4">
              <w:rPr>
                <w:rFonts w:ascii="Times New Roman" w:hAnsi="Times New Roman" w:cs="Times New Roman"/>
                <w:sz w:val="28"/>
                <w:szCs w:val="28"/>
              </w:rPr>
              <w:t>ороны припусков шва и закрепить</w:t>
            </w:r>
            <w:r w:rsidRPr="000F69A7">
              <w:rPr>
                <w:rFonts w:ascii="Times New Roman" w:hAnsi="Times New Roman" w:cs="Times New Roman"/>
                <w:sz w:val="28"/>
                <w:szCs w:val="28"/>
              </w:rPr>
              <w:t xml:space="preserve"> их в таком положении с помощью ВТО</w:t>
            </w:r>
          </w:p>
          <w:p w:rsidR="000F69A7" w:rsidRPr="000F69A7" w:rsidRDefault="000F69A7" w:rsidP="000F6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9A7" w:rsidRPr="000F69A7" w:rsidRDefault="000F69A7" w:rsidP="00AC0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AD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Сутюживание</w:t>
            </w:r>
            <w:proofErr w:type="spellEnd"/>
            <w:r w:rsidRPr="000F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="00E06AD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F69A7">
              <w:rPr>
                <w:rFonts w:ascii="Times New Roman" w:hAnsi="Times New Roman" w:cs="Times New Roman"/>
                <w:sz w:val="28"/>
                <w:szCs w:val="28"/>
              </w:rPr>
              <w:t>меньшение размеров отдельных участков детали для получения выпуклости на других участках, удаление слабины в конце вытачки</w:t>
            </w:r>
          </w:p>
          <w:p w:rsidR="000F69A7" w:rsidRPr="000F69A7" w:rsidRDefault="000F69A7" w:rsidP="000F6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9A7" w:rsidRPr="000F69A7" w:rsidRDefault="000F69A7" w:rsidP="00AC0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AD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Оттягивание</w:t>
            </w:r>
            <w:r w:rsidRPr="000F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 </w:t>
            </w:r>
            <w:r w:rsidRPr="000F69A7">
              <w:rPr>
                <w:rFonts w:ascii="Times New Roman" w:hAnsi="Times New Roman" w:cs="Times New Roman"/>
                <w:sz w:val="28"/>
                <w:szCs w:val="28"/>
              </w:rPr>
              <w:t>увеличение размеров отдельных участков детали для получения нужной (вогнутой) формы</w:t>
            </w:r>
          </w:p>
          <w:p w:rsidR="000F69A7" w:rsidRPr="000F69A7" w:rsidRDefault="000F69A7" w:rsidP="00AC0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9A7" w:rsidRDefault="000F69A7" w:rsidP="00AC0D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69A7" w:rsidRDefault="000F69A7" w:rsidP="00E06A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69A7" w:rsidRDefault="000F69A7" w:rsidP="00E06AD4">
            <w:pPr>
              <w:jc w:val="center"/>
            </w:pPr>
            <w:r w:rsidRPr="00E06AD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Дублирование</w:t>
            </w:r>
            <w:r w:rsidRPr="000F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06AD4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0F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06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устойчивости, упругости  детали применяют клеевую прокладку, которая располагается</w:t>
            </w:r>
            <w:r w:rsidRPr="000F6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таким образом, чтобы под строчкой обтачивания оказалось 0,1-0,2см</w:t>
            </w:r>
            <w:proofErr w:type="gramStart"/>
            <w:r w:rsidRPr="000F6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0F6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рокладки</w:t>
            </w:r>
          </w:p>
        </w:tc>
        <w:tc>
          <w:tcPr>
            <w:tcW w:w="5419" w:type="dxa"/>
          </w:tcPr>
          <w:p w:rsidR="00E71278" w:rsidRDefault="00E71278" w:rsidP="00AC0DAC">
            <w:pPr>
              <w:jc w:val="center"/>
            </w:pPr>
          </w:p>
          <w:p w:rsidR="000F69A7" w:rsidRDefault="000F69A7" w:rsidP="00AC0DAC">
            <w:pPr>
              <w:jc w:val="center"/>
            </w:pPr>
          </w:p>
          <w:p w:rsidR="000F69A7" w:rsidRDefault="00E06AD4" w:rsidP="00AC0DAC">
            <w:pPr>
              <w:jc w:val="center"/>
            </w:pPr>
            <w:r w:rsidRPr="00E06AD4">
              <w:drawing>
                <wp:inline distT="0" distB="0" distL="0" distR="0">
                  <wp:extent cx="1384300" cy="1036379"/>
                  <wp:effectExtent l="19050" t="0" r="6350" b="0"/>
                  <wp:docPr id="2" name="Рисунок 31" descr="http://2.bp.blogspot.com/-K5_oGBE9Phw/VLs35HB0-GI/AAAAAAAAAm0/WPH7-QcEyj4/s1600/vlcsnap-2015-01-18-06h32m33s209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2.bp.blogspot.com/-K5_oGBE9Phw/VLs35HB0-GI/AAAAAAAAAm0/WPH7-QcEyj4/s1600/vlcsnap-2015-01-18-06h32m33s209.pn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405" cy="10394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6AD4" w:rsidRDefault="00E06AD4" w:rsidP="00AC0DAC">
            <w:pPr>
              <w:jc w:val="center"/>
            </w:pPr>
          </w:p>
          <w:p w:rsidR="00E06AD4" w:rsidRDefault="00E06AD4" w:rsidP="00AC0DAC">
            <w:pPr>
              <w:jc w:val="center"/>
            </w:pPr>
          </w:p>
          <w:p w:rsidR="000F69A7" w:rsidRDefault="000F69A7" w:rsidP="00AC0DAC">
            <w:pPr>
              <w:jc w:val="center"/>
            </w:pPr>
            <w:r w:rsidRPr="000F69A7">
              <w:drawing>
                <wp:inline distT="0" distB="0" distL="0" distR="0">
                  <wp:extent cx="1905000" cy="565785"/>
                  <wp:effectExtent l="19050" t="0" r="0" b="0"/>
                  <wp:docPr id="79" name="Рисунок 30" descr="http://3.bp.blogspot.com/-6bSeAX05iKM/VLs3zfmbpAI/AAAAAAAAAms/8fwazkmvOV0/s1600/%D0%A0%D0%B8%D1%81%D1%83%D0%BD%D0%BE%D0%BA11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3.bp.blogspot.com/-6bSeAX05iKM/VLs3zfmbpAI/AAAAAAAAAms/8fwazkmvOV0/s1600/%D0%A0%D0%B8%D1%81%D1%83%D0%BD%D0%BE%D0%BA11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565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69A7" w:rsidRDefault="000F69A7" w:rsidP="00AC0DAC">
            <w:pPr>
              <w:jc w:val="center"/>
            </w:pPr>
          </w:p>
          <w:p w:rsidR="000F69A7" w:rsidRDefault="000F69A7" w:rsidP="00AC0DAC">
            <w:pPr>
              <w:jc w:val="center"/>
            </w:pPr>
            <w:r w:rsidRPr="000F69A7">
              <w:drawing>
                <wp:inline distT="0" distB="0" distL="0" distR="0">
                  <wp:extent cx="1177313" cy="1117600"/>
                  <wp:effectExtent l="19050" t="0" r="3787" b="0"/>
                  <wp:docPr id="81" name="Рисунок 32" descr="http://2.bp.blogspot.com/-63oeQUourGg/VLs7wuyC11I/AAAAAAAAAnY/QqfnGQVVEL8/s1600/%D0%A0%D0%B8%D1%81%D1%83%D0%BD%D0%BE%D0%BA2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2.bp.blogspot.com/-63oeQUourGg/VLs7wuyC11I/AAAAAAAAAnY/QqfnGQVVEL8/s1600/%D0%A0%D0%B8%D1%81%D1%83%D0%BD%D0%BE%D0%BA2.jp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182" cy="11345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69A7" w:rsidRDefault="000F69A7" w:rsidP="00AC0DAC">
            <w:pPr>
              <w:jc w:val="center"/>
            </w:pPr>
            <w:r w:rsidRPr="000F69A7">
              <w:drawing>
                <wp:inline distT="0" distB="0" distL="0" distR="0">
                  <wp:extent cx="1828800" cy="1296010"/>
                  <wp:effectExtent l="19050" t="0" r="0" b="0"/>
                  <wp:docPr id="82" name="Рисунок 33" descr="http://4.bp.blogspot.com/-Ye2ATqCO_8Q/VLs7uYDyVRI/AAAAAAAAAnA/oOTtFWFKYQA/s1600/2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4.bp.blogspot.com/-Ye2ATqCO_8Q/VLs7uYDyVRI/AAAAAAAAAnA/oOTtFWFKYQA/s1600/2.jp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296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6AD4" w:rsidRDefault="00E06AD4" w:rsidP="00E06AD4"/>
          <w:p w:rsidR="000F69A7" w:rsidRDefault="000F69A7" w:rsidP="00AC0DAC">
            <w:pPr>
              <w:jc w:val="center"/>
            </w:pPr>
            <w:r w:rsidRPr="000F69A7">
              <w:drawing>
                <wp:inline distT="0" distB="0" distL="0" distR="0">
                  <wp:extent cx="2628900" cy="1276350"/>
                  <wp:effectExtent l="19050" t="0" r="0" b="0"/>
                  <wp:docPr id="8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1278" w:rsidRDefault="00E71278" w:rsidP="00E71278"/>
    <w:sectPr w:rsidR="00E71278" w:rsidSect="00E71278">
      <w:pgSz w:w="16838" w:h="11906" w:orient="landscape" w:code="9"/>
      <w:pgMar w:top="680" w:right="851" w:bottom="113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0DAC"/>
    <w:rsid w:val="000F69A7"/>
    <w:rsid w:val="00AC0DAC"/>
    <w:rsid w:val="00E06AD4"/>
    <w:rsid w:val="00E71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DA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712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.bp.blogspot.com/-b23B-c24pt4/VOyWEKouhqI/AAAAAAAAAo8/d1FIEoJd9_Q/s1600/%D1%84%D0%BE%D1%82%D0%BE3.jpg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3.bp.blogspot.com/-6bSeAX05iKM/VLs3zfmbpAI/AAAAAAAAAms/8fwazkmvOV0/s1600/%D0%A0%D0%B8%D1%81%D1%83%D0%BD%D0%BE%D0%BA11.jpg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://4.bp.blogspot.com/-Ye2ATqCO_8Q/VLs7uYDyVRI/AAAAAAAAAnA/oOTtFWFKYQA/s1600/2.jp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3.bp.blogspot.com/-ztPst3VVDDU/VOyWAQ4tcjI/AAAAAAAAAo0/9ZD967MfXEY/s1600/%D1%84%D0%BE%D1%82%D0%BE2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2.bp.blogspot.com/-K5_oGBE9Phw/VLs35HB0-GI/AAAAAAAAAm0/WPH7-QcEyj4/s1600/vlcsnap-2015-01-18-06h32m33s209.pn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2.bp.blogspot.com/-63oeQUourGg/VLs7wuyC11I/AAAAAAAAAnY/QqfnGQVVEL8/s1600/%D0%A0%D0%B8%D1%81%D1%83%D0%BD%D0%BE%D0%BA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53740-B8E8-4A18-B0E1-020732212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2024-02-05T01:13:00Z</dcterms:created>
  <dcterms:modified xsi:type="dcterms:W3CDTF">2024-02-05T02:02:00Z</dcterms:modified>
</cp:coreProperties>
</file>