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Что такое музыкальное искусство </w:t>
      </w:r>
      <w:r w:rsidR="00525523">
        <w:rPr>
          <w:b/>
          <w:bCs/>
          <w:sz w:val="28"/>
          <w:szCs w:val="28"/>
        </w:rPr>
        <w:t xml:space="preserve"> в школе</w:t>
      </w:r>
    </w:p>
    <w:p w:rsidR="00525523" w:rsidRDefault="00525523" w:rsidP="00525523">
      <w:pPr>
        <w:pStyle w:val="Default"/>
      </w:pPr>
    </w:p>
    <w:p w:rsidR="00525523" w:rsidRPr="00525523" w:rsidRDefault="00525523" w:rsidP="00525523">
      <w:pPr>
        <w:pStyle w:val="Default"/>
        <w:spacing w:line="276" w:lineRule="auto"/>
        <w:jc w:val="both"/>
        <w:rPr>
          <w:sz w:val="28"/>
          <w:szCs w:val="28"/>
        </w:rPr>
      </w:pPr>
      <w:r w:rsidRPr="00525523">
        <w:rPr>
          <w:sz w:val="28"/>
          <w:szCs w:val="28"/>
        </w:rPr>
        <w:t>Я работаю в МБОУ  г</w:t>
      </w:r>
      <w:proofErr w:type="gramStart"/>
      <w:r w:rsidRPr="00525523">
        <w:rPr>
          <w:sz w:val="28"/>
          <w:szCs w:val="28"/>
        </w:rPr>
        <w:t>.М</w:t>
      </w:r>
      <w:proofErr w:type="gramEnd"/>
      <w:r w:rsidRPr="00525523">
        <w:rPr>
          <w:sz w:val="28"/>
          <w:szCs w:val="28"/>
        </w:rPr>
        <w:t>урманска СОШ№49.Преподаю музыку в 5-7 классах.</w:t>
      </w:r>
      <w:r>
        <w:t xml:space="preserve"> </w:t>
      </w:r>
      <w:r w:rsidRPr="00525523">
        <w:rPr>
          <w:sz w:val="28"/>
          <w:szCs w:val="28"/>
        </w:rPr>
        <w:t xml:space="preserve">Музыка в общеобразовательной 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приобретѐнные при еѐ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 </w:t>
      </w:r>
    </w:p>
    <w:p w:rsidR="00781804" w:rsidRDefault="00781804" w:rsidP="0052552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- специфическая область знания, которая существует в форме музыкальных образов, отражающих явления, предметы и процессы объективной реальности; это эффективное средство выражения внутреннего мира человека посредством развитой языковой системы.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исследователей, в музыкальной науке, наблюдается единодушие в признании уникального влияния, оказываемого музыкой на духовно-интеллектуальный мир человека, ведь она воздействует как на сознание, так и бессознательное. Музыкальное искусство является средоточием разнообразной гаммы эмоций, переживаний, мыслей и передает динамику их жизни.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музыки представляет собой образование, где присутствуют не только музыкальная, но и внемузыкальная сферы. В область внемузыкального входят интонации человеческой речи, включая разного рода междометия, крики, стоны, смех и пр. Музыкальное искусство использует развитую систему жестов, мимики, пластических движений, так называемую «немой интонацией». Основной предмет отражения музыки – мир, окружающий человека (объективная реальность), мир человеческих эмоций, чувств, переживаний и аффектов (субъективная реальность).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отличие от всех видов изобразительного и словесного искусств, музыка не воспроизводит видимых картин мира и лишена смысловой конкретности.</w:t>
      </w:r>
      <w:proofErr w:type="gramEnd"/>
      <w:r>
        <w:rPr>
          <w:sz w:val="28"/>
          <w:szCs w:val="28"/>
        </w:rPr>
        <w:t xml:space="preserve"> Видимо, поэтому ее можно считать подлинно общечеловеческим, универсальным «языком», не требующим перевода. По сравнению с произведениями всех видов пространственных искусств музыкальные творения практически не уничтожаемы, ибо, если не считать их далеко не </w:t>
      </w:r>
      <w:r>
        <w:rPr>
          <w:sz w:val="28"/>
          <w:szCs w:val="28"/>
        </w:rPr>
        <w:lastRenderedPageBreak/>
        <w:t xml:space="preserve">обязательной нотной записи, они существуют не в материальной, предметной, а в идеальной форме.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принято относиться к музыке, как к искусству диалектическому, сочетающему в себе исключительную эмоциональность с предельной структурированностью. Возможно, именно поэтому те произведения музыкального искусства, в основе которых лежит точный расчет, считаются наиболее близкими архитектуре. В первую очередь это относится к сочинениям авторов, творивших по законам строгой полифонии (XV-XVI в), и также к произведениям И. Баха (1685-1750), которые, как правило, связывают с барочной архитектурой. Произведения великих композиторов, навеянных образами архитектурных сооружений: пьеса К. Дебюсси «Затонувший собор», опера Б. </w:t>
      </w:r>
      <w:proofErr w:type="spellStart"/>
      <w:r>
        <w:rPr>
          <w:sz w:val="28"/>
          <w:szCs w:val="28"/>
        </w:rPr>
        <w:t>Бартока</w:t>
      </w:r>
      <w:proofErr w:type="spellEnd"/>
      <w:r>
        <w:rPr>
          <w:sz w:val="28"/>
          <w:szCs w:val="28"/>
        </w:rPr>
        <w:t xml:space="preserve"> «Замок Синей бороды», кантата Д. </w:t>
      </w:r>
      <w:proofErr w:type="spellStart"/>
      <w:r>
        <w:rPr>
          <w:sz w:val="28"/>
          <w:szCs w:val="28"/>
        </w:rPr>
        <w:t>Мийо</w:t>
      </w:r>
      <w:proofErr w:type="spellEnd"/>
      <w:r>
        <w:rPr>
          <w:sz w:val="28"/>
          <w:szCs w:val="28"/>
        </w:rPr>
        <w:t xml:space="preserve"> «Огненный замок», симфония Ж. Бизе «Рим», сюита О. </w:t>
      </w:r>
      <w:proofErr w:type="spellStart"/>
      <w:r>
        <w:rPr>
          <w:sz w:val="28"/>
          <w:szCs w:val="28"/>
        </w:rPr>
        <w:t>Респиги</w:t>
      </w:r>
      <w:proofErr w:type="spellEnd"/>
      <w:r>
        <w:rPr>
          <w:sz w:val="28"/>
          <w:szCs w:val="28"/>
        </w:rPr>
        <w:t xml:space="preserve"> «Фонтаны Рима», пьесы М. Мусоргского «Старый замок», «Богатырские ворота».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первоначальном виде музыка и поэзия существовали как единое целое. Между тем в первую очередь самостоятельным видом искусства стало слово. По большому </w:t>
      </w:r>
      <w:proofErr w:type="spellStart"/>
      <w:r>
        <w:rPr>
          <w:sz w:val="28"/>
          <w:szCs w:val="28"/>
        </w:rPr>
        <w:t>счету</w:t>
      </w:r>
      <w:proofErr w:type="gramStart"/>
      <w:r>
        <w:rPr>
          <w:sz w:val="28"/>
          <w:szCs w:val="28"/>
        </w:rPr>
        <w:t>,о</w:t>
      </w:r>
      <w:proofErr w:type="spellEnd"/>
      <w:proofErr w:type="gramEnd"/>
      <w:r>
        <w:rPr>
          <w:sz w:val="28"/>
          <w:szCs w:val="28"/>
        </w:rPr>
        <w:t xml:space="preserve"> влиянии литературы на музыку можно говорить только после того, как последняя стала в полной мере самостоятельным видом творчества, т. е. с XVII века. В этот период наиболее распространенные литературные формы представляли собой череду эпизодов, скрепленных одним и тем же действующим лицом. Они имели аналогию и в современной им музыке. Это – всевозможные разновидности сюитных и вариационных форм. Новый роман, откристаллизовавшийся в литературе в следующем веке, обладает более сложной и цельной композицией. В музыке это совпадает с возникновением сонатной формы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звука и цвета в музыке и литературе. Кандинский В.В. (1866–1944) соотносил с определенным цветом тот или иной музыкальный тембр. «Краска – клавиша. Глаз – молоточек. Душа – рояль со многими струнами». В жизни и творчестве композитора, живописца, теоретика Матюшина М.В. музыка и живопись взаимодействовали постоянно, взаимно обогащая друг друга. Под его руководством группа художников, известная под названием «</w:t>
      </w:r>
      <w:proofErr w:type="spellStart"/>
      <w:r>
        <w:rPr>
          <w:sz w:val="28"/>
          <w:szCs w:val="28"/>
        </w:rPr>
        <w:t>Зорвед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Е.Г.Гуро</w:t>
      </w:r>
      <w:proofErr w:type="spellEnd"/>
      <w:r>
        <w:rPr>
          <w:sz w:val="28"/>
          <w:szCs w:val="28"/>
        </w:rPr>
        <w:t xml:space="preserve">, М.В., Б.В. и </w:t>
      </w:r>
      <w:proofErr w:type="spellStart"/>
      <w:r>
        <w:rPr>
          <w:sz w:val="28"/>
          <w:szCs w:val="28"/>
        </w:rPr>
        <w:t>К.В.Эндер</w:t>
      </w:r>
      <w:proofErr w:type="spellEnd"/>
      <w:r>
        <w:rPr>
          <w:sz w:val="28"/>
          <w:szCs w:val="28"/>
        </w:rPr>
        <w:t xml:space="preserve">, П.А.Мансуров, </w:t>
      </w:r>
      <w:proofErr w:type="spellStart"/>
      <w:r>
        <w:rPr>
          <w:sz w:val="28"/>
          <w:szCs w:val="28"/>
        </w:rPr>
        <w:t>П.В.Митурич</w:t>
      </w:r>
      <w:proofErr w:type="spellEnd"/>
      <w:r>
        <w:rPr>
          <w:sz w:val="28"/>
          <w:szCs w:val="28"/>
        </w:rPr>
        <w:t xml:space="preserve">, П.М.Кондратьев, </w:t>
      </w:r>
      <w:proofErr w:type="spellStart"/>
      <w:r>
        <w:rPr>
          <w:sz w:val="28"/>
          <w:szCs w:val="28"/>
        </w:rPr>
        <w:t>В.В.Стерлигов</w:t>
      </w:r>
      <w:proofErr w:type="spellEnd"/>
      <w:r>
        <w:rPr>
          <w:sz w:val="28"/>
          <w:szCs w:val="28"/>
        </w:rPr>
        <w:t xml:space="preserve">), развивала концепцию «органической культуры», воспринимая беспредметность как синтез цвета, формы, звука, среды-пространства.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русские композиторы Римский-Корсаков Н.А. и Скрябин А.Н. также обладали так называемым «цветным слухом». Каждая тональность </w:t>
      </w:r>
      <w:r>
        <w:rPr>
          <w:sz w:val="28"/>
          <w:szCs w:val="28"/>
        </w:rPr>
        <w:lastRenderedPageBreak/>
        <w:t xml:space="preserve">представлялась им окрашенной в определенный цвет и, в связи с этим имела тот или иной эмоциональный колорит. «Цветной слух» присущ и творческим индивидуальностям многих современных композиторов. К примеру, Денисову Э.В. (1929–1996) – некоторые его сочинения вдохновлены переливами цвета, игрой света в воздухе и на воде.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ясно параллели между музыкальными опусами и живописными работами просматриваются во французском и русском искусствах. Искусствоведы пристально изучают взаимосвязь между живописью рококо и творчеством </w:t>
      </w:r>
      <w:proofErr w:type="spellStart"/>
      <w:r>
        <w:rPr>
          <w:sz w:val="28"/>
          <w:szCs w:val="28"/>
        </w:rPr>
        <w:t>клависинистов</w:t>
      </w:r>
      <w:proofErr w:type="spellEnd"/>
      <w:r>
        <w:rPr>
          <w:sz w:val="28"/>
          <w:szCs w:val="28"/>
        </w:rPr>
        <w:t xml:space="preserve"> XVIII века, между революционным искусством художника Ж. Давида, музыкой Ф. Госсека и раннего Л. Бетховена, между романтическими образами Э. Делакруа и Г. Берлиоза, между полотнами импрессионистов и сочинениями К. Дебюсси. </w:t>
      </w:r>
      <w:proofErr w:type="gramStart"/>
      <w:r>
        <w:rPr>
          <w:sz w:val="28"/>
          <w:szCs w:val="28"/>
        </w:rPr>
        <w:t xml:space="preserve">На русской почве они регулярно подчеркивают параллели между полотнами Сурикова В.И. и народными драмами Мусоргского М.П., находят аналогию в изображении природы у Чайковского П.И. и Левитана И.И, сказочных персонажей у Римского-Корсакова Н.А. и Васнецова В.М, символических образов у Скрябина А.Н. и Врубеля М.А. </w:t>
      </w:r>
      <w:proofErr w:type="gramEnd"/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изобразительного искусства в музыке играют огромную роль другие искусствоведческие категории - интерпретация и исполнительство. По существу, у виртуозно исполненного музыкального произведения не один, как в живописи, а несколько «авторов», если считать композитора, исполнителя (или исполнителей), а также возможности используемых инструментов.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киномузыкой связаны имена выдающихся композиторов прошлого века Прокофьева С.С. и Шостаковича Д.Д., Чаплина Ч. и </w:t>
      </w:r>
      <w:proofErr w:type="spellStart"/>
      <w:r>
        <w:rPr>
          <w:sz w:val="28"/>
          <w:szCs w:val="28"/>
        </w:rPr>
        <w:t>Морриконе</w:t>
      </w:r>
      <w:proofErr w:type="spellEnd"/>
      <w:r>
        <w:rPr>
          <w:sz w:val="28"/>
          <w:szCs w:val="28"/>
        </w:rPr>
        <w:t xml:space="preserve"> Э., Дунаевского И.О. и Таривердиева М.Л., Петрова А.П. и Свиридова Г.В.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(от греческого </w:t>
      </w:r>
      <w:proofErr w:type="spellStart"/>
      <w:r>
        <w:rPr>
          <w:sz w:val="28"/>
          <w:szCs w:val="28"/>
        </w:rPr>
        <w:t>musike</w:t>
      </w:r>
      <w:proofErr w:type="spellEnd"/>
      <w:r>
        <w:rPr>
          <w:sz w:val="28"/>
          <w:szCs w:val="28"/>
        </w:rPr>
        <w:t xml:space="preserve">, буквально — искусство муз) — это вид искусства, в котором средством воплощения художественных образов служат определенным образом организованные музыкальные звуки.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звук имеет четыре свойства: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- зависит от частоты колебания источника звука. Чем чаще колебание, тем выше звук и наоборот.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— это продолжительность колебания источника звука. От длительности зависит художественное содержание звука или его «настроение». Единицей измерения длительности является целая нота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Громкость — это сила размаха колебательного движения, или амплитуда колебаний. Чем шире амплитуда колебаний, тем громче звук, и наоборот.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Тембр — это качественная сторона звука, его окраска. Тембр звука зависит от материалов и формы инструментов. Для характеристики тембра в </w:t>
      </w:r>
      <w:r>
        <w:rPr>
          <w:sz w:val="28"/>
          <w:szCs w:val="28"/>
        </w:rPr>
        <w:lastRenderedPageBreak/>
        <w:t xml:space="preserve">музыкальной среде используют термины-метафоры, например: звук мягкий, резкий, густой, певучий и т.п. Каждый музыкальный инструмент или человеческий голос имеет характерный тембр. Различие тембров зависит от обертонов, которые присущи каждому источнику звука. Каждый звук имеет 16 обертонов.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система, положенная в основу современной музыкальной практики, представляет собой ряд звуков, находящихся между собой в определенных высотных взаимоотношениях. Музыкальный звукоряд – это последовательное расположение звуков системы по высоте.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какофонии. Какофония (от греч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урной звук) — сочетания звуков, воспринимаемые как хаотическое и бессмысленное их нагромождение. Какофония образуется, как правило, в результате случайного сочетания звуков (например, при настройке оркестра) или режущего сочетания звуков в стихах.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авангардном искусстве беспорядочное нагромождение звуков иногда используется специально, с определенной идейной и эстетической целью. Еще в 1936 году «концептуалиста» Шостаковича отечественные критики гневно осудили за замысловатую звуковую организацию его оперы «Леди Макбет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уезда», назвав его произведение сумбуром вместо музыки. Произведения американского пианиста Генри </w:t>
      </w:r>
      <w:proofErr w:type="spellStart"/>
      <w:r>
        <w:rPr>
          <w:sz w:val="28"/>
          <w:szCs w:val="28"/>
        </w:rPr>
        <w:t>Кауэлла</w:t>
      </w:r>
      <w:proofErr w:type="spellEnd"/>
      <w:r>
        <w:rPr>
          <w:sz w:val="28"/>
          <w:szCs w:val="28"/>
        </w:rPr>
        <w:t xml:space="preserve">, отличавшегося собственным своеобразным стилем, содержат музыкальные </w:t>
      </w:r>
      <w:proofErr w:type="spellStart"/>
      <w:r>
        <w:rPr>
          <w:sz w:val="28"/>
          <w:szCs w:val="28"/>
        </w:rPr>
        <w:t>многозвучья</w:t>
      </w:r>
      <w:proofErr w:type="spellEnd"/>
      <w:r>
        <w:rPr>
          <w:sz w:val="28"/>
          <w:szCs w:val="28"/>
        </w:rPr>
        <w:t xml:space="preserve">, характеризующиеся диссонансным звучанием. То же можно сказать о композиторе Джоне </w:t>
      </w:r>
      <w:proofErr w:type="spellStart"/>
      <w:r>
        <w:rPr>
          <w:sz w:val="28"/>
          <w:szCs w:val="28"/>
        </w:rPr>
        <w:t>Кейдже</w:t>
      </w:r>
      <w:proofErr w:type="spellEnd"/>
      <w:r>
        <w:rPr>
          <w:sz w:val="28"/>
          <w:szCs w:val="28"/>
        </w:rPr>
        <w:t xml:space="preserve">, прославившемся изобретением так называемого «подготовленного фортепиано». Перед концертом музыкант готовил инструмент, подкладывая между его струнами маленькие предметы – монетки, бумажки, скрепки, булавки. В результате звук приобретал необычные краски и тембр. Техника сочинения музыки у </w:t>
      </w:r>
      <w:proofErr w:type="spellStart"/>
      <w:r>
        <w:rPr>
          <w:sz w:val="28"/>
          <w:szCs w:val="28"/>
        </w:rPr>
        <w:t>Кейджа</w:t>
      </w:r>
      <w:proofErr w:type="spellEnd"/>
      <w:r>
        <w:rPr>
          <w:sz w:val="28"/>
          <w:szCs w:val="28"/>
        </w:rPr>
        <w:t xml:space="preserve"> основывалась на принципе случайности. До совершенства метод случайности довели его последователи – немец </w:t>
      </w:r>
      <w:proofErr w:type="spellStart"/>
      <w:r>
        <w:rPr>
          <w:sz w:val="28"/>
          <w:szCs w:val="28"/>
        </w:rPr>
        <w:t>Штокхаузен</w:t>
      </w:r>
      <w:proofErr w:type="spellEnd"/>
      <w:r>
        <w:rPr>
          <w:sz w:val="28"/>
          <w:szCs w:val="28"/>
        </w:rPr>
        <w:t xml:space="preserve"> и француз </w:t>
      </w:r>
      <w:proofErr w:type="spellStart"/>
      <w:r>
        <w:rPr>
          <w:sz w:val="28"/>
          <w:szCs w:val="28"/>
        </w:rPr>
        <w:t>Булез</w:t>
      </w:r>
      <w:proofErr w:type="spellEnd"/>
      <w:r>
        <w:rPr>
          <w:sz w:val="28"/>
          <w:szCs w:val="28"/>
        </w:rPr>
        <w:t xml:space="preserve">. </w:t>
      </w:r>
    </w:p>
    <w:p w:rsidR="00781804" w:rsidRDefault="00781804" w:rsidP="0078180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Андреева А.В. Взаимодействие музыки с другими видами искусства. Вестник МГУКИ, 2012.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Брянцева В.Н. Музыкальная литература Зарубежных стран. Музыка, 2004. -С. 183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Горбачева Е.Г. Популярная история музыки / </w:t>
      </w:r>
      <w:proofErr w:type="spellStart"/>
      <w:r>
        <w:rPr>
          <w:sz w:val="28"/>
          <w:szCs w:val="28"/>
        </w:rPr>
        <w:t>Автор-сост</w:t>
      </w:r>
      <w:proofErr w:type="spellEnd"/>
      <w:r>
        <w:rPr>
          <w:sz w:val="28"/>
          <w:szCs w:val="28"/>
        </w:rPr>
        <w:t xml:space="preserve">. Е. Г. Горбачева. — М.: Вече, 2002. – С. 512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Зубарева Л.А. Власенко Л.Н История развития музыки: учебное пособие для студентов педвузов РФ. Третье издание. – Белгород: ИПЦ «ПОЛИТЕРА», 2006. – С. 466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Келдыш Ю.В. Очерки и исследования по истории русской музыки. – М.: Всесоюзное издательство «Советский композитор». - С. 511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Копцева</w:t>
      </w:r>
      <w:proofErr w:type="spellEnd"/>
      <w:r>
        <w:rPr>
          <w:sz w:val="28"/>
          <w:szCs w:val="28"/>
        </w:rPr>
        <w:t xml:space="preserve"> Н.П. Музыкальное мышление композитора и процесс создания культурных ценностей. Педагогика искусства электронный научный журнал учреждения российской академии образования «институт художественного образования», 2012 №2.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Ливанова Т. Западноевропейская музыка XVII -XVIII веков в ряду искусств. – М.: Музыка, 1977. – С. 528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Попова Т. Музыкальные жанры и формы. М.: Государственное музыкальное издательство, 1954. – С. 383 </w:t>
      </w:r>
    </w:p>
    <w:p w:rsidR="00781804" w:rsidRDefault="00781804" w:rsidP="00781804">
      <w:pPr>
        <w:pStyle w:val="Default"/>
        <w:spacing w:after="197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Сладкопевец Р.В. Средства музыкальной выразительности как элемент художественно-результативной стороны исполнительского процесса. Вестник МГУКИ, 2014. </w:t>
      </w:r>
    </w:p>
    <w:p w:rsidR="00781804" w:rsidRDefault="00781804" w:rsidP="007818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В.Н. Формы музыкальных произведений: Учебное пособие.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.—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Издательство «Лань», 2001. – С. 496 </w:t>
      </w:r>
    </w:p>
    <w:p w:rsidR="00BD5E8D" w:rsidRDefault="00BD5E8D"/>
    <w:sectPr w:rsidR="00BD5E8D" w:rsidSect="00781804">
      <w:pgSz w:w="11906" w:h="17338"/>
      <w:pgMar w:top="1548" w:right="1274" w:bottom="1301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CAA23F"/>
    <w:multiLevelType w:val="hybridMultilevel"/>
    <w:tmpl w:val="140CE0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81FDB7"/>
    <w:multiLevelType w:val="hybridMultilevel"/>
    <w:tmpl w:val="94CE09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804"/>
    <w:rsid w:val="00525523"/>
    <w:rsid w:val="00781804"/>
    <w:rsid w:val="00B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1557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2024-04-11T17:41:00Z</dcterms:created>
  <dcterms:modified xsi:type="dcterms:W3CDTF">2024-04-11T17:48:00Z</dcterms:modified>
</cp:coreProperties>
</file>