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7A5B" w14:textId="77777777" w:rsidR="00C35484" w:rsidRDefault="00C35484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2BB2CB" w14:textId="1DE3B14B" w:rsidR="003B5F62" w:rsidRDefault="00820854" w:rsidP="003B5F62">
      <w:pPr>
        <w:ind w:left="-567" w:right="283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F62">
        <w:rPr>
          <w:rFonts w:ascii="Times New Roman" w:hAnsi="Times New Roman" w:cs="Times New Roman"/>
          <w:b/>
          <w:bCs/>
          <w:sz w:val="28"/>
          <w:szCs w:val="28"/>
        </w:rPr>
        <w:t>Роль филармонии школьника</w:t>
      </w:r>
    </w:p>
    <w:p w14:paraId="7659C583" w14:textId="4897D0A2" w:rsidR="00820854" w:rsidRPr="003B5F62" w:rsidRDefault="00820854" w:rsidP="003B5F62">
      <w:pPr>
        <w:ind w:left="-567" w:right="283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F62">
        <w:rPr>
          <w:rFonts w:ascii="Times New Roman" w:hAnsi="Times New Roman" w:cs="Times New Roman"/>
          <w:b/>
          <w:bCs/>
          <w:sz w:val="28"/>
          <w:szCs w:val="28"/>
        </w:rPr>
        <w:t>в процессе эстетического воспитания учащихся.</w:t>
      </w:r>
    </w:p>
    <w:p w14:paraId="01E41C52" w14:textId="6B81B1F0" w:rsidR="00820854" w:rsidRDefault="00820854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острых проблем относится формирование музыкального вкуса слушательской аудитории.</w:t>
      </w:r>
    </w:p>
    <w:p w14:paraId="762D97CC" w14:textId="1D3E6ED9" w:rsidR="00820854" w:rsidRDefault="00820854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воспитание, как составная часть общего процесса воспитания личности, подразумевает совершенствование форм музыкально-просветительской деятельности, что обусловлено изменениями, происходящими в различных сферах жизнедеятельности общества.</w:t>
      </w:r>
    </w:p>
    <w:p w14:paraId="51D3AA11" w14:textId="5845D388" w:rsidR="00A70120" w:rsidRDefault="00A70120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преподаватели музыки должны не только быть готовы не только проведению индивидуальных занятий с детьми, но и к широкой музыкально просветительской деятельности.</w:t>
      </w:r>
    </w:p>
    <w:p w14:paraId="3183AE85" w14:textId="6D5789C9" w:rsidR="00A70120" w:rsidRDefault="00A70120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Современная детская слушательская аудитория пассивно воспринимают традиционные концертную и концертно – лекторскую   формы подачи музыкального материала. Сегодняшнее поколение детей под влиянием компьютерных и интернет</w:t>
      </w:r>
      <w:r w:rsidR="003B5F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технологий склонно к более динамичным формам контактирования</w:t>
      </w:r>
      <w:r w:rsidR="009217AE">
        <w:rPr>
          <w:rFonts w:ascii="Times New Roman" w:hAnsi="Times New Roman" w:cs="Times New Roman"/>
          <w:sz w:val="28"/>
          <w:szCs w:val="28"/>
        </w:rPr>
        <w:t>, подразумевающим непосредственное участие в происходящем процессе.</w:t>
      </w:r>
    </w:p>
    <w:p w14:paraId="6BF09CD6" w14:textId="1CDD6294" w:rsidR="009217AE" w:rsidRDefault="009217AE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 из наиболее распространённых форм музыкально-просветительской деятельности, используемой в практике внеклассной работы, является проведение тематических концертов, как в ДМШ и ДШИ, так и на базе общеобразовательных школ. Опыт показывает, что взаимодействие исполнителей и слушателей в ходе концерта способствует более активному восприятию музыкального материала и формированию эстетического сознания детей – слушателей. При этом наличие эмоционального контакта с аудиторией стимулирует приобретение новых знаний исполнителями – учащимися.</w:t>
      </w:r>
    </w:p>
    <w:p w14:paraId="19CD6226" w14:textId="1F3027B7" w:rsidR="00B4418E" w:rsidRDefault="00B4418E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Взаимодействие и сотрудничество исполнителей и слушателей может быть достигнуто за счет введения в процесс концерта игровых элементов со стороны ведущего (создание словесных образов), игровых элементов </w:t>
      </w:r>
      <w:r w:rsidR="006E77C0">
        <w:rPr>
          <w:rFonts w:ascii="Times New Roman" w:hAnsi="Times New Roman" w:cs="Times New Roman"/>
          <w:sz w:val="28"/>
          <w:szCs w:val="28"/>
        </w:rPr>
        <w:t>со стороны слушателей – элементы викторины. В концертах желательно использовать современные технические средства, видео материалы.</w:t>
      </w:r>
    </w:p>
    <w:p w14:paraId="10E42013" w14:textId="47711978" w:rsidR="006E77C0" w:rsidRDefault="006E77C0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Эффективность музыкально-просветительской деятельности повышена в случае проведения не отдельных концертов, а цикла тематических концертов для определённого слушателя – «Филармония школьника».</w:t>
      </w:r>
    </w:p>
    <w:p w14:paraId="18E29140" w14:textId="40922D6C" w:rsidR="00360ED3" w:rsidRDefault="00360ED3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Работая много лет в музыкальной школе, я увидела необходимость в создании эффективной формы концертной практики для детей в целях воспитания сценической выдержки учащихся и накоплении репертуара.</w:t>
      </w:r>
    </w:p>
    <w:p w14:paraId="74664AC7" w14:textId="14CE950C" w:rsidR="00360ED3" w:rsidRDefault="00360ED3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Проблема сценической выдержки краеугольный камень исполнительского процесса и всего процесса обучения</w:t>
      </w:r>
      <w:r w:rsidR="008D5E70">
        <w:rPr>
          <w:rFonts w:ascii="Times New Roman" w:hAnsi="Times New Roman" w:cs="Times New Roman"/>
          <w:sz w:val="28"/>
          <w:szCs w:val="28"/>
        </w:rPr>
        <w:t xml:space="preserve"> музыканта-исполнителя: «зажатость» и срывы на эстраде - проблема очень многих</w:t>
      </w:r>
      <w:r w:rsidR="00862D79">
        <w:rPr>
          <w:rFonts w:ascii="Times New Roman" w:hAnsi="Times New Roman" w:cs="Times New Roman"/>
          <w:sz w:val="28"/>
          <w:szCs w:val="28"/>
        </w:rPr>
        <w:t xml:space="preserve"> как инструменталистов, так и вокалистов, а также теоретиков-лекторов.</w:t>
      </w:r>
    </w:p>
    <w:p w14:paraId="1A906E27" w14:textId="483CD595" w:rsidR="00862D79" w:rsidRDefault="00862D79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параметры сценической выдержки:</w:t>
      </w:r>
    </w:p>
    <w:p w14:paraId="3A837F16" w14:textId="0DFBB49E" w:rsidR="00862D79" w:rsidRDefault="00862D79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временем;</w:t>
      </w:r>
    </w:p>
    <w:p w14:paraId="77F5D95F" w14:textId="4393AF77" w:rsidR="00862D79" w:rsidRDefault="00862D79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верная работа и надёжность памяти;</w:t>
      </w:r>
    </w:p>
    <w:p w14:paraId="1011E989" w14:textId="77777777" w:rsidR="00862D79" w:rsidRDefault="00862D79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приспособиться к сценическому выступлению, как к специфическому стрессу;</w:t>
      </w:r>
    </w:p>
    <w:p w14:paraId="2C5372D5" w14:textId="422DCC4E" w:rsidR="00862D79" w:rsidRDefault="00862D79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владение собой в экстремальных условиях; </w:t>
      </w:r>
    </w:p>
    <w:p w14:paraId="132465D7" w14:textId="0828CD24" w:rsidR="00862D79" w:rsidRDefault="00862D79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вниманием;</w:t>
      </w:r>
    </w:p>
    <w:p w14:paraId="18622062" w14:textId="56E1F264" w:rsidR="00862D79" w:rsidRDefault="00862D79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энергией;</w:t>
      </w:r>
    </w:p>
    <w:p w14:paraId="2A0DCE6B" w14:textId="3F56F780" w:rsidR="00862D79" w:rsidRDefault="00862D79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доминантное состояние.</w:t>
      </w:r>
    </w:p>
    <w:p w14:paraId="6D0BCF3E" w14:textId="171366BF" w:rsidR="00862D79" w:rsidRDefault="00862D79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работы над развитием и укреплением сценической выдержки:</w:t>
      </w:r>
    </w:p>
    <w:p w14:paraId="270DE2A3" w14:textId="68141F02" w:rsidR="00862D79" w:rsidRDefault="00426F03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2D79">
        <w:rPr>
          <w:rFonts w:ascii="Times New Roman" w:hAnsi="Times New Roman" w:cs="Times New Roman"/>
          <w:sz w:val="28"/>
          <w:szCs w:val="28"/>
        </w:rPr>
        <w:t>Повторное исполнение произведения,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F6AF65" w14:textId="7264B4A2" w:rsidR="00426F03" w:rsidRDefault="00426F03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Частые выступления на эстраде.</w:t>
      </w:r>
    </w:p>
    <w:p w14:paraId="736CE89C" w14:textId="16E45AC6" w:rsidR="00426F03" w:rsidRDefault="00426F03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 творческого процесса в том, чтобы в каждом шаге рождалось новое, делалось открытие. А специфика сценического выступления в том, чтобы наибольшие открытия совершались прежде всего на сцене. </w:t>
      </w:r>
      <w:r w:rsidR="003B5F62">
        <w:rPr>
          <w:rFonts w:ascii="Times New Roman" w:hAnsi="Times New Roman" w:cs="Times New Roman"/>
          <w:sz w:val="28"/>
          <w:szCs w:val="28"/>
        </w:rPr>
        <w:t>Выучивание программы — это</w:t>
      </w:r>
      <w:r>
        <w:rPr>
          <w:rFonts w:ascii="Times New Roman" w:hAnsi="Times New Roman" w:cs="Times New Roman"/>
          <w:sz w:val="28"/>
          <w:szCs w:val="28"/>
        </w:rPr>
        <w:t xml:space="preserve"> большой труд преподавателя и учащихся. Исполнение только на академическом концерте это очень мало, нужны частые выступления на эстраде. Великий пианист Святослав Рихтер</w:t>
      </w:r>
      <w:r w:rsidR="0051276D">
        <w:rPr>
          <w:rFonts w:ascii="Times New Roman" w:hAnsi="Times New Roman" w:cs="Times New Roman"/>
          <w:sz w:val="28"/>
          <w:szCs w:val="28"/>
        </w:rPr>
        <w:t xml:space="preserve"> говорил, что только при четвертом публичном исполнении он смог добиться удовлетворительной для себя интерпр</w:t>
      </w:r>
      <w:r w:rsidR="009962E6">
        <w:rPr>
          <w:rFonts w:ascii="Times New Roman" w:hAnsi="Times New Roman" w:cs="Times New Roman"/>
          <w:sz w:val="28"/>
          <w:szCs w:val="28"/>
        </w:rPr>
        <w:t>е</w:t>
      </w:r>
      <w:r w:rsidR="0051276D">
        <w:rPr>
          <w:rFonts w:ascii="Times New Roman" w:hAnsi="Times New Roman" w:cs="Times New Roman"/>
          <w:sz w:val="28"/>
          <w:szCs w:val="28"/>
        </w:rPr>
        <w:t xml:space="preserve">тации произведения. Если С. Рихтеру нужно 4 раза обыграть программу, то сколько тогда нужно нашим детям-ученикам? Надо создавать условия для частого выступления школьников. </w:t>
      </w:r>
    </w:p>
    <w:p w14:paraId="40C7D9D1" w14:textId="6F3EA2ED" w:rsidR="00FF78F5" w:rsidRPr="001A2711" w:rsidRDefault="00FF78F5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711">
        <w:rPr>
          <w:rFonts w:ascii="Times New Roman" w:hAnsi="Times New Roman" w:cs="Times New Roman"/>
          <w:sz w:val="28"/>
          <w:szCs w:val="28"/>
        </w:rPr>
        <w:t xml:space="preserve">Как </w:t>
      </w:r>
      <w:r w:rsidR="001A2711">
        <w:rPr>
          <w:rFonts w:ascii="Times New Roman" w:hAnsi="Times New Roman" w:cs="Times New Roman"/>
          <w:sz w:val="28"/>
          <w:szCs w:val="28"/>
        </w:rPr>
        <w:t xml:space="preserve">же </w:t>
      </w:r>
      <w:r w:rsidRPr="001A2711">
        <w:rPr>
          <w:rFonts w:ascii="Times New Roman" w:hAnsi="Times New Roman" w:cs="Times New Roman"/>
          <w:sz w:val="28"/>
          <w:szCs w:val="28"/>
        </w:rPr>
        <w:t>приобрести радость публичных выступлений</w:t>
      </w:r>
      <w:r w:rsidR="001A2711" w:rsidRPr="001A2711">
        <w:rPr>
          <w:rFonts w:ascii="Times New Roman" w:hAnsi="Times New Roman" w:cs="Times New Roman"/>
          <w:sz w:val="28"/>
          <w:szCs w:val="28"/>
        </w:rPr>
        <w:t>?</w:t>
      </w:r>
    </w:p>
    <w:p w14:paraId="6EE693F2" w14:textId="6EDD4BC0" w:rsidR="0051276D" w:rsidRDefault="0051276D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исполнитель инструменталист, вокалист или лектор проживает каждый звук, каждую фразу, то другие эмоции и мысли (</w:t>
      </w:r>
      <w:r w:rsidR="00036BAF">
        <w:rPr>
          <w:rFonts w:ascii="Times New Roman" w:hAnsi="Times New Roman" w:cs="Times New Roman"/>
          <w:sz w:val="28"/>
          <w:szCs w:val="28"/>
        </w:rPr>
        <w:t>страх забыть текст, сбиться в нужном месте и др.) не могут поместиться в нем, не остаётся места. Работа над интерпретацией заставляет вслушиваться в определённом эмоциональном состоянии, в готовности к быстрому переходу в его оттенок или переключение на другое настроение.</w:t>
      </w:r>
    </w:p>
    <w:p w14:paraId="0A765BF3" w14:textId="3466857E" w:rsidR="00036BAF" w:rsidRDefault="00036BAF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процессе создания сочинения композитор, безусловно, вдохновлён. И если исполнитель познает такую же радость</w:t>
      </w:r>
      <w:r w:rsidR="00FF78F5">
        <w:rPr>
          <w:rFonts w:ascii="Times New Roman" w:hAnsi="Times New Roman" w:cs="Times New Roman"/>
          <w:sz w:val="28"/>
          <w:szCs w:val="28"/>
        </w:rPr>
        <w:t xml:space="preserve">, какую испытал автор в момент </w:t>
      </w:r>
      <w:r w:rsidR="00FF78F5">
        <w:rPr>
          <w:rFonts w:ascii="Times New Roman" w:hAnsi="Times New Roman" w:cs="Times New Roman"/>
          <w:sz w:val="28"/>
          <w:szCs w:val="28"/>
        </w:rPr>
        <w:lastRenderedPageBreak/>
        <w:t>творчества, что-то новое и необычайное входит в его исполнение. Необходимо сделать произведение частью самого себя. В этом поможет профессиональный показ преподавателя и примеры музыкального исполнительства.</w:t>
      </w:r>
    </w:p>
    <w:p w14:paraId="22A6FB54" w14:textId="61CF5B5D" w:rsidR="002D25C9" w:rsidRDefault="002D25C9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Основная цель и итог работы педагога и учащегося – это стремление к художественно законченному исполнению на концертной эстраде. Для многих учащихся публичное выступление является не простым делом. Важной предпосылкой удачного концерта является предварительный отдых, бодрое, хорошее состояние здоровья, свежесть души, а также высокое душевное напряжение, </w:t>
      </w:r>
      <w:r w:rsidR="00621FDA">
        <w:rPr>
          <w:rFonts w:ascii="Times New Roman" w:hAnsi="Times New Roman" w:cs="Times New Roman"/>
          <w:sz w:val="28"/>
          <w:szCs w:val="28"/>
        </w:rPr>
        <w:t>без которого не мыслим человек, выступающий на эстраде. В музыке нужно выкладываться.</w:t>
      </w:r>
      <w:r w:rsidR="005C7553">
        <w:rPr>
          <w:rFonts w:ascii="Times New Roman" w:hAnsi="Times New Roman" w:cs="Times New Roman"/>
          <w:sz w:val="28"/>
          <w:szCs w:val="28"/>
        </w:rPr>
        <w:t xml:space="preserve"> Хорошее исполнение не только доставляет удовольствие широкой публике, исполняя произведения мастеров, но и постоянно повышают её художественную культуру и музыкальный кругозор. Концертная деятельность гораздо приятней и менее утомительна, чем преподавательская, особенно если доставляешь слушателю радость. Общий жизненный тонус повышается и, кажется, что в жизни больше «роз, чем шипов». </w:t>
      </w:r>
    </w:p>
    <w:p w14:paraId="359379B6" w14:textId="59748502" w:rsidR="005C7553" w:rsidRDefault="005C7553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моментом в работе преподавателя является найти слушательскую аудиторию и подготовить программы.</w:t>
      </w:r>
    </w:p>
    <w:p w14:paraId="5FAB0DD0" w14:textId="7B1AC194" w:rsidR="005C7553" w:rsidRDefault="00CB6DB4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подготовки проекта </w:t>
      </w:r>
      <w:r w:rsidR="009962E6">
        <w:rPr>
          <w:rFonts w:ascii="Times New Roman" w:hAnsi="Times New Roman" w:cs="Times New Roman"/>
          <w:sz w:val="28"/>
          <w:szCs w:val="28"/>
        </w:rPr>
        <w:t xml:space="preserve">«Филармония школьника» </w:t>
      </w:r>
      <w:r>
        <w:rPr>
          <w:rFonts w:ascii="Times New Roman" w:hAnsi="Times New Roman" w:cs="Times New Roman"/>
          <w:sz w:val="28"/>
          <w:szCs w:val="28"/>
        </w:rPr>
        <w:t>важно обратить внимание на репертуар. Необходимо использовать ранее выученные произведения для накопления репертуара и использования их в произведениях с различной тематикой, приобретение нотной литературы, особенно новинок. Интересные произведения концертного репертуара, популярная классическая музыка, джазовые произведения дети должны повторять и тем самым расширять репертуар</w:t>
      </w:r>
      <w:r w:rsidR="009D009A">
        <w:rPr>
          <w:rFonts w:ascii="Times New Roman" w:hAnsi="Times New Roman" w:cs="Times New Roman"/>
          <w:sz w:val="28"/>
          <w:szCs w:val="28"/>
        </w:rPr>
        <w:t>.</w:t>
      </w:r>
      <w:r w:rsidR="009962E6">
        <w:rPr>
          <w:rFonts w:ascii="Times New Roman" w:hAnsi="Times New Roman" w:cs="Times New Roman"/>
          <w:sz w:val="28"/>
          <w:szCs w:val="28"/>
        </w:rPr>
        <w:t xml:space="preserve"> Повторять любимые произведения ученику очень полезно. </w:t>
      </w:r>
    </w:p>
    <w:p w14:paraId="1684E516" w14:textId="164C613B" w:rsidR="009962E6" w:rsidRDefault="009962E6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исполнять в кругу семьи, гостям, в школе на разных мероприятиях</w:t>
      </w:r>
      <w:r w:rsidR="002A7642">
        <w:rPr>
          <w:rFonts w:ascii="Times New Roman" w:hAnsi="Times New Roman" w:cs="Times New Roman"/>
          <w:sz w:val="28"/>
          <w:szCs w:val="28"/>
        </w:rPr>
        <w:t>, в музыкальной школе на концертах и в «Филармонии школьника».</w:t>
      </w:r>
    </w:p>
    <w:p w14:paraId="230EE209" w14:textId="59F28D4D" w:rsidR="001A2711" w:rsidRDefault="001A2711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концертов должны быть развлекательно-познавательными и строиться от простого к сложному, от общего к частному, форма и содержание составлять эстетическое единство. Слушателям нравится живое творческое общение. Дети с удовольствием принимают участие в музыкальных викторинах, активных музыкальных играх, делятся впечатлениями.</w:t>
      </w:r>
    </w:p>
    <w:p w14:paraId="6D27785E" w14:textId="2844CC8A" w:rsidR="002A7642" w:rsidRDefault="002A7642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Приобретённые знания нужно стараться применить в новых произведениях, то есть суметь найти аналогичные «места», увидеть и применить общие технические принципы и приёмы. В музыке ничего не возникает на «пустом» месте, каждое новое произведение как-то перекликается с ранее изученными.</w:t>
      </w:r>
    </w:p>
    <w:p w14:paraId="6204E126" w14:textId="4B7F4099" w:rsidR="002A7642" w:rsidRDefault="002A7642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целью педагога является воспитание самостоятельного мышления ученика, умение осмысленно работать над музыкальным текстом.</w:t>
      </w:r>
    </w:p>
    <w:p w14:paraId="5DC205F3" w14:textId="7C207460" w:rsidR="00F5206D" w:rsidRDefault="00F5206D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Всё </w:t>
      </w:r>
      <w:r w:rsidR="003B5F62">
        <w:rPr>
          <w:rFonts w:ascii="Times New Roman" w:hAnsi="Times New Roman" w:cs="Times New Roman"/>
          <w:sz w:val="28"/>
          <w:szCs w:val="28"/>
        </w:rPr>
        <w:t>вышеперечисленное</w:t>
      </w:r>
      <w:r>
        <w:rPr>
          <w:rFonts w:ascii="Times New Roman" w:hAnsi="Times New Roman" w:cs="Times New Roman"/>
          <w:sz w:val="28"/>
          <w:szCs w:val="28"/>
        </w:rPr>
        <w:t xml:space="preserve"> выводит процесс обучения на творческий уровень, а это один из основных принципов развивающего обучения.</w:t>
      </w:r>
    </w:p>
    <w:p w14:paraId="7B3BCDAA" w14:textId="08EC9064" w:rsidR="00944E6C" w:rsidRDefault="00944E6C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сложились основные формы филармонической работы: лекции концерты для детей разных возрастных категорий, для студенческой молодёжи, симфонические вечера с непременным участием лектор-музыковеда, литературно-музыкальные композиции, оперы в концертном исполнении и другое. В заключение хочется сказать, что в способах пропаганды музыкальной культуры поле деятельности безгранично.</w:t>
      </w:r>
    </w:p>
    <w:p w14:paraId="0D6AC4A1" w14:textId="77777777" w:rsidR="00A85DB1" w:rsidRDefault="00A85DB1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3D1180" w14:textId="77777777" w:rsidR="00A85DB1" w:rsidRPr="00A85DB1" w:rsidRDefault="00A85DB1" w:rsidP="003B5F62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85DB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Используемая литература:</w:t>
      </w:r>
    </w:p>
    <w:p w14:paraId="22D537D0" w14:textId="77777777" w:rsidR="00A85DB1" w:rsidRPr="00A85DB1" w:rsidRDefault="00A85DB1" w:rsidP="003B5F62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8CAF802" w14:textId="77777777" w:rsidR="00A85DB1" w:rsidRPr="00A85DB1" w:rsidRDefault="00A85DB1" w:rsidP="003B5F62">
      <w:pPr>
        <w:numPr>
          <w:ilvl w:val="0"/>
          <w:numId w:val="1"/>
        </w:num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85DB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Смирнова Э. Русская музыкальная литература. Учебник для 6-7класса ДМШ., - М., «Музыка», 2021.</w:t>
      </w:r>
    </w:p>
    <w:p w14:paraId="4D994F93" w14:textId="77777777" w:rsidR="00A85DB1" w:rsidRPr="00A85DB1" w:rsidRDefault="00A85DB1" w:rsidP="003B5F62">
      <w:pPr>
        <w:numPr>
          <w:ilvl w:val="0"/>
          <w:numId w:val="1"/>
        </w:num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85DB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Козлова Н. </w:t>
      </w:r>
      <w:bookmarkStart w:id="0" w:name="_Hlk157090074"/>
      <w:r w:rsidRPr="00A85DB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Русская музыкальная литература. Учебник для ДМШ, третий год обучения. - М., «Музыка», 2013</w:t>
      </w:r>
      <w:bookmarkEnd w:id="0"/>
      <w:r w:rsidRPr="00A85DB1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D8E94FE" w14:textId="77777777" w:rsidR="00A85DB1" w:rsidRPr="00A85DB1" w:rsidRDefault="00A85DB1" w:rsidP="003B5F62">
      <w:pPr>
        <w:numPr>
          <w:ilvl w:val="0"/>
          <w:numId w:val="1"/>
        </w:num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85DB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Шорникова М. Русская музыкальная классика. Учебник для ДМШ, третий год обучения. -  Ростов -на -Дону, «Феникс», 2011.</w:t>
      </w:r>
    </w:p>
    <w:p w14:paraId="31F69EE7" w14:textId="77777777" w:rsidR="00A85DB1" w:rsidRPr="00A85DB1" w:rsidRDefault="00A85DB1" w:rsidP="003B5F62">
      <w:pPr>
        <w:numPr>
          <w:ilvl w:val="0"/>
          <w:numId w:val="1"/>
        </w:num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85DB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Русская музыкальная литература. Выпуск </w:t>
      </w:r>
      <w:r w:rsidRPr="00A85DB1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IV</w:t>
      </w:r>
      <w:r w:rsidRPr="00A85DB1">
        <w:rPr>
          <w:rFonts w:ascii="Times New Roman" w:hAnsi="Times New Roman" w:cs="Times New Roman"/>
          <w:kern w:val="0"/>
          <w:sz w:val="28"/>
          <w:szCs w:val="28"/>
          <w14:ligatures w14:val="none"/>
        </w:rPr>
        <w:t>. Общая редакция Михалков М., - Ленинград, «Музыка», 1985.</w:t>
      </w:r>
    </w:p>
    <w:p w14:paraId="5D3ADA75" w14:textId="77777777" w:rsidR="00A85DB1" w:rsidRPr="00A85DB1" w:rsidRDefault="00A85DB1" w:rsidP="003B5F62">
      <w:pPr>
        <w:numPr>
          <w:ilvl w:val="0"/>
          <w:numId w:val="1"/>
        </w:num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85DB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Асафьев Б. «Симфонические этюды». – М., «Композитор», 2008.</w:t>
      </w:r>
    </w:p>
    <w:p w14:paraId="35DBB2D7" w14:textId="77777777" w:rsidR="00A85DB1" w:rsidRPr="00A85DB1" w:rsidRDefault="00A85DB1" w:rsidP="003B5F62">
      <w:pPr>
        <w:numPr>
          <w:ilvl w:val="0"/>
          <w:numId w:val="1"/>
        </w:num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85DB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История русской музыки. 8т., - М., «Музыка», 1994.</w:t>
      </w:r>
    </w:p>
    <w:p w14:paraId="4868B101" w14:textId="77777777" w:rsidR="00A85DB1" w:rsidRPr="00A85DB1" w:rsidRDefault="00A85DB1" w:rsidP="003B5F62">
      <w:pPr>
        <w:numPr>
          <w:ilvl w:val="0"/>
          <w:numId w:val="1"/>
        </w:num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85DB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Сидорова М. Музыкознание и музыкально – прикладное искусство» МГИК, 2015.</w:t>
      </w:r>
    </w:p>
    <w:p w14:paraId="735B5777" w14:textId="77777777" w:rsidR="00A85DB1" w:rsidRPr="00A85DB1" w:rsidRDefault="00A85DB1" w:rsidP="003B5F62">
      <w:pPr>
        <w:numPr>
          <w:ilvl w:val="0"/>
          <w:numId w:val="1"/>
        </w:num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85DB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Урок в современной школе. РГПУ им. А. И. Герцена, выпуск 7, Санкт- Петербург, 2013.</w:t>
      </w:r>
    </w:p>
    <w:p w14:paraId="123763D9" w14:textId="77777777" w:rsidR="00A85DB1" w:rsidRPr="00A85DB1" w:rsidRDefault="00A85DB1" w:rsidP="003B5F62">
      <w:pPr>
        <w:numPr>
          <w:ilvl w:val="0"/>
          <w:numId w:val="1"/>
        </w:num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85DB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Материалы Второй международной конференции на тему: «Славянская музыка в просветительской работе», Харьков, 2004.</w:t>
      </w:r>
    </w:p>
    <w:p w14:paraId="71FE39CC" w14:textId="77777777" w:rsidR="00A85DB1" w:rsidRPr="00A85DB1" w:rsidRDefault="00A85DB1" w:rsidP="003B5F62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0FC2944" w14:textId="77777777" w:rsidR="00A85DB1" w:rsidRPr="00A85DB1" w:rsidRDefault="00A85DB1" w:rsidP="003B5F62">
      <w:pPr>
        <w:ind w:left="-567" w:right="283" w:firstLine="567"/>
        <w:jc w:val="both"/>
        <w:rPr>
          <w:kern w:val="0"/>
          <w14:ligatures w14:val="none"/>
        </w:rPr>
      </w:pPr>
    </w:p>
    <w:p w14:paraId="07FECE4D" w14:textId="77777777" w:rsidR="00A85DB1" w:rsidRPr="00820854" w:rsidRDefault="00A85DB1" w:rsidP="003B5F62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85DB1" w:rsidRPr="0082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B793D"/>
    <w:multiLevelType w:val="hybridMultilevel"/>
    <w:tmpl w:val="73EC9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53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68"/>
    <w:rsid w:val="00036BAF"/>
    <w:rsid w:val="001A2711"/>
    <w:rsid w:val="002A7642"/>
    <w:rsid w:val="002D25C9"/>
    <w:rsid w:val="00360ED3"/>
    <w:rsid w:val="003B5F62"/>
    <w:rsid w:val="00426F03"/>
    <w:rsid w:val="00497F68"/>
    <w:rsid w:val="0051276D"/>
    <w:rsid w:val="005C7553"/>
    <w:rsid w:val="00621FDA"/>
    <w:rsid w:val="006E77C0"/>
    <w:rsid w:val="0071098F"/>
    <w:rsid w:val="00820854"/>
    <w:rsid w:val="00862D79"/>
    <w:rsid w:val="008D5E70"/>
    <w:rsid w:val="009217AE"/>
    <w:rsid w:val="00944E6C"/>
    <w:rsid w:val="009962E6"/>
    <w:rsid w:val="009D009A"/>
    <w:rsid w:val="00A70120"/>
    <w:rsid w:val="00A85DB1"/>
    <w:rsid w:val="00B4418E"/>
    <w:rsid w:val="00C05F6A"/>
    <w:rsid w:val="00C35484"/>
    <w:rsid w:val="00CB6DB4"/>
    <w:rsid w:val="00F5206D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9CA3"/>
  <w15:chartTrackingRefBased/>
  <w15:docId w15:val="{8AB03740-954A-4C2E-A531-ACEE57E9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Алевтина</cp:lastModifiedBy>
  <cp:revision>17</cp:revision>
  <dcterms:created xsi:type="dcterms:W3CDTF">2024-04-04T06:33:00Z</dcterms:created>
  <dcterms:modified xsi:type="dcterms:W3CDTF">2024-04-15T10:19:00Z</dcterms:modified>
</cp:coreProperties>
</file>