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5A934" w14:textId="77777777" w:rsidR="001460A6" w:rsidRDefault="00EB567F" w:rsidP="00EB567F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ОБУЧЕНИЯ ОСОБЕННЫХ ДЕТЕЙ МУЗЫКЕ </w:t>
      </w:r>
    </w:p>
    <w:p w14:paraId="2FACE25D" w14:textId="1B05525E" w:rsidR="00DA0409" w:rsidRDefault="00EB567F" w:rsidP="00EB567F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ПРИМЕРЕ СЛАБОВИДЯЩИХ)</w:t>
      </w:r>
    </w:p>
    <w:p w14:paraId="4D7B66A8" w14:textId="77777777" w:rsidR="00EB567F" w:rsidRDefault="00EB567F" w:rsidP="00EB567F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461ACD6" w14:textId="75482870" w:rsidR="00A22709" w:rsidRDefault="00A22709" w:rsidP="00A22709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тема творческого развития учащихся с ограниченными возможностями является актуальной. В ДМШ и ДШИ активно разрабатывают новые методы и формы обучения. </w:t>
      </w:r>
    </w:p>
    <w:p w14:paraId="3973E0B1" w14:textId="77777777" w:rsidR="00A22709" w:rsidRDefault="00A22709" w:rsidP="00A22709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сожалению, на данный момент в стране нет достаточного количества государственных музыкальных школ для учащихся с нарушением зрением. Поэтому основная часть учеников получает музыкальное образование в государственных музыкальных школах. Обязательным предметом в ДМШ и ДШИ является сольфеджио.</w:t>
      </w:r>
    </w:p>
    <w:p w14:paraId="7744079B" w14:textId="0A66681E" w:rsidR="00410949" w:rsidRDefault="00410949" w:rsidP="00DA0409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всестороннего развития учеников с ограниченными возможностями является не только повышение уровня образования в стране, но и получением социального-трудового статуса. </w:t>
      </w:r>
    </w:p>
    <w:p w14:paraId="69F74C98" w14:textId="2C0EF1DE" w:rsidR="005C2AFB" w:rsidRDefault="006838F8" w:rsidP="005C2AFB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ученики развивают музыкальный слух, </w:t>
      </w:r>
      <w:r w:rsidR="00410949" w:rsidRPr="00410949">
        <w:rPr>
          <w:rFonts w:ascii="Times New Roman" w:hAnsi="Times New Roman" w:cs="Times New Roman"/>
          <w:color w:val="000000"/>
          <w:sz w:val="28"/>
          <w:szCs w:val="28"/>
        </w:rPr>
        <w:t>память, ритм, расшир</w:t>
      </w:r>
      <w:r w:rsidR="005C2AFB">
        <w:rPr>
          <w:rFonts w:ascii="Times New Roman" w:hAnsi="Times New Roman" w:cs="Times New Roman"/>
          <w:color w:val="000000"/>
          <w:sz w:val="28"/>
          <w:szCs w:val="28"/>
        </w:rPr>
        <w:t>яют</w:t>
      </w:r>
      <w:r w:rsidR="00410949" w:rsidRPr="00410949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</w:t>
      </w:r>
      <w:r w:rsidR="005C2AFB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410949" w:rsidRPr="00410949">
        <w:rPr>
          <w:rFonts w:ascii="Times New Roman" w:hAnsi="Times New Roman" w:cs="Times New Roman"/>
          <w:color w:val="000000"/>
          <w:sz w:val="28"/>
          <w:szCs w:val="28"/>
        </w:rPr>
        <w:t xml:space="preserve"> кругозор</w:t>
      </w:r>
      <w:r w:rsidR="005C2AF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10949" w:rsidRPr="00410949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развивают творческие способности ученика. </w:t>
      </w:r>
      <w:r w:rsidR="005C2AFB">
        <w:rPr>
          <w:rFonts w:ascii="Times New Roman" w:hAnsi="Times New Roman" w:cs="Times New Roman"/>
          <w:color w:val="000000"/>
          <w:sz w:val="28"/>
          <w:szCs w:val="28"/>
        </w:rPr>
        <w:t xml:space="preserve">Знания, полученные на уроке ученики помогают начинающим музыкантам не только по специальности, но и в </w:t>
      </w:r>
      <w:r w:rsidR="00410949" w:rsidRPr="00410949">
        <w:rPr>
          <w:rFonts w:ascii="Times New Roman" w:hAnsi="Times New Roman" w:cs="Times New Roman"/>
          <w:color w:val="000000"/>
          <w:sz w:val="28"/>
          <w:szCs w:val="28"/>
        </w:rPr>
        <w:t xml:space="preserve">изучении других учебных предметов в музыкальной школе. </w:t>
      </w:r>
    </w:p>
    <w:p w14:paraId="51CF1C22" w14:textId="53332EB7" w:rsidR="003A7DCE" w:rsidRDefault="003A7DCE" w:rsidP="005C2AFB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</w:t>
      </w:r>
      <w:r w:rsidR="007C04A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слабовидящими учениками на уроках сольфеджио в ДМШ и ДШИ требует от преподавателя квалифицированного и грамотного психолого-педагогического подхода. В первую очередь это связанно с тем, что нарушение зрения влияет на восприятие информации, формируя специфические особенности образов, понятий, ориентации в пространстве и т. д.</w:t>
      </w:r>
      <w:r w:rsidR="00E13DDE">
        <w:rPr>
          <w:rFonts w:ascii="Times New Roman" w:hAnsi="Times New Roman" w:cs="Times New Roman"/>
          <w:color w:val="000000"/>
          <w:sz w:val="28"/>
          <w:szCs w:val="28"/>
        </w:rPr>
        <w:t xml:space="preserve"> Помимо этого, большая часть музыкальных школ не может организовать набор класса</w:t>
      </w:r>
      <w:r w:rsidR="00CD453E">
        <w:rPr>
          <w:rFonts w:ascii="Times New Roman" w:hAnsi="Times New Roman" w:cs="Times New Roman"/>
          <w:color w:val="000000"/>
          <w:sz w:val="28"/>
          <w:szCs w:val="28"/>
        </w:rPr>
        <w:t xml:space="preserve">, состоящий только из незрячих или слабовидящих учеников. В следствии чего, ученикам имеющие физические особенности, связанные со зрением, приходится получать знания наряду со школьниками, не имеющих серьезных проблем со здоровьем. </w:t>
      </w:r>
    </w:p>
    <w:p w14:paraId="4AC63007" w14:textId="568CB0D9" w:rsidR="00CD453E" w:rsidRDefault="00CD453E" w:rsidP="005C2AFB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преподавателя важно создать комфортную среду не только для детей с особенностями, но и для обычных учеников. Предотвратить любое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проявление агрессии в сторону ученика имеющие ограниченные возможности. </w:t>
      </w:r>
    </w:p>
    <w:p w14:paraId="4DB51933" w14:textId="6DC75DE2" w:rsidR="00410949" w:rsidRDefault="007C04AC" w:rsidP="007C04AC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04AC">
        <w:rPr>
          <w:rFonts w:ascii="Times New Roman" w:hAnsi="Times New Roman" w:cs="Times New Roman"/>
          <w:color w:val="000000"/>
          <w:sz w:val="28"/>
          <w:szCs w:val="28"/>
        </w:rPr>
        <w:t>бязательным условием работы с детьми, имеющими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4AC">
        <w:rPr>
          <w:rFonts w:ascii="Times New Roman" w:hAnsi="Times New Roman" w:cs="Times New Roman"/>
          <w:color w:val="000000"/>
          <w:sz w:val="28"/>
          <w:szCs w:val="28"/>
        </w:rPr>
        <w:t>глубокие нарушения зрения, является индивидуальный подход к каждому ученику с учетом диагноза, индивидуальных способностей обучающегося и уровня его подготовленности.</w:t>
      </w:r>
    </w:p>
    <w:p w14:paraId="14698D02" w14:textId="2344E9E2" w:rsidR="00896564" w:rsidRDefault="00896564" w:rsidP="007C04AC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Одним из самых первых этапов музыкального обучения является изучение нотной грамоты. Ученики учатся играть и петь по нотам не только на индивидуальных уроках по специальности, но и на групповых занятиях пол сольфеджио. На уроках по специальности слабовидящим ученикам для комфортного обучения необходимо увеличить нотный лист несколько раз. К сожалению, подобная работа на групповом занятии по сольфеджио нежелательна, т</w:t>
      </w:r>
      <w:r w:rsidR="003263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263A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ученикам не только сложно зрительно воспринимать текст, но и это приводит к </w:t>
      </w:r>
      <w:r w:rsidR="0072112B">
        <w:rPr>
          <w:rFonts w:ascii="Times New Roman" w:hAnsi="Times New Roman" w:cs="Times New Roman"/>
          <w:color w:val="000000"/>
          <w:sz w:val="28"/>
          <w:szCs w:val="28"/>
        </w:rPr>
        <w:t>постоянному напряжению глаз.</w:t>
      </w:r>
    </w:p>
    <w:p w14:paraId="4D5104E5" w14:textId="77777777" w:rsidR="00E13DDE" w:rsidRDefault="0072112B" w:rsidP="00E13DDE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когда ученик незрячий, работа над музыкальными произведениями осуществляется без знания музыкальной грамоты. Но музыкально</w:t>
      </w:r>
      <w:r w:rsidR="00767B95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предполагает обязательное знание нотной грамоты, </w:t>
      </w:r>
      <w:r w:rsidR="00767B95"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color w:val="000000"/>
          <w:sz w:val="28"/>
          <w:szCs w:val="28"/>
        </w:rPr>
        <w:t>ученики обучаются по рельефно-точечной системе Л. Брайля.</w:t>
      </w:r>
      <w:r w:rsidR="00767B95">
        <w:rPr>
          <w:rFonts w:ascii="Times New Roman" w:hAnsi="Times New Roman" w:cs="Times New Roman"/>
          <w:color w:val="000000"/>
          <w:sz w:val="28"/>
          <w:szCs w:val="28"/>
        </w:rPr>
        <w:t xml:space="preserve"> К сожалению, на данный момент в библиотеках ДМШ и ДШИ нет достаточного количества нотных экземпляров, написанных по системе Л. Брайля, что приводит к тому, что </w:t>
      </w:r>
      <w:r w:rsidR="00E13DDE">
        <w:rPr>
          <w:rFonts w:ascii="Times New Roman" w:hAnsi="Times New Roman" w:cs="Times New Roman"/>
          <w:color w:val="000000"/>
          <w:sz w:val="28"/>
          <w:szCs w:val="28"/>
        </w:rPr>
        <w:t xml:space="preserve">начинающий музыкант вынужден играть «на слух». </w:t>
      </w:r>
    </w:p>
    <w:p w14:paraId="7577ACA4" w14:textId="336222BA" w:rsidR="007B1368" w:rsidRDefault="0072112B" w:rsidP="00DA0409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 представить урок сольфеджио без музыкальных диктантов. Ученики, имеющие нарушение зрения, при написании диктантов пользуются системой Брайля. Одним из главных </w:t>
      </w:r>
      <w:r w:rsidR="007B1368">
        <w:rPr>
          <w:rFonts w:ascii="Times New Roman" w:hAnsi="Times New Roman" w:cs="Times New Roman"/>
          <w:color w:val="000000"/>
          <w:sz w:val="28"/>
          <w:szCs w:val="28"/>
        </w:rPr>
        <w:t>недостатков этой системы является отсутствие возможности фиксировать отдельные музыкальные фразы и мотивы. Музыкальный материал приходится записывать по тактам в столбик.</w:t>
      </w:r>
      <w:r w:rsidR="002D34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368">
        <w:rPr>
          <w:rFonts w:ascii="Times New Roman" w:hAnsi="Times New Roman" w:cs="Times New Roman"/>
          <w:color w:val="000000"/>
          <w:sz w:val="28"/>
          <w:szCs w:val="28"/>
        </w:rPr>
        <w:t xml:space="preserve">Главной задачей преподавателя является не только произвести детальный разбор диктанта, но и грамотно подбирать материал для диктантов с учетом особенностей учащихся. </w:t>
      </w:r>
    </w:p>
    <w:p w14:paraId="3C20A085" w14:textId="77777777" w:rsidR="003263AB" w:rsidRDefault="00BE09CE" w:rsidP="003263AB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Особенно большой интерес для слабовидящих и незрячих учеников вызывают игровые формы работы. Перед преподавателем по сольфеджио стоит не простая задача – нужно вызвать интерес учащихся, при этом, не вызывая у них негативных эмоций и комплексов. Например, </w:t>
      </w:r>
      <w:r w:rsidR="00D05B91">
        <w:rPr>
          <w:rFonts w:ascii="Times New Roman" w:hAnsi="Times New Roman" w:cs="Times New Roman"/>
          <w:color w:val="000000"/>
          <w:sz w:val="28"/>
          <w:szCs w:val="28"/>
        </w:rPr>
        <w:t xml:space="preserve">для закрепления пройденного материала можно использовать карточки, кубики, лото, при этом для слабовидящих учеников дублировать подписи </w:t>
      </w:r>
      <w:r w:rsidR="00D05B91" w:rsidRPr="007C04AC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</w:t>
      </w:r>
      <w:proofErr w:type="gramStart"/>
      <w:r w:rsidR="00D05B91" w:rsidRPr="007C04AC">
        <w:rPr>
          <w:rFonts w:ascii="Times New Roman" w:hAnsi="Times New Roman" w:cs="Times New Roman"/>
          <w:color w:val="000000"/>
          <w:sz w:val="28"/>
          <w:szCs w:val="28"/>
        </w:rPr>
        <w:t>плоско-печатным</w:t>
      </w:r>
      <w:proofErr w:type="gramEnd"/>
      <w:r w:rsidR="00D05B91" w:rsidRPr="007C04AC">
        <w:rPr>
          <w:rFonts w:ascii="Times New Roman" w:hAnsi="Times New Roman" w:cs="Times New Roman"/>
          <w:color w:val="000000"/>
          <w:sz w:val="28"/>
          <w:szCs w:val="28"/>
        </w:rPr>
        <w:t xml:space="preserve"> шрифтом, но и шрифтом Брайля</w:t>
      </w:r>
      <w:r w:rsidR="00D05B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04AC" w:rsidRPr="007C04AC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игровым формам работы у детей повышается интерес на уроке, и они с легкостью усваивают темы. </w:t>
      </w:r>
    </w:p>
    <w:p w14:paraId="61D39BBB" w14:textId="1D7FE681" w:rsidR="003263AB" w:rsidRDefault="003263AB" w:rsidP="003263AB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Студенты ростовской государственной консерватории им. С. В. Рахманинова организовывают концерты в </w:t>
      </w:r>
      <w:r w:rsidRPr="00880278">
        <w:rPr>
          <w:rFonts w:ascii="Times New Roman" w:hAnsi="Times New Roman" w:cs="Times New Roman"/>
          <w:color w:val="000000"/>
          <w:sz w:val="28"/>
          <w:szCs w:val="28"/>
        </w:rPr>
        <w:t>Общероссийск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88027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88027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80278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0278">
        <w:rPr>
          <w:rFonts w:ascii="Times New Roman" w:hAnsi="Times New Roman" w:cs="Times New Roman"/>
          <w:color w:val="000000"/>
          <w:sz w:val="28"/>
          <w:szCs w:val="28"/>
        </w:rPr>
        <w:t>«Всероссийское ордена Трудового Красного Знамени общество слепых»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Среди выдающихся выпускников и учеников консерватории хотелось бы упомянуть успешного пианиста Олега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Аккуратова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скрипачку Екатерину Беспалову, флейтиста Григория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Писакина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и композитора </w:t>
      </w:r>
      <w:r w:rsidRPr="00880278">
        <w:rPr>
          <w:rFonts w:ascii="Times New Roman" w:hAnsi="Times New Roman" w:cs="Times New Roman"/>
          <w:color w:val="000000"/>
          <w:sz w:val="28"/>
          <w:szCs w:val="28"/>
        </w:rPr>
        <w:t>Евгени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802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0278">
        <w:rPr>
          <w:rFonts w:ascii="Times New Roman" w:hAnsi="Times New Roman" w:cs="Times New Roman"/>
          <w:color w:val="000000"/>
          <w:sz w:val="28"/>
          <w:szCs w:val="28"/>
        </w:rPr>
        <w:t>Кремнёв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CE0C53" w14:textId="59780956" w:rsidR="00BB026A" w:rsidRDefault="00BB026A" w:rsidP="00BB026A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26A">
        <w:rPr>
          <w:rFonts w:ascii="Times New Roman" w:hAnsi="Times New Roman" w:cs="Times New Roman"/>
          <w:color w:val="000000"/>
          <w:sz w:val="28"/>
          <w:szCs w:val="28"/>
        </w:rPr>
        <w:t>В заключени</w:t>
      </w:r>
      <w:r w:rsidR="00D84B1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B026A">
        <w:rPr>
          <w:rFonts w:ascii="Times New Roman" w:hAnsi="Times New Roman" w:cs="Times New Roman"/>
          <w:color w:val="000000"/>
          <w:sz w:val="28"/>
          <w:szCs w:val="28"/>
        </w:rPr>
        <w:t xml:space="preserve"> хочу сказать, что</w:t>
      </w:r>
      <w:r w:rsidR="00924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26A">
        <w:rPr>
          <w:rFonts w:ascii="Times New Roman" w:hAnsi="Times New Roman" w:cs="Times New Roman"/>
          <w:color w:val="000000"/>
          <w:sz w:val="28"/>
          <w:szCs w:val="28"/>
        </w:rPr>
        <w:t>профессиональная деятельность музыкантов, имеющих инвалидность по</w:t>
      </w:r>
      <w:r w:rsidR="00924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26A">
        <w:rPr>
          <w:rFonts w:ascii="Times New Roman" w:hAnsi="Times New Roman" w:cs="Times New Roman"/>
          <w:color w:val="000000"/>
          <w:sz w:val="28"/>
          <w:szCs w:val="28"/>
        </w:rPr>
        <w:t>зрению, в нашей стране пока ещё сопряжена с преодолением большого</w:t>
      </w:r>
      <w:r w:rsidR="00924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26A">
        <w:rPr>
          <w:rFonts w:ascii="Times New Roman" w:hAnsi="Times New Roman" w:cs="Times New Roman"/>
          <w:color w:val="000000"/>
          <w:sz w:val="28"/>
          <w:szCs w:val="28"/>
        </w:rPr>
        <w:t xml:space="preserve">числа трудностей, и нерешённых проблем много. </w:t>
      </w:r>
      <w:r w:rsidR="004156EC">
        <w:rPr>
          <w:rFonts w:ascii="Times New Roman" w:hAnsi="Times New Roman" w:cs="Times New Roman"/>
          <w:color w:val="000000"/>
          <w:sz w:val="28"/>
          <w:szCs w:val="28"/>
        </w:rPr>
        <w:t xml:space="preserve">Но хочется отметить, что в последние годы </w:t>
      </w:r>
      <w:r w:rsidR="006810C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156EC">
        <w:rPr>
          <w:rFonts w:ascii="Times New Roman" w:hAnsi="Times New Roman" w:cs="Times New Roman"/>
          <w:color w:val="000000"/>
          <w:sz w:val="28"/>
          <w:szCs w:val="28"/>
        </w:rPr>
        <w:t xml:space="preserve">инистерство культуры </w:t>
      </w:r>
      <w:r w:rsidR="006810C8">
        <w:rPr>
          <w:rFonts w:ascii="Times New Roman" w:hAnsi="Times New Roman" w:cs="Times New Roman"/>
          <w:color w:val="000000"/>
          <w:sz w:val="28"/>
          <w:szCs w:val="28"/>
        </w:rPr>
        <w:t xml:space="preserve">активно занимается решением данной проблемы. Государство выделяет средства на проведение фестивалей, концертов и конкурсов для людей с ограниченными возможностями, в ДМШ и ДШИ выделяются финансы на приобретение учебников и нотных сборников по системе Брайля. </w:t>
      </w:r>
    </w:p>
    <w:p w14:paraId="3C366161" w14:textId="77777777" w:rsidR="003263AB" w:rsidRDefault="003263AB" w:rsidP="00880278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3EC0BA" w14:textId="462A41B8" w:rsidR="00A22709" w:rsidRDefault="00A22709" w:rsidP="00A22709">
      <w:pPr>
        <w:spacing w:after="0" w:line="360" w:lineRule="auto"/>
        <w:ind w:right="283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используемой литературы</w:t>
      </w:r>
    </w:p>
    <w:p w14:paraId="5E2806E9" w14:textId="77777777" w:rsidR="00BB026A" w:rsidRDefault="00BB026A" w:rsidP="00A22709">
      <w:pPr>
        <w:spacing w:after="0" w:line="360" w:lineRule="auto"/>
        <w:ind w:right="283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45C2008" w14:textId="5734F23C" w:rsidR="00D05B91" w:rsidRPr="00A22709" w:rsidRDefault="00D05B91" w:rsidP="00A22709">
      <w:pPr>
        <w:pStyle w:val="a4"/>
        <w:numPr>
          <w:ilvl w:val="0"/>
          <w:numId w:val="1"/>
        </w:numPr>
        <w:spacing w:after="0" w:line="360" w:lineRule="auto"/>
        <w:ind w:left="567" w:right="283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271">
        <w:rPr>
          <w:rFonts w:ascii="Times New Roman" w:hAnsi="Times New Roman" w:cs="Times New Roman"/>
          <w:color w:val="000000"/>
          <w:sz w:val="28"/>
          <w:szCs w:val="28"/>
        </w:rPr>
        <w:t>Смирнов Г.</w:t>
      </w:r>
      <w:r w:rsidR="00A22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271">
        <w:rPr>
          <w:rFonts w:ascii="Times New Roman" w:hAnsi="Times New Roman" w:cs="Times New Roman"/>
          <w:color w:val="000000"/>
          <w:sz w:val="28"/>
          <w:szCs w:val="28"/>
        </w:rPr>
        <w:t xml:space="preserve">А. Запись нот по системе Брайля. Крат. Руководство для зрячих музыкантов, работающих со слепыми. В 2 ч.ч.1. </w:t>
      </w:r>
      <w:r w:rsidR="00A2270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22709">
        <w:rPr>
          <w:rFonts w:ascii="Times New Roman" w:hAnsi="Times New Roman" w:cs="Times New Roman"/>
          <w:color w:val="000000"/>
          <w:sz w:val="28"/>
          <w:szCs w:val="28"/>
        </w:rPr>
        <w:t xml:space="preserve"> М.: Просвещение, 1988. -</w:t>
      </w:r>
      <w:r w:rsidR="005B2271" w:rsidRPr="00A22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2709">
        <w:rPr>
          <w:rFonts w:ascii="Times New Roman" w:hAnsi="Times New Roman" w:cs="Times New Roman"/>
          <w:color w:val="000000"/>
          <w:sz w:val="28"/>
          <w:szCs w:val="28"/>
        </w:rPr>
        <w:t>141 с.: нот.</w:t>
      </w:r>
    </w:p>
    <w:p w14:paraId="63DE3F57" w14:textId="253DCBD4" w:rsidR="005B2271" w:rsidRPr="00A22709" w:rsidRDefault="005B2271" w:rsidP="00A22709">
      <w:pPr>
        <w:pStyle w:val="a4"/>
        <w:numPr>
          <w:ilvl w:val="0"/>
          <w:numId w:val="1"/>
        </w:numPr>
        <w:spacing w:after="0" w:line="360" w:lineRule="auto"/>
        <w:ind w:left="567" w:right="283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2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Смирнов Г.</w:t>
      </w:r>
      <w:r w:rsidR="00A22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271">
        <w:rPr>
          <w:rFonts w:ascii="Times New Roman" w:hAnsi="Times New Roman" w:cs="Times New Roman"/>
          <w:color w:val="000000"/>
          <w:sz w:val="28"/>
          <w:szCs w:val="28"/>
        </w:rPr>
        <w:t xml:space="preserve">А. Запись нот по системе Брайля. Краткое руководство </w:t>
      </w:r>
      <w:r w:rsidR="00A22709" w:rsidRPr="005B2271">
        <w:rPr>
          <w:rFonts w:ascii="Times New Roman" w:hAnsi="Times New Roman" w:cs="Times New Roman"/>
          <w:color w:val="000000"/>
          <w:sz w:val="28"/>
          <w:szCs w:val="28"/>
        </w:rPr>
        <w:t>для зрячих</w:t>
      </w:r>
      <w:r w:rsidR="00A22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709" w:rsidRPr="005B2271">
        <w:rPr>
          <w:rFonts w:ascii="Times New Roman" w:hAnsi="Times New Roman" w:cs="Times New Roman"/>
          <w:color w:val="000000"/>
          <w:sz w:val="28"/>
          <w:szCs w:val="28"/>
        </w:rPr>
        <w:t>музыкантов,</w:t>
      </w:r>
      <w:r w:rsidRPr="005B2271"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работающих со слепыми (в двух частях; часть вторая). </w:t>
      </w:r>
      <w:r w:rsidR="00A2270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22709">
        <w:rPr>
          <w:rFonts w:ascii="Times New Roman" w:hAnsi="Times New Roman" w:cs="Times New Roman"/>
          <w:color w:val="000000"/>
          <w:sz w:val="28"/>
          <w:szCs w:val="28"/>
        </w:rPr>
        <w:t xml:space="preserve"> М.: ООО "ИПТК "Логос" ВОС". </w:t>
      </w:r>
      <w:r w:rsidR="00A22709" w:rsidRPr="00A2270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22709">
        <w:rPr>
          <w:rFonts w:ascii="Times New Roman" w:hAnsi="Times New Roman" w:cs="Times New Roman"/>
          <w:color w:val="000000"/>
          <w:sz w:val="28"/>
          <w:szCs w:val="28"/>
        </w:rPr>
        <w:t xml:space="preserve"> 2002. - 261 с</w:t>
      </w:r>
    </w:p>
    <w:p w14:paraId="0D01D8A6" w14:textId="684C2DFB" w:rsidR="005B2271" w:rsidRPr="005B2271" w:rsidRDefault="005B2271" w:rsidP="00A22709">
      <w:pPr>
        <w:pStyle w:val="a4"/>
        <w:spacing w:after="0" w:line="360" w:lineRule="auto"/>
        <w:ind w:left="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B2271" w:rsidRPr="005B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3204C" w14:textId="77777777" w:rsidR="00787165" w:rsidRDefault="00787165" w:rsidP="00EC3CCC">
      <w:pPr>
        <w:spacing w:after="0" w:line="240" w:lineRule="auto"/>
      </w:pPr>
      <w:r>
        <w:separator/>
      </w:r>
    </w:p>
  </w:endnote>
  <w:endnote w:type="continuationSeparator" w:id="0">
    <w:p w14:paraId="0BA6EBAA" w14:textId="77777777" w:rsidR="00787165" w:rsidRDefault="00787165" w:rsidP="00EC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47D50" w14:textId="77777777" w:rsidR="00EC3CCC" w:rsidRDefault="00EC3C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182309"/>
      <w:docPartObj>
        <w:docPartGallery w:val="Page Numbers (Bottom of Page)"/>
        <w:docPartUnique/>
      </w:docPartObj>
    </w:sdtPr>
    <w:sdtEndPr/>
    <w:sdtContent>
      <w:p w14:paraId="6BD77E7E" w14:textId="72AACA16" w:rsidR="00EC3CCC" w:rsidRDefault="00EC3C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51111" w14:textId="77777777" w:rsidR="00EC3CCC" w:rsidRDefault="00EC3CC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EF987" w14:textId="77777777" w:rsidR="00EC3CCC" w:rsidRDefault="00EC3C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FABB7" w14:textId="77777777" w:rsidR="00787165" w:rsidRDefault="00787165" w:rsidP="00EC3CCC">
      <w:pPr>
        <w:spacing w:after="0" w:line="240" w:lineRule="auto"/>
      </w:pPr>
      <w:r>
        <w:separator/>
      </w:r>
    </w:p>
  </w:footnote>
  <w:footnote w:type="continuationSeparator" w:id="0">
    <w:p w14:paraId="46D344E4" w14:textId="77777777" w:rsidR="00787165" w:rsidRDefault="00787165" w:rsidP="00EC3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CF331" w14:textId="77777777" w:rsidR="00EC3CCC" w:rsidRDefault="00EC3C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20EE5" w14:textId="77777777" w:rsidR="00EC3CCC" w:rsidRDefault="00EC3C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7F751" w14:textId="77777777" w:rsidR="00EC3CCC" w:rsidRDefault="00EC3C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48C8"/>
    <w:multiLevelType w:val="hybridMultilevel"/>
    <w:tmpl w:val="ED4C44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79"/>
    <w:rsid w:val="001460A6"/>
    <w:rsid w:val="00263071"/>
    <w:rsid w:val="002D34A2"/>
    <w:rsid w:val="002F79F7"/>
    <w:rsid w:val="003263AB"/>
    <w:rsid w:val="003A0D04"/>
    <w:rsid w:val="003A7DCE"/>
    <w:rsid w:val="00410949"/>
    <w:rsid w:val="00413923"/>
    <w:rsid w:val="004156EC"/>
    <w:rsid w:val="005B2271"/>
    <w:rsid w:val="005C2AFB"/>
    <w:rsid w:val="00607279"/>
    <w:rsid w:val="006810C8"/>
    <w:rsid w:val="006838F8"/>
    <w:rsid w:val="006D7992"/>
    <w:rsid w:val="0072112B"/>
    <w:rsid w:val="00767B95"/>
    <w:rsid w:val="00770B55"/>
    <w:rsid w:val="00787165"/>
    <w:rsid w:val="007B1368"/>
    <w:rsid w:val="007C04AC"/>
    <w:rsid w:val="00880278"/>
    <w:rsid w:val="00896564"/>
    <w:rsid w:val="0092472D"/>
    <w:rsid w:val="00971C31"/>
    <w:rsid w:val="00A22709"/>
    <w:rsid w:val="00BB026A"/>
    <w:rsid w:val="00BD315F"/>
    <w:rsid w:val="00BE09CE"/>
    <w:rsid w:val="00CD453E"/>
    <w:rsid w:val="00D05B91"/>
    <w:rsid w:val="00D676FB"/>
    <w:rsid w:val="00D84B18"/>
    <w:rsid w:val="00DA0409"/>
    <w:rsid w:val="00DE7FA1"/>
    <w:rsid w:val="00DF2A9C"/>
    <w:rsid w:val="00E13DDE"/>
    <w:rsid w:val="00E34395"/>
    <w:rsid w:val="00E436CE"/>
    <w:rsid w:val="00EB567F"/>
    <w:rsid w:val="00EC3CCC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9E42"/>
  <w15:chartTrackingRefBased/>
  <w15:docId w15:val="{6C4F2993-0B6F-4F05-BAAA-7C275E13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4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40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5B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3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CC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C3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CC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dcterms:created xsi:type="dcterms:W3CDTF">2022-12-07T20:21:00Z</dcterms:created>
  <dcterms:modified xsi:type="dcterms:W3CDTF">2024-04-22T14:42:00Z</dcterms:modified>
</cp:coreProperties>
</file>