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7E" w:rsidRPr="00374652" w:rsidRDefault="007A4F7E" w:rsidP="007A4F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t xml:space="preserve">Обучение и воспитание детей с проблемами в развитии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 xml:space="preserve">посредством 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куклотерапии</w:t>
      </w:r>
      <w:proofErr w:type="spellEnd"/>
      <w:proofErr w:type="gramEnd"/>
      <w:r w:rsidRPr="00374652">
        <w:rPr>
          <w:rFonts w:ascii="Times New Roman" w:hAnsi="Times New Roman" w:cs="Times New Roman"/>
          <w:sz w:val="28"/>
          <w:szCs w:val="28"/>
        </w:rPr>
        <w:t>.</w:t>
      </w:r>
    </w:p>
    <w:p w:rsidR="007A4F7E" w:rsidRPr="00374652" w:rsidRDefault="007A4F7E" w:rsidP="007A4F7E">
      <w:pPr>
        <w:pStyle w:val="a3"/>
        <w:jc w:val="both"/>
        <w:rPr>
          <w:sz w:val="28"/>
          <w:szCs w:val="28"/>
        </w:rPr>
      </w:pPr>
      <w:r w:rsidRPr="00374652">
        <w:rPr>
          <w:rStyle w:val="a4"/>
          <w:sz w:val="28"/>
          <w:szCs w:val="28"/>
        </w:rPr>
        <w:t>Ключевые слова</w:t>
      </w:r>
      <w:r w:rsidRPr="00374652">
        <w:rPr>
          <w:sz w:val="28"/>
          <w:szCs w:val="28"/>
        </w:rPr>
        <w:t xml:space="preserve">: специальное образование, обучение и воспитание, дети с проблемами в развитии. </w:t>
      </w:r>
    </w:p>
    <w:p w:rsidR="007A4F7E" w:rsidRPr="00374652" w:rsidRDefault="007A4F7E" w:rsidP="007A4F7E">
      <w:pPr>
        <w:pStyle w:val="a3"/>
        <w:ind w:left="5" w:right="72"/>
        <w:jc w:val="both"/>
        <w:rPr>
          <w:sz w:val="28"/>
          <w:szCs w:val="28"/>
          <w:lang w:val="en-US"/>
        </w:rPr>
      </w:pPr>
      <w:r w:rsidRPr="00374652">
        <w:rPr>
          <w:rStyle w:val="a4"/>
          <w:sz w:val="28"/>
          <w:szCs w:val="28"/>
          <w:shd w:val="clear" w:color="auto" w:fill="FFFFFF"/>
          <w:lang w:val="en-US"/>
        </w:rPr>
        <w:t>Keywords</w:t>
      </w:r>
      <w:r w:rsidRPr="00374652">
        <w:rPr>
          <w:sz w:val="28"/>
          <w:szCs w:val="28"/>
          <w:shd w:val="clear" w:color="auto" w:fill="FFFFFF"/>
          <w:lang w:val="en-US"/>
        </w:rPr>
        <w:t>: special education, training and education, children with developmental problems.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374652">
        <w:rPr>
          <w:rFonts w:ascii="Times New Roman" w:hAnsi="Times New Roman" w:cs="Times New Roman"/>
          <w:sz w:val="28"/>
          <w:szCs w:val="28"/>
        </w:rPr>
        <w:t xml:space="preserve">Какою болью отзываются в нас слова: трудные дети, дефектный ребёнок, аномальный мальчик. Выдающийся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русский  врач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и педагог  Всеволод Петрович  Кащенко  еще в 20-х годах прошлого века заявил, что коррекция недостатков личности в процессе ее становления является большой социально значимой проблемой, и решать ее нужно в контексте государственной политики. Ныне действующий Федеральный закон об образовании предусматривает обеспечение равного доступа к образованию для всех обучающихся с учётом разнообразия образовательных потребностей и индивидуальных возможностей. Имея большой опыт работы в специальной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образовательной  школе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, нередко испытываешь затруднения  в коррекции сложных случаев нарушения эмоционально-волевой сферы обучающихся, нарушение или недоразвитие  мелкой моторики  и зрительно-двигательной координации. Как следствие этого, отсутствуют стимулы для развития процессов мышления. Проявляются сигналы нарушения иммунной системы: частые простудные заболевания, проблемы с желудочно-кишечным трактом. Это всего лишь внешние признаки   дисбалансов в различных системах.  Ребёнок нуждается в перезагрузке питания, обучения и воспитания, чтобы избежать дальнейшего усложнения состояния. </w:t>
      </w: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В.П. Кащенко неизменно настаивал на том,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что  «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следует всегда помнить о потребности ребенка в радости, значит, его пребывание в школе нужно сделать интересным, вызывающим возвышенные чувства». Ошибочно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отрицать  эффективность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метода или методики, которые сам не применял. Пока не попробуешь, не поймёшь, насколько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эффективна  эта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методика.  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Комфортное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пребывание  и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коррекцию сложных случаев  нарушений  обучающихся с ограниченными возможностями  здоровья  обеспечивает  </w:t>
      </w:r>
      <w:proofErr w:type="spell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куклотерапия</w:t>
      </w:r>
      <w:proofErr w:type="spell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метод лечения с помощью кукол, основанный на процессах идентификации ребёнка с любой игрушкой. В качестве основного приёма коррекционного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воздействия  используется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кукла как  промежуточный объект взаимодействия  ребёнка и взрослого ( психолога, логопеда, воспитателя, родителя). Коррекционные занятия с использованием </w:t>
      </w:r>
      <w:proofErr w:type="spell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куклотерапии</w:t>
      </w:r>
      <w:proofErr w:type="spell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направлены  на</w:t>
      </w:r>
      <w:proofErr w:type="gram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преодоление тяжелых  нарушений речи, ориентированы  на: </w:t>
      </w:r>
    </w:p>
    <w:p w:rsidR="007A4F7E" w:rsidRPr="00374652" w:rsidRDefault="007A4F7E" w:rsidP="007A4F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развитие сенсорного и чувственного восприятия окружающего мира;</w:t>
      </w:r>
    </w:p>
    <w:p w:rsidR="007A4F7E" w:rsidRPr="00374652" w:rsidRDefault="007A4F7E" w:rsidP="007A4F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эмоционально-волевых проблем ребёнка;</w:t>
      </w:r>
    </w:p>
    <w:p w:rsidR="007A4F7E" w:rsidRPr="00374652" w:rsidRDefault="007A4F7E" w:rsidP="007A4F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пространственных представлений, двигательной координации, осознания собственного тела и др.</w:t>
      </w:r>
    </w:p>
    <w:p w:rsidR="007A4F7E" w:rsidRPr="00F17D0A" w:rsidRDefault="007A4F7E" w:rsidP="007A4F7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Играя с куклой, ребёнок «передаёт» ей с радостью свои лучшие чувства, забывая о проблемах и страхах, открывая в себе скрытые резервы. Именно в этом перевоплощении состоит основной принцип </w:t>
      </w:r>
      <w:proofErr w:type="spellStart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куклотерапии</w:t>
      </w:r>
      <w:proofErr w:type="spellEnd"/>
      <w:r w:rsidRPr="00374652">
        <w:rPr>
          <w:rFonts w:ascii="Times New Roman" w:hAnsi="Times New Roman" w:cs="Times New Roman"/>
          <w:sz w:val="28"/>
          <w:szCs w:val="28"/>
          <w:shd w:val="clear" w:color="auto" w:fill="FFFFFF"/>
        </w:rPr>
        <w:t>, принцип «переноса доминанты».</w:t>
      </w:r>
      <w:r w:rsidR="00DC7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улучшения условий </w:t>
      </w:r>
      <w:proofErr w:type="spellStart"/>
      <w:r w:rsidR="00DC7689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образоватнльного</w:t>
      </w:r>
      <w:proofErr w:type="spellEnd"/>
      <w:r w:rsidR="00DC7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 изготовила методические пособия – куклы, которые</w:t>
      </w:r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выполняют  функциональную</w:t>
      </w:r>
      <w:proofErr w:type="gramEnd"/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нагрузку: коммуникативную, релаксационную,</w:t>
      </w:r>
      <w:r w:rsidR="00F17D0A" w:rsidRP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воспитательную,  </w:t>
      </w:r>
      <w:r w:rsidR="00F17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развивающую, обучающую. </w:t>
      </w:r>
      <w:r w:rsidRPr="00374652">
        <w:rPr>
          <w:rFonts w:ascii="Times New Roman" w:hAnsi="Times New Roman" w:cs="Times New Roman"/>
          <w:sz w:val="28"/>
          <w:szCs w:val="28"/>
        </w:rPr>
        <w:t xml:space="preserve">Питание - составная часть сохранения и укрепления здоровья. У плоской куклы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Алёны  открыта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полость рта, в которую можно вставить карточку - картинку. Дидактическая игра «Накорми Алёну»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развивает  внимание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, восприятие, логическое мышление, научает детей разделять  предметы на съедобные и несъедобные. 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6A054" wp14:editId="35418AAA">
            <wp:extent cx="3199553" cy="2516082"/>
            <wp:effectExtent l="0" t="1270" r="0" b="0"/>
            <wp:docPr id="1" name="Рисунок 1" descr="C:\Users\55B407~1\AppData\Local\Temp\Rar$DIa1776.39185\20240418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5B407~1\AppData\Local\Temp\Rar$DIa1776.39185\20240418_103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682" cy="25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7E" w:rsidRPr="00374652" w:rsidRDefault="007A4F7E" w:rsidP="00F17D0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F7E">
        <w:rPr>
          <w:rFonts w:ascii="Times New Roman" w:hAnsi="Times New Roman" w:cs="Times New Roman"/>
          <w:sz w:val="28"/>
          <w:szCs w:val="28"/>
        </w:rPr>
        <w:t xml:space="preserve">          Для достижения максимальной эффективности в коррекционном процессе по исправлению речевых </w:t>
      </w:r>
      <w:proofErr w:type="gramStart"/>
      <w:r w:rsidRPr="007A4F7E">
        <w:rPr>
          <w:rFonts w:ascii="Times New Roman" w:hAnsi="Times New Roman" w:cs="Times New Roman"/>
          <w:sz w:val="28"/>
          <w:szCs w:val="28"/>
        </w:rPr>
        <w:t>нарушений  используются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 игровые  пособия  «</w:t>
      </w:r>
      <w:proofErr w:type="spellStart"/>
      <w:r w:rsidRPr="007A4F7E">
        <w:rPr>
          <w:rFonts w:ascii="Times New Roman" w:hAnsi="Times New Roman" w:cs="Times New Roman"/>
          <w:sz w:val="28"/>
          <w:szCs w:val="28"/>
        </w:rPr>
        <w:t>Логошарик</w:t>
      </w:r>
      <w:proofErr w:type="spellEnd"/>
      <w:r w:rsidRPr="007A4F7E">
        <w:rPr>
          <w:rFonts w:ascii="Times New Roman" w:hAnsi="Times New Roman" w:cs="Times New Roman"/>
          <w:sz w:val="28"/>
          <w:szCs w:val="28"/>
        </w:rPr>
        <w:t>», «Квакуша», «</w:t>
      </w:r>
      <w:proofErr w:type="spellStart"/>
      <w:r w:rsidRPr="007A4F7E">
        <w:rPr>
          <w:rFonts w:ascii="Times New Roman" w:hAnsi="Times New Roman" w:cs="Times New Roman"/>
          <w:sz w:val="28"/>
          <w:szCs w:val="28"/>
        </w:rPr>
        <w:t>Логокот</w:t>
      </w:r>
      <w:proofErr w:type="spellEnd"/>
      <w:r w:rsidRPr="007A4F7E">
        <w:rPr>
          <w:rFonts w:ascii="Times New Roman" w:hAnsi="Times New Roman" w:cs="Times New Roman"/>
          <w:sz w:val="28"/>
          <w:szCs w:val="28"/>
        </w:rPr>
        <w:t xml:space="preserve">». Мне импонирует высказывание Г. </w:t>
      </w:r>
      <w:proofErr w:type="spellStart"/>
      <w:proofErr w:type="gramStart"/>
      <w:r w:rsidRPr="007A4F7E">
        <w:rPr>
          <w:rFonts w:ascii="Times New Roman" w:hAnsi="Times New Roman" w:cs="Times New Roman"/>
          <w:sz w:val="28"/>
          <w:szCs w:val="28"/>
        </w:rPr>
        <w:t>Пестолоццы</w:t>
      </w:r>
      <w:proofErr w:type="spellEnd"/>
      <w:r w:rsidRPr="007A4F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«Глаз хочет смотреть, ухо – слышать, нога -  ходить, а рука – хватать. Также и </w:t>
      </w:r>
      <w:proofErr w:type="gramStart"/>
      <w:r w:rsidRPr="007A4F7E">
        <w:rPr>
          <w:rFonts w:ascii="Times New Roman" w:hAnsi="Times New Roman" w:cs="Times New Roman"/>
          <w:sz w:val="28"/>
          <w:szCs w:val="28"/>
        </w:rPr>
        <w:t>сердце  хочет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 верить и любить, а ум хочет мыслить». Формирование всех компонентов речи тесно связано со слоговой структурой слова. Как избегать ошибки в коррекции и формировании слоговой структуры на начальном</w:t>
      </w:r>
      <w:r w:rsidRPr="007A4F7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A6AEF">
        <w:rPr>
          <w:rFonts w:ascii="Times New Roman" w:hAnsi="Times New Roman" w:cs="Times New Roman"/>
          <w:sz w:val="28"/>
          <w:szCs w:val="28"/>
        </w:rPr>
        <w:t>этап</w:t>
      </w:r>
      <w:r w:rsidR="00CA6AEF" w:rsidRPr="00CA6AEF">
        <w:rPr>
          <w:rFonts w:ascii="Times New Roman" w:hAnsi="Times New Roman" w:cs="Times New Roman"/>
          <w:sz w:val="28"/>
          <w:szCs w:val="28"/>
        </w:rPr>
        <w:t>?</w:t>
      </w:r>
      <w:r w:rsidRPr="007A4F7E">
        <w:rPr>
          <w:rFonts w:ascii="Times New Roman" w:hAnsi="Times New Roman" w:cs="Times New Roman"/>
          <w:sz w:val="28"/>
          <w:szCs w:val="28"/>
        </w:rPr>
        <w:t xml:space="preserve"> </w:t>
      </w:r>
      <w:r w:rsidRPr="007A4F7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A4F7E">
        <w:rPr>
          <w:rFonts w:ascii="Times New Roman" w:hAnsi="Times New Roman" w:cs="Times New Roman"/>
          <w:sz w:val="28"/>
          <w:szCs w:val="28"/>
        </w:rPr>
        <w:t xml:space="preserve">С чего </w:t>
      </w:r>
      <w:proofErr w:type="gramStart"/>
      <w:r w:rsidRPr="007A4F7E">
        <w:rPr>
          <w:rFonts w:ascii="Times New Roman" w:hAnsi="Times New Roman" w:cs="Times New Roman"/>
          <w:sz w:val="28"/>
          <w:szCs w:val="28"/>
        </w:rPr>
        <w:t>начинать,  если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 «каша во рту» и чёткость речи отсутствует</w:t>
      </w:r>
      <w:r w:rsidR="00CA6AEF">
        <w:rPr>
          <w:rFonts w:ascii="Times New Roman" w:hAnsi="Times New Roman" w:cs="Times New Roman"/>
          <w:sz w:val="28"/>
          <w:szCs w:val="28"/>
        </w:rPr>
        <w:t>?</w:t>
      </w:r>
      <w:r w:rsidR="00CA6AEF" w:rsidRPr="00CA6AEF">
        <w:rPr>
          <w:rFonts w:ascii="Times New Roman" w:hAnsi="Times New Roman" w:cs="Times New Roman"/>
          <w:sz w:val="28"/>
          <w:szCs w:val="28"/>
        </w:rPr>
        <w:t xml:space="preserve"> </w:t>
      </w:r>
      <w:r w:rsidR="00CA6AEF">
        <w:rPr>
          <w:rFonts w:ascii="Times New Roman" w:hAnsi="Times New Roman" w:cs="Times New Roman"/>
          <w:sz w:val="28"/>
          <w:szCs w:val="28"/>
        </w:rPr>
        <w:t>У ребёнка</w:t>
      </w:r>
      <w:r w:rsidRPr="007A4F7E">
        <w:rPr>
          <w:rFonts w:ascii="Times New Roman" w:hAnsi="Times New Roman" w:cs="Times New Roman"/>
          <w:sz w:val="28"/>
          <w:szCs w:val="28"/>
        </w:rPr>
        <w:t xml:space="preserve"> </w:t>
      </w:r>
      <w:r w:rsidR="00CA6AEF">
        <w:rPr>
          <w:rFonts w:ascii="Times New Roman" w:hAnsi="Times New Roman" w:cs="Times New Roman"/>
          <w:sz w:val="28"/>
          <w:szCs w:val="28"/>
        </w:rPr>
        <w:t>п</w:t>
      </w:r>
      <w:r w:rsidRPr="007A4F7E">
        <w:rPr>
          <w:rFonts w:ascii="Times New Roman" w:hAnsi="Times New Roman" w:cs="Times New Roman"/>
          <w:sz w:val="28"/>
          <w:szCs w:val="28"/>
        </w:rPr>
        <w:t xml:space="preserve">роблемы с </w:t>
      </w:r>
      <w:proofErr w:type="spellStart"/>
      <w:proofErr w:type="gramStart"/>
      <w:r w:rsidRPr="007A4F7E">
        <w:rPr>
          <w:rFonts w:ascii="Times New Roman" w:hAnsi="Times New Roman" w:cs="Times New Roman"/>
          <w:sz w:val="28"/>
          <w:szCs w:val="28"/>
        </w:rPr>
        <w:t>соматогнозисом</w:t>
      </w:r>
      <w:proofErr w:type="spellEnd"/>
      <w:r w:rsidR="00CA6AEF">
        <w:rPr>
          <w:rFonts w:ascii="Times New Roman" w:hAnsi="Times New Roman" w:cs="Times New Roman"/>
          <w:sz w:val="28"/>
          <w:szCs w:val="28"/>
        </w:rPr>
        <w:t xml:space="preserve">:  </w:t>
      </w:r>
      <w:r w:rsidRPr="007A4F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 хаотично передвигается, не умеет раскачаться на качели, сутулится, </w:t>
      </w:r>
      <w:r w:rsidRPr="007A4F7E">
        <w:rPr>
          <w:rFonts w:ascii="Times New Roman" w:hAnsi="Times New Roman" w:cs="Times New Roman"/>
          <w:sz w:val="28"/>
          <w:szCs w:val="28"/>
        </w:rPr>
        <w:lastRenderedPageBreak/>
        <w:t xml:space="preserve">переминается с ноги на ногу.    У ребёнка проблемы с собственной телесной чувствительностью, нарушено моторное планирование, пространственные </w:t>
      </w:r>
      <w:proofErr w:type="gramStart"/>
      <w:r w:rsidRPr="007A4F7E">
        <w:rPr>
          <w:rFonts w:ascii="Times New Roman" w:hAnsi="Times New Roman" w:cs="Times New Roman"/>
          <w:sz w:val="28"/>
          <w:szCs w:val="28"/>
        </w:rPr>
        <w:t>представления,  нарушение</w:t>
      </w:r>
      <w:proofErr w:type="gramEnd"/>
      <w:r w:rsidRPr="007A4F7E">
        <w:rPr>
          <w:rFonts w:ascii="Times New Roman" w:hAnsi="Times New Roman" w:cs="Times New Roman"/>
          <w:sz w:val="28"/>
          <w:szCs w:val="28"/>
        </w:rPr>
        <w:t xml:space="preserve"> темпа, ритма, </w:t>
      </w:r>
      <w:r w:rsidR="00CA6AEF">
        <w:rPr>
          <w:rFonts w:ascii="Times New Roman" w:hAnsi="Times New Roman" w:cs="Times New Roman"/>
          <w:sz w:val="28"/>
          <w:szCs w:val="28"/>
        </w:rPr>
        <w:t xml:space="preserve">Поэтому   </w:t>
      </w:r>
      <w:r w:rsidRPr="00374652">
        <w:rPr>
          <w:rFonts w:ascii="Times New Roman" w:hAnsi="Times New Roman" w:cs="Times New Roman"/>
          <w:sz w:val="28"/>
          <w:szCs w:val="28"/>
        </w:rPr>
        <w:t xml:space="preserve">   комплексная коррекция начинается с сенсорного уровня.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Игровые  пособия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Логошарик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>», «Квакуша», «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Логокот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» помогают распределить  вес тела на одну ногу, сделать с любимой игрушкой зарядку,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логоритмику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Дидактическая  кукла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Логокот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»  способствует уяснению  слоговой  структуры слова. Длинным языком кот укажет на количество слогов в слове, а место звука в слове демонстрируют лапки котика. Предлагаю задание: «Если в слове, которое я произнесу, звук «С» будет стоять в начале слова, кот стоит на правой лапке. В середине – на левой лапке. В конце – на двух лапах» 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16590" wp14:editId="4F521BEE">
            <wp:extent cx="3250853" cy="2761039"/>
            <wp:effectExtent l="0" t="2857" r="4127" b="4128"/>
            <wp:docPr id="2" name="Рисунок 2" descr="C:\Users\55B407~1\AppData\Local\Temp\Rar$DIa1776.21979\20240417_08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B407~1\AppData\Local\Temp\Rar$DIa1776.21979\20240417_08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309" cy="27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52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065267" wp14:editId="39940432">
            <wp:extent cx="3275792" cy="2674914"/>
            <wp:effectExtent l="0" t="4445" r="0" b="0"/>
            <wp:docPr id="3" name="Рисунок 3" descr="C:\Users\55B407~1\AppData\Local\Temp\Rar$DIa1776.32326\20240417_08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B407~1\AppData\Local\Temp\Rar$DIa1776.32326\20240417_08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424" cy="26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A4F7E" w:rsidRPr="00F17D0A" w:rsidRDefault="00F17D0A" w:rsidP="007A4F7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6523E" wp14:editId="019DFE7A">
            <wp:extent cx="3238011" cy="2750185"/>
            <wp:effectExtent l="0" t="3810" r="0" b="0"/>
            <wp:docPr id="15" name="Рисунок 15" descr="C:\Users\55B407~1\AppData\Local\Temp\Rar$DIa1776.10530\20240417_12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B407~1\AppData\Local\Temp\Rar$DIa1776.10530\20240417_12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299" cy="27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  <w:r w:rsidR="007A4F7E" w:rsidRPr="00374652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7A4F7E" w:rsidRPr="00374652" w:rsidRDefault="007A4F7E" w:rsidP="007A4F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Во время проведения артикуляционной </w:t>
      </w:r>
      <w:proofErr w:type="gramStart"/>
      <w:r w:rsidRPr="00374652">
        <w:rPr>
          <w:rFonts w:ascii="Times New Roman" w:eastAsia="Times New Roman" w:hAnsi="Times New Roman" w:cs="Times New Roman"/>
          <w:sz w:val="28"/>
          <w:szCs w:val="28"/>
        </w:rPr>
        <w:t>гимнастики  дидактические</w:t>
      </w:r>
      <w:proofErr w:type="gram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игрушки «</w:t>
      </w:r>
      <w:proofErr w:type="spellStart"/>
      <w:r w:rsidRPr="00374652">
        <w:rPr>
          <w:rFonts w:ascii="Times New Roman" w:eastAsia="Times New Roman" w:hAnsi="Times New Roman" w:cs="Times New Roman"/>
          <w:sz w:val="28"/>
          <w:szCs w:val="28"/>
        </w:rPr>
        <w:t>Логошарик</w:t>
      </w:r>
      <w:proofErr w:type="spell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» или  «Квакуша» «предлагают» выполнить вместе с ними упражнение: найти правильное положение языка. Ребенок это делает вместе с логопедом, двигает, выгибает язык, помещает кончик языка за верхние, нижние зубы; те же действия показывает на языке игрушки. С помощью показа, инструкции и действия опосредованно через дидактическую куклу, удаётся </w:t>
      </w:r>
      <w:proofErr w:type="gramStart"/>
      <w:r w:rsidRPr="00374652">
        <w:rPr>
          <w:rFonts w:ascii="Times New Roman" w:eastAsia="Times New Roman" w:hAnsi="Times New Roman" w:cs="Times New Roman"/>
          <w:sz w:val="28"/>
          <w:szCs w:val="28"/>
        </w:rPr>
        <w:t>показать  статику</w:t>
      </w:r>
      <w:proofErr w:type="gram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и динамику артикуляции, а также моделировать артикуляционные упражнения, направленные на регуляцию тонуса языка. Ребёнок получает позитивное подкрепление </w:t>
      </w:r>
      <w:proofErr w:type="gramStart"/>
      <w:r w:rsidRPr="00374652">
        <w:rPr>
          <w:rFonts w:ascii="Times New Roman" w:eastAsia="Times New Roman" w:hAnsi="Times New Roman" w:cs="Times New Roman"/>
          <w:sz w:val="28"/>
          <w:szCs w:val="28"/>
        </w:rPr>
        <w:t>для  интенсивной</w:t>
      </w:r>
      <w:proofErr w:type="gram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тренировки речевого аппарата. Формируется навык правильного артикуляционного уклада при произнесении, который впоследствии доводится до автоматизма. Ребёнок чувствует успех, это оживляет его, убираются панические атаки (нев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демотивация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 предмету. </w:t>
      </w:r>
      <w:proofErr w:type="gramStart"/>
      <w:r w:rsidRPr="00374652">
        <w:rPr>
          <w:rFonts w:ascii="Times New Roman" w:eastAsia="Times New Roman" w:hAnsi="Times New Roman" w:cs="Times New Roman"/>
          <w:sz w:val="28"/>
          <w:szCs w:val="28"/>
        </w:rPr>
        <w:t>Дидактические  куклы</w:t>
      </w:r>
      <w:proofErr w:type="gram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374652">
        <w:rPr>
          <w:rFonts w:ascii="Times New Roman" w:eastAsia="Times New Roman" w:hAnsi="Times New Roman" w:cs="Times New Roman"/>
          <w:sz w:val="28"/>
          <w:szCs w:val="28"/>
        </w:rPr>
        <w:t>Логошарик</w:t>
      </w:r>
      <w:proofErr w:type="spellEnd"/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» и «Квакуша» используются    в качестве сюрпризного игрового момента в ходе вводного занятия «Знакомство с органами речи» и вместе с тем  они являются занимательным персонажем в сюжете занятия. 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t xml:space="preserve">               Дидактическая система развивающего обучения Л.В. </w:t>
      </w:r>
      <w:proofErr w:type="spellStart"/>
      <w:proofErr w:type="gramStart"/>
      <w:r w:rsidRPr="00374652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  предполагает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 создание доверительной  атмосферы сотрудничества  ученика  и учителя. Неразвитый эмоциональный интеллект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препятствует  здоровому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коммуницированию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. Неправильная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оценка  внутренних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ощущений и их регулярное игнорирование приводит к развитию психосоматических заболеваний. Неспособность дать самому себе отчёт вызывает внутреннее отторжение: гнев, злость, обида, апатия,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разочарование,  жалость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. Улучшению коммуникации и социального взаимодействия способствует дидактическое пособие «Петрушка». У пособия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сьемные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 лица, выражающие грусть, радость, гнев, спокойствие, страх, удивление.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Ребёнок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меняя лица «Петрушке», произносит нейтральные фразы типа «Доброе утро!», «Какой день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дедели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>?</w:t>
      </w:r>
      <w:r w:rsidR="00CA6AEF">
        <w:rPr>
          <w:rFonts w:ascii="Times New Roman" w:hAnsi="Times New Roman" w:cs="Times New Roman"/>
          <w:sz w:val="28"/>
          <w:szCs w:val="28"/>
        </w:rPr>
        <w:t>»</w:t>
      </w:r>
      <w:r w:rsidRPr="00374652">
        <w:rPr>
          <w:rFonts w:ascii="Times New Roman" w:hAnsi="Times New Roman" w:cs="Times New Roman"/>
          <w:sz w:val="28"/>
          <w:szCs w:val="28"/>
        </w:rPr>
        <w:t>, «У</w:t>
      </w:r>
      <w:r w:rsidR="00CA6AEF">
        <w:rPr>
          <w:rFonts w:ascii="Times New Roman" w:hAnsi="Times New Roman" w:cs="Times New Roman"/>
          <w:sz w:val="28"/>
          <w:szCs w:val="28"/>
        </w:rPr>
        <w:t xml:space="preserve"> </w:t>
      </w:r>
      <w:r w:rsidRPr="00374652">
        <w:rPr>
          <w:rFonts w:ascii="Times New Roman" w:hAnsi="Times New Roman" w:cs="Times New Roman"/>
          <w:sz w:val="28"/>
          <w:szCs w:val="28"/>
        </w:rPr>
        <w:t xml:space="preserve">меня болит живот».  </w:t>
      </w:r>
      <w:r w:rsidRPr="003746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A6AEF">
        <w:rPr>
          <w:rFonts w:ascii="Times New Roman" w:hAnsi="Times New Roman" w:cs="Times New Roman"/>
          <w:sz w:val="28"/>
          <w:szCs w:val="28"/>
        </w:rPr>
        <w:t>Н</w:t>
      </w:r>
      <w:r w:rsidRPr="00374652">
        <w:rPr>
          <w:rFonts w:ascii="Times New Roman" w:hAnsi="Times New Roman" w:cs="Times New Roman"/>
          <w:sz w:val="28"/>
          <w:szCs w:val="28"/>
        </w:rPr>
        <w:t xml:space="preserve">аглядное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пособие  кукла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«Петрушка» используется</w:t>
      </w:r>
      <w:r w:rsidR="00CA6AEF">
        <w:rPr>
          <w:rFonts w:ascii="Times New Roman" w:hAnsi="Times New Roman" w:cs="Times New Roman"/>
          <w:sz w:val="28"/>
          <w:szCs w:val="28"/>
        </w:rPr>
        <w:t xml:space="preserve"> во время проведения релаксации</w:t>
      </w:r>
      <w:r w:rsidRPr="00374652">
        <w:rPr>
          <w:rFonts w:ascii="Times New Roman" w:hAnsi="Times New Roman" w:cs="Times New Roman"/>
          <w:sz w:val="28"/>
          <w:szCs w:val="28"/>
        </w:rPr>
        <w:t xml:space="preserve">. Методика АВА прикладного анализа поведения более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эффективна  с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применением </w:t>
      </w:r>
      <w:r w:rsidR="00CA6AEF">
        <w:rPr>
          <w:rFonts w:ascii="Times New Roman" w:hAnsi="Times New Roman" w:cs="Times New Roman"/>
          <w:sz w:val="28"/>
          <w:szCs w:val="28"/>
        </w:rPr>
        <w:t xml:space="preserve"> «</w:t>
      </w:r>
      <w:r w:rsidRPr="00374652">
        <w:rPr>
          <w:rFonts w:ascii="Times New Roman" w:hAnsi="Times New Roman" w:cs="Times New Roman"/>
          <w:sz w:val="28"/>
          <w:szCs w:val="28"/>
        </w:rPr>
        <w:t>Петрушки</w:t>
      </w:r>
      <w:r w:rsidR="00CA6AEF">
        <w:rPr>
          <w:rFonts w:ascii="Times New Roman" w:hAnsi="Times New Roman" w:cs="Times New Roman"/>
          <w:sz w:val="28"/>
          <w:szCs w:val="28"/>
        </w:rPr>
        <w:t>»</w:t>
      </w:r>
      <w:r w:rsidRPr="0037465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Например,  при</w:t>
      </w:r>
      <w:r w:rsidR="003F0E06">
        <w:rPr>
          <w:rFonts w:ascii="Times New Roman" w:hAnsi="Times New Roman" w:cs="Times New Roman"/>
          <w:sz w:val="28"/>
          <w:szCs w:val="28"/>
        </w:rPr>
        <w:t>меняя</w:t>
      </w:r>
      <w:proofErr w:type="gramEnd"/>
      <w:r w:rsidR="003F0E06">
        <w:rPr>
          <w:rFonts w:ascii="Times New Roman" w:hAnsi="Times New Roman" w:cs="Times New Roman"/>
          <w:sz w:val="28"/>
          <w:szCs w:val="28"/>
        </w:rPr>
        <w:t xml:space="preserve"> метод  обучения различению</w:t>
      </w:r>
      <w:r w:rsidRPr="00374652">
        <w:rPr>
          <w:rFonts w:ascii="Times New Roman" w:hAnsi="Times New Roman" w:cs="Times New Roman"/>
          <w:sz w:val="28"/>
          <w:szCs w:val="28"/>
        </w:rPr>
        <w:t xml:space="preserve"> стимулов «открой книгу» - «закрой книгу», в случае  отказа ребёнка выполнить действие, возможно  опосредованное обращение  с данной просьбой к кукле: «Петрушка, открой книгу». В этом случае за Петрушку выполняет действие сам взрослый, что, по сути, представляет замаскированную помощь – подсказку. </w:t>
      </w: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83323" wp14:editId="3AEE7C7D">
            <wp:extent cx="3125292" cy="2602230"/>
            <wp:effectExtent l="0" t="5397" r="0" b="0"/>
            <wp:docPr id="5" name="Рисунок 5" descr="C:\Users\55B407~1\AppData\Local\Temp\Rar$DIa1776.22034\20240418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B407~1\AppData\Local\Temp\Rar$DIa1776.22034\20240418_09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759" cy="26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52">
        <w:rPr>
          <w:rFonts w:ascii="Times New Roman" w:hAnsi="Times New Roman" w:cs="Times New Roman"/>
          <w:sz w:val="28"/>
          <w:szCs w:val="28"/>
        </w:rPr>
        <w:t xml:space="preserve">     </w:t>
      </w: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A98C8" wp14:editId="7F341488">
            <wp:extent cx="3079805" cy="2768400"/>
            <wp:effectExtent l="3492" t="0" r="0" b="0"/>
            <wp:docPr id="6" name="Рисунок 6" descr="C:\Users\55B407~1\AppData\Local\Temp\Rar$DIa1776.17447\20240418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B407~1\AppData\Local\Temp\Rar$DIa1776.17447\20240418_091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390" cy="28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7E" w:rsidRPr="00374652" w:rsidRDefault="007A4F7E" w:rsidP="007A4F7E">
      <w:pPr>
        <w:pStyle w:val="a3"/>
        <w:shd w:val="clear" w:color="auto" w:fill="FFFFFF"/>
        <w:jc w:val="both"/>
        <w:rPr>
          <w:sz w:val="28"/>
          <w:szCs w:val="28"/>
        </w:rPr>
      </w:pPr>
      <w:r w:rsidRPr="00374652">
        <w:rPr>
          <w:sz w:val="28"/>
          <w:szCs w:val="28"/>
        </w:rPr>
        <w:t xml:space="preserve">         </w:t>
      </w:r>
      <w:r w:rsidR="003F0E06">
        <w:rPr>
          <w:sz w:val="28"/>
          <w:szCs w:val="28"/>
        </w:rPr>
        <w:t xml:space="preserve">Пропедевтика страхов и эмоций возможна с </w:t>
      </w:r>
      <w:proofErr w:type="gramStart"/>
      <w:r w:rsidR="003F0E06">
        <w:rPr>
          <w:sz w:val="28"/>
          <w:szCs w:val="28"/>
        </w:rPr>
        <w:t xml:space="preserve">куклой </w:t>
      </w:r>
      <w:r w:rsidRPr="00374652">
        <w:rPr>
          <w:sz w:val="28"/>
          <w:szCs w:val="28"/>
        </w:rPr>
        <w:t xml:space="preserve"> «</w:t>
      </w:r>
      <w:proofErr w:type="gramEnd"/>
      <w:r w:rsidRPr="00374652">
        <w:rPr>
          <w:sz w:val="28"/>
          <w:szCs w:val="28"/>
        </w:rPr>
        <w:t>Бобик»</w:t>
      </w:r>
      <w:r w:rsidR="003F0E06">
        <w:rPr>
          <w:sz w:val="28"/>
          <w:szCs w:val="28"/>
        </w:rPr>
        <w:t>, введя её в игру, педагогу</w:t>
      </w:r>
      <w:r w:rsidRPr="00374652">
        <w:rPr>
          <w:sz w:val="28"/>
          <w:szCs w:val="28"/>
        </w:rPr>
        <w:t xml:space="preserve">   удаётся подкрепить нужное поведение ребёнка. Все пороки, свойственные ребёнку, приписываются собаке, а ребёнок берёт на себя роль мудрого хозяина, который с каждым разом всё больше учится справляться со своей </w:t>
      </w:r>
      <w:proofErr w:type="gramStart"/>
      <w:r w:rsidRPr="00374652">
        <w:rPr>
          <w:sz w:val="28"/>
          <w:szCs w:val="28"/>
        </w:rPr>
        <w:t>собакой .</w:t>
      </w:r>
      <w:proofErr w:type="gramEnd"/>
      <w:r w:rsidR="003F0E06">
        <w:rPr>
          <w:sz w:val="28"/>
          <w:szCs w:val="28"/>
        </w:rPr>
        <w:t xml:space="preserve"> Постановка этюдов про </w:t>
      </w:r>
      <w:proofErr w:type="gramStart"/>
      <w:r w:rsidR="003F0E06">
        <w:rPr>
          <w:sz w:val="28"/>
          <w:szCs w:val="28"/>
        </w:rPr>
        <w:t xml:space="preserve">хозяина </w:t>
      </w:r>
      <w:r w:rsidRPr="00374652">
        <w:rPr>
          <w:sz w:val="28"/>
          <w:szCs w:val="28"/>
        </w:rPr>
        <w:t xml:space="preserve"> собаки</w:t>
      </w:r>
      <w:proofErr w:type="gramEnd"/>
      <w:r w:rsidRPr="00374652">
        <w:rPr>
          <w:sz w:val="28"/>
          <w:szCs w:val="28"/>
        </w:rPr>
        <w:t xml:space="preserve"> – интересный театральный приём  терапии детских неврозов. Вместе с Бобиком дети успешно </w:t>
      </w:r>
      <w:proofErr w:type="spellStart"/>
      <w:r w:rsidRPr="00374652">
        <w:rPr>
          <w:sz w:val="28"/>
          <w:szCs w:val="28"/>
        </w:rPr>
        <w:t>проволят</w:t>
      </w:r>
      <w:proofErr w:type="spellEnd"/>
      <w:r w:rsidRPr="00374652">
        <w:rPr>
          <w:sz w:val="28"/>
          <w:szCs w:val="28"/>
        </w:rPr>
        <w:t xml:space="preserve"> гимнастику на дыхание по Стрельниковой, которая основана на активном коротком вдохе, который тренирует все мышцы дыхательной системы. Педагог берёт «Бобика», делает короткий вдох: «Горько пахнет! Тревога!».  И резко, шумно, на весь класс дети нюхают воздух как Бобик след. Чем </w:t>
      </w:r>
      <w:proofErr w:type="gramStart"/>
      <w:r w:rsidRPr="00374652">
        <w:rPr>
          <w:sz w:val="28"/>
          <w:szCs w:val="28"/>
        </w:rPr>
        <w:t>естественнее ,</w:t>
      </w:r>
      <w:proofErr w:type="gramEnd"/>
      <w:r w:rsidRPr="00374652">
        <w:rPr>
          <w:sz w:val="28"/>
          <w:szCs w:val="28"/>
        </w:rPr>
        <w:t xml:space="preserve"> тем лучше. Самая грубая ошибка – тянуть воздух, чтобы взять воздуха побольше. Вдох короткий, как укол, активный и чем естественнее, тем лучше. Чувство тревоги организует активный вдох лучше, чем рассуждения о нём. Ребёнок не концентрируется на выдохе. Ему не нужно думать о длине артикуляционной фразы, необходимости набрать </w:t>
      </w:r>
      <w:proofErr w:type="gramStart"/>
      <w:r w:rsidRPr="00374652">
        <w:rPr>
          <w:sz w:val="28"/>
          <w:szCs w:val="28"/>
        </w:rPr>
        <w:t>воздух  для</w:t>
      </w:r>
      <w:proofErr w:type="gramEnd"/>
      <w:r w:rsidRPr="00374652">
        <w:rPr>
          <w:sz w:val="28"/>
          <w:szCs w:val="28"/>
        </w:rPr>
        <w:t xml:space="preserve"> продолжения беседы. Автоматизация такого метода дыхания блокирует спазмы мышц во время речи, они расслаблены, не ждут судорог.</w:t>
      </w:r>
    </w:p>
    <w:p w:rsidR="007A4F7E" w:rsidRPr="00374652" w:rsidRDefault="007A4F7E" w:rsidP="007A4F7E">
      <w:pPr>
        <w:pStyle w:val="a3"/>
        <w:shd w:val="clear" w:color="auto" w:fill="FFFFFF"/>
        <w:rPr>
          <w:sz w:val="28"/>
          <w:szCs w:val="28"/>
        </w:rPr>
      </w:pPr>
      <w:r w:rsidRPr="00374652">
        <w:rPr>
          <w:noProof/>
          <w:sz w:val="28"/>
          <w:szCs w:val="28"/>
        </w:rPr>
        <w:lastRenderedPageBreak/>
        <w:drawing>
          <wp:inline distT="0" distB="0" distL="0" distR="0" wp14:anchorId="0C04AA7B" wp14:editId="2A0CFAF0">
            <wp:extent cx="3315460" cy="2709245"/>
            <wp:effectExtent l="0" t="1587" r="0" b="0"/>
            <wp:docPr id="7" name="Рисунок 7" descr="C:\Users\55B407~1\AppData\Local\Temp\Rar$DIa1776.31822\20240418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B407~1\AppData\Local\Temp\Rar$DIa1776.31822\20240418_09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083" cy="27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52">
        <w:rPr>
          <w:sz w:val="28"/>
          <w:szCs w:val="28"/>
        </w:rPr>
        <w:t xml:space="preserve">      </w:t>
      </w:r>
      <w:r w:rsidRPr="00374652">
        <w:rPr>
          <w:noProof/>
          <w:sz w:val="28"/>
          <w:szCs w:val="28"/>
        </w:rPr>
        <w:drawing>
          <wp:inline distT="0" distB="0" distL="0" distR="0" wp14:anchorId="4F03A340" wp14:editId="599AB4D3">
            <wp:extent cx="3304840" cy="2687320"/>
            <wp:effectExtent l="3810" t="0" r="0" b="0"/>
            <wp:docPr id="8" name="Рисунок 8" descr="C:\Users\55 кабинет\Pictures\20240418_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 кабинет\Pictures\20240418_093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305" cy="26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7E" w:rsidRDefault="00F17D0A" w:rsidP="007A4F7E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4F7E" w:rsidRPr="00374652">
        <w:rPr>
          <w:rFonts w:ascii="Times New Roman" w:hAnsi="Times New Roman" w:cs="Times New Roman"/>
          <w:sz w:val="28"/>
          <w:szCs w:val="28"/>
        </w:rPr>
        <w:t>Для развития эмоциональной сферы</w:t>
      </w:r>
      <w:r w:rsidR="003F0E06">
        <w:rPr>
          <w:rFonts w:ascii="Times New Roman" w:hAnsi="Times New Roman" w:cs="Times New Roman"/>
          <w:sz w:val="28"/>
          <w:szCs w:val="28"/>
        </w:rPr>
        <w:t xml:space="preserve">, речи, предпосылок к </w:t>
      </w:r>
      <w:proofErr w:type="gramStart"/>
      <w:r w:rsidR="003F0E06">
        <w:rPr>
          <w:rFonts w:ascii="Times New Roman" w:hAnsi="Times New Roman" w:cs="Times New Roman"/>
          <w:sz w:val="28"/>
          <w:szCs w:val="28"/>
        </w:rPr>
        <w:t>письму,</w:t>
      </w:r>
      <w:r w:rsidR="007A4F7E" w:rsidRPr="00374652">
        <w:rPr>
          <w:rFonts w:ascii="Times New Roman" w:hAnsi="Times New Roman" w:cs="Times New Roman"/>
          <w:sz w:val="28"/>
          <w:szCs w:val="28"/>
        </w:rPr>
        <w:t xml:space="preserve">  сшила</w:t>
      </w:r>
      <w:proofErr w:type="gramEnd"/>
      <w:r w:rsidR="007A4F7E" w:rsidRPr="00374652">
        <w:rPr>
          <w:rFonts w:ascii="Times New Roman" w:hAnsi="Times New Roman" w:cs="Times New Roman"/>
          <w:sz w:val="28"/>
          <w:szCs w:val="28"/>
        </w:rPr>
        <w:t xml:space="preserve"> пальчиковые игрушки. Это персонажи разных сказок, а </w:t>
      </w:r>
      <w:proofErr w:type="gramStart"/>
      <w:r w:rsidR="007A4F7E" w:rsidRPr="00374652">
        <w:rPr>
          <w:rFonts w:ascii="Times New Roman" w:hAnsi="Times New Roman" w:cs="Times New Roman"/>
          <w:sz w:val="28"/>
          <w:szCs w:val="28"/>
        </w:rPr>
        <w:t>также</w:t>
      </w:r>
      <w:r w:rsidR="003F0E06">
        <w:rPr>
          <w:rFonts w:ascii="Times New Roman" w:hAnsi="Times New Roman" w:cs="Times New Roman"/>
          <w:sz w:val="28"/>
          <w:szCs w:val="28"/>
        </w:rPr>
        <w:t>,</w:t>
      </w:r>
      <w:r w:rsidR="007A4F7E" w:rsidRPr="00374652">
        <w:rPr>
          <w:rFonts w:ascii="Times New Roman" w:hAnsi="Times New Roman" w:cs="Times New Roman"/>
          <w:sz w:val="28"/>
          <w:szCs w:val="28"/>
        </w:rPr>
        <w:t xml:space="preserve">  куклы</w:t>
      </w:r>
      <w:proofErr w:type="gramEnd"/>
      <w:r w:rsidR="007A4F7E" w:rsidRPr="00374652">
        <w:rPr>
          <w:rFonts w:ascii="Times New Roman" w:hAnsi="Times New Roman" w:cs="Times New Roman"/>
          <w:sz w:val="28"/>
          <w:szCs w:val="28"/>
        </w:rPr>
        <w:t xml:space="preserve"> – человечки. Пальчиковая кукла обеспечивает спонтанное включение ребёнка в игровой процесс. </w:t>
      </w:r>
      <w:r w:rsidR="007A4F7E" w:rsidRPr="00374652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7A4F7E" w:rsidRPr="00374652">
        <w:rPr>
          <w:rFonts w:ascii="Times New Roman" w:hAnsi="Times New Roman" w:cs="Times New Roman"/>
          <w:sz w:val="28"/>
          <w:szCs w:val="28"/>
        </w:rPr>
        <w:t>При помощи фигурок пальчикового театра и плос</w:t>
      </w:r>
      <w:r w:rsidR="003F0E06">
        <w:rPr>
          <w:rFonts w:ascii="Times New Roman" w:hAnsi="Times New Roman" w:cs="Times New Roman"/>
          <w:sz w:val="28"/>
          <w:szCs w:val="28"/>
        </w:rPr>
        <w:t>костны</w:t>
      </w:r>
      <w:r w:rsidR="007A4F7E" w:rsidRPr="00374652">
        <w:rPr>
          <w:rFonts w:ascii="Times New Roman" w:hAnsi="Times New Roman" w:cs="Times New Roman"/>
          <w:sz w:val="28"/>
          <w:szCs w:val="28"/>
        </w:rPr>
        <w:t>х фигур сказочных персонажей (мягких или твёрдых),</w:t>
      </w:r>
      <w:r w:rsidR="003F0E06">
        <w:rPr>
          <w:rFonts w:ascii="Times New Roman" w:hAnsi="Times New Roman" w:cs="Times New Roman"/>
          <w:sz w:val="28"/>
          <w:szCs w:val="28"/>
        </w:rPr>
        <w:t xml:space="preserve"> ребёнку открывается смысл </w:t>
      </w:r>
      <w:r w:rsidR="00437388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437388">
        <w:rPr>
          <w:rFonts w:ascii="Times New Roman" w:hAnsi="Times New Roman" w:cs="Times New Roman"/>
          <w:sz w:val="28"/>
          <w:szCs w:val="28"/>
        </w:rPr>
        <w:t>сюжет</w:t>
      </w:r>
      <w:r w:rsidR="007A4F7E" w:rsidRPr="00374652">
        <w:rPr>
          <w:rFonts w:ascii="Times New Roman" w:hAnsi="Times New Roman" w:cs="Times New Roman"/>
          <w:sz w:val="28"/>
          <w:szCs w:val="28"/>
        </w:rPr>
        <w:t xml:space="preserve">  сказки</w:t>
      </w:r>
      <w:proofErr w:type="gramEnd"/>
      <w:r w:rsidR="007A4F7E" w:rsidRPr="00374652">
        <w:rPr>
          <w:rFonts w:ascii="Times New Roman" w:hAnsi="Times New Roman" w:cs="Times New Roman"/>
          <w:sz w:val="28"/>
          <w:szCs w:val="28"/>
        </w:rPr>
        <w:t xml:space="preserve">, который он по своему желанию может переделывать. Через приобщение к театру в ребёнке активизируется творческий потенциал, он психологически защищён. Своё смущение, неуверенность ученику </w:t>
      </w:r>
      <w:proofErr w:type="gramStart"/>
      <w:r w:rsidR="007A4F7E" w:rsidRPr="00374652">
        <w:rPr>
          <w:rFonts w:ascii="Times New Roman" w:hAnsi="Times New Roman" w:cs="Times New Roman"/>
          <w:sz w:val="28"/>
          <w:szCs w:val="28"/>
        </w:rPr>
        <w:t>удаётся  спрятать</w:t>
      </w:r>
      <w:proofErr w:type="gramEnd"/>
      <w:r w:rsidR="007A4F7E" w:rsidRPr="00374652">
        <w:rPr>
          <w:rFonts w:ascii="Times New Roman" w:hAnsi="Times New Roman" w:cs="Times New Roman"/>
          <w:sz w:val="28"/>
          <w:szCs w:val="28"/>
        </w:rPr>
        <w:t xml:space="preserve"> за ширму и за куклой на руке, которая представляется ему  самостоятельной «фигурой»  или личностью, способной взять на себя его проблемы, что способствует самовыражению и самопознанию. </w:t>
      </w:r>
    </w:p>
    <w:p w:rsidR="007A4F7E" w:rsidRDefault="007A4F7E" w:rsidP="007A4F7E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F7E" w:rsidRPr="00374652" w:rsidRDefault="007A4F7E" w:rsidP="007A4F7E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A46EC" wp14:editId="04CFA74D">
            <wp:extent cx="3062471" cy="2634877"/>
            <wp:effectExtent l="4127" t="0" r="9208" b="9207"/>
            <wp:docPr id="13" name="Рисунок 13" descr="C:\Users\55B407~1\AppData\Local\Temp\Rar$DIa1776.28014\20240417_12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B407~1\AppData\Local\Temp\Rar$DIa1776.28014\20240417_123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548" cy="26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7E" w:rsidRDefault="007A4F7E" w:rsidP="007A4F7E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lastRenderedPageBreak/>
        <w:t xml:space="preserve">           Пальчиковые игры с куклами способствуют развитию мелкой моторики.  Развитие ручной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моторики  имеет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большое значение  для подготовки умственно отсталых детей к овладению письмом. По данным М.И. Кольцовой, морфологическое и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функциональное  формирование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речевых зон совершается  под влиянием кинестетических импульсов, поступающих от рук. Совершенствование ручной моторики способствует активизации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моторных  речевых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зон головного мозга и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вследствии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 этого – развитию речевой функции. С детьми проводятся пальчиковые игры без речевого сопровождения или сопровождают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движения  пальцев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>, соответствующим текстом стихотворения.</w:t>
      </w:r>
    </w:p>
    <w:p w:rsidR="007A4F7E" w:rsidRPr="00374652" w:rsidRDefault="007A4F7E" w:rsidP="007A4F7E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:rsidR="007A4F7E" w:rsidRPr="00374652" w:rsidRDefault="007A4F7E" w:rsidP="007A4F7E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6BE85" wp14:editId="1E67CF5B">
            <wp:extent cx="3621521" cy="2829560"/>
            <wp:effectExtent l="0" t="4127" r="0" b="0"/>
            <wp:docPr id="10" name="Рисунок 10" descr="C:\Users\55B407~1\AppData\Local\Temp\Rar$DIa1776.27685\20240418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5B407~1\AppData\Local\Temp\Rar$DIa1776.27685\20240418_094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483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7E" w:rsidRPr="00501247" w:rsidRDefault="007A4F7E" w:rsidP="007A4F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t xml:space="preserve">  </w:t>
      </w:r>
      <w:r w:rsidR="00437388">
        <w:rPr>
          <w:rFonts w:ascii="Times New Roman" w:hAnsi="Times New Roman" w:cs="Times New Roman"/>
          <w:sz w:val="28"/>
          <w:szCs w:val="28"/>
        </w:rPr>
        <w:t xml:space="preserve">      </w:t>
      </w:r>
      <w:r w:rsidRPr="00374652">
        <w:rPr>
          <w:rFonts w:ascii="Times New Roman" w:hAnsi="Times New Roman" w:cs="Times New Roman"/>
          <w:sz w:val="28"/>
          <w:szCs w:val="28"/>
        </w:rPr>
        <w:t xml:space="preserve"> Кукла «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Каркуша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» как промежуточный объект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взаимодействия  ученика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и учителя  успешно снимает  проблемы общения. Все </w:t>
      </w:r>
      <w:proofErr w:type="gramStart"/>
      <w:r w:rsidRPr="00374652">
        <w:rPr>
          <w:rFonts w:ascii="Times New Roman" w:hAnsi="Times New Roman" w:cs="Times New Roman"/>
          <w:sz w:val="28"/>
          <w:szCs w:val="28"/>
        </w:rPr>
        <w:t>действия  проводятся</w:t>
      </w:r>
      <w:proofErr w:type="gramEnd"/>
      <w:r w:rsidRPr="00374652">
        <w:rPr>
          <w:rFonts w:ascii="Times New Roman" w:hAnsi="Times New Roman" w:cs="Times New Roman"/>
          <w:sz w:val="28"/>
          <w:szCs w:val="28"/>
        </w:rPr>
        <w:t xml:space="preserve"> при помощи  и от имени куклы. Кукла выступает  </w:t>
      </w:r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в качестве сюрпризного игрового момента в ходе </w:t>
      </w:r>
      <w:proofErr w:type="gramStart"/>
      <w:r w:rsidRPr="00374652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4373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Pr="00374652">
        <w:rPr>
          <w:rFonts w:ascii="Times New Roman" w:eastAsia="Times New Roman" w:hAnsi="Times New Roman" w:cs="Times New Roman"/>
          <w:sz w:val="28"/>
          <w:szCs w:val="28"/>
        </w:rPr>
        <w:t>и вместе с тем</w:t>
      </w:r>
      <w:r w:rsidR="0043738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74652">
        <w:rPr>
          <w:rFonts w:ascii="Times New Roman" w:eastAsia="Times New Roman" w:hAnsi="Times New Roman" w:cs="Times New Roman"/>
          <w:sz w:val="28"/>
          <w:szCs w:val="28"/>
        </w:rPr>
        <w:t xml:space="preserve">  она</w:t>
      </w:r>
      <w:r w:rsidR="00437388">
        <w:rPr>
          <w:rFonts w:ascii="Times New Roman" w:eastAsia="Times New Roman" w:hAnsi="Times New Roman" w:cs="Times New Roman"/>
          <w:sz w:val="28"/>
          <w:szCs w:val="28"/>
        </w:rPr>
        <w:t xml:space="preserve"> являе</w:t>
      </w:r>
      <w:r w:rsidRPr="00374652">
        <w:rPr>
          <w:rFonts w:ascii="Times New Roman" w:eastAsia="Times New Roman" w:hAnsi="Times New Roman" w:cs="Times New Roman"/>
          <w:sz w:val="28"/>
          <w:szCs w:val="28"/>
        </w:rPr>
        <w:t>тся занимательны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персонажем в сюжете занятия. </w:t>
      </w:r>
    </w:p>
    <w:p w:rsidR="007A4F7E" w:rsidRPr="00374652" w:rsidRDefault="007A4F7E" w:rsidP="007A4F7E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      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Любят дети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куклы 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«Буку» и «Бука»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Все 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шумные  звуки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, которые нельзя петь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живут 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волшебном 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рмашке  синей куклы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звуки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-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певцы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 в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волшебном 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кармашке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красной куклы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Иногда звуки путают 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кармашки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ребята возвращают их кукле. Согласные не умеют петь, но они добрые звуки и когда с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огласные встречаются с </w:t>
      </w:r>
      <w:proofErr w:type="gramStart"/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гласными,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детки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распевают весёлые песни. 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>Подбирают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слово к схеме (в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ыставляются варианты схем слов из трех звуков. Обозначение: гласные звуки - красные, твердые звуки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-синие, мягкие звуки-зеленые). 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Ребята 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под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б</w:t>
      </w:r>
      <w:r w:rsidR="00437388">
        <w:rPr>
          <w:rFonts w:ascii="Times New Roman" w:eastAsia="Times New Roman" w:hAnsi="Times New Roman" w:cs="Times New Roman"/>
          <w:color w:val="211E1E"/>
          <w:sz w:val="28"/>
          <w:szCs w:val="28"/>
        </w:rPr>
        <w:t>и</w:t>
      </w:r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ют</w:t>
      </w:r>
      <w:proofErr w:type="gramEnd"/>
      <w:r w:rsidRPr="00374652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к ним как можно больше слов: «сад, тис, лес, дом, луг. 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Мох, мех, рис, пес, чай» и т.д. </w:t>
      </w:r>
      <w:r>
        <w:rPr>
          <w:rFonts w:ascii="Times New Roman" w:hAnsi="Times New Roman" w:cs="Times New Roman"/>
          <w:sz w:val="28"/>
          <w:szCs w:val="28"/>
        </w:rPr>
        <w:t xml:space="preserve">Так «Бука» и «Бук» помогают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совершенствовать  умения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7C2">
        <w:rPr>
          <w:rFonts w:ascii="Times New Roman" w:hAnsi="Times New Roman" w:cs="Times New Roman"/>
          <w:sz w:val="28"/>
          <w:szCs w:val="28"/>
        </w:rPr>
        <w:t>дифференцировать гласные и согласные звуки</w:t>
      </w:r>
      <w:r>
        <w:rPr>
          <w:rFonts w:ascii="Times New Roman" w:hAnsi="Times New Roman" w:cs="Times New Roman"/>
          <w:sz w:val="28"/>
          <w:szCs w:val="28"/>
        </w:rPr>
        <w:t>, сливать слоги, читать слова.</w:t>
      </w:r>
    </w:p>
    <w:p w:rsidR="007A4F7E" w:rsidRPr="00374652" w:rsidRDefault="007A4F7E" w:rsidP="007A4F7E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74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AA423" wp14:editId="54C79088">
            <wp:extent cx="3460536" cy="2606040"/>
            <wp:effectExtent l="7938" t="0" r="0" b="0"/>
            <wp:docPr id="11" name="Рисунок 11" descr="C:\Users\55B407~1\AppData\Local\Temp\Rar$DIa1776.22549\20240417_1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B407~1\AppData\Local\Temp\Rar$DIa1776.22549\20240417_134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483" cy="26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4F7E" w:rsidRPr="00374652" w:rsidRDefault="007A4F7E" w:rsidP="007A4F7E">
      <w:pPr>
        <w:jc w:val="both"/>
        <w:rPr>
          <w:rFonts w:ascii="Times New Roman" w:hAnsi="Times New Roman" w:cs="Times New Roman"/>
          <w:sz w:val="28"/>
          <w:szCs w:val="28"/>
        </w:rPr>
      </w:pPr>
      <w:r w:rsidRPr="00374652">
        <w:rPr>
          <w:rFonts w:ascii="Times New Roman" w:hAnsi="Times New Roman" w:cs="Times New Roman"/>
          <w:sz w:val="28"/>
          <w:szCs w:val="28"/>
        </w:rPr>
        <w:t xml:space="preserve">           Таким образом, использование метода </w:t>
      </w:r>
      <w:proofErr w:type="spellStart"/>
      <w:r w:rsidRPr="00374652">
        <w:rPr>
          <w:rFonts w:ascii="Times New Roman" w:hAnsi="Times New Roman" w:cs="Times New Roman"/>
          <w:sz w:val="28"/>
          <w:szCs w:val="28"/>
        </w:rPr>
        <w:t>куклотерапии</w:t>
      </w:r>
      <w:proofErr w:type="spellEnd"/>
      <w:r w:rsidRPr="00374652">
        <w:rPr>
          <w:rFonts w:ascii="Times New Roman" w:hAnsi="Times New Roman" w:cs="Times New Roman"/>
          <w:sz w:val="28"/>
          <w:szCs w:val="28"/>
        </w:rPr>
        <w:t xml:space="preserve"> в логопедической практике способствует устранению нежелательных форм поведения, помогает снизить число стереотипий (особенно двигательных), развивает когнитивную сферу, улучшает понимание речи.</w:t>
      </w:r>
    </w:p>
    <w:p w:rsidR="00223DA1" w:rsidRDefault="00223DA1"/>
    <w:sectPr w:rsidR="00223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40563"/>
    <w:multiLevelType w:val="hybridMultilevel"/>
    <w:tmpl w:val="BDC014C8"/>
    <w:lvl w:ilvl="0" w:tplc="634E39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A84"/>
    <w:rsid w:val="00223DA1"/>
    <w:rsid w:val="003F0E06"/>
    <w:rsid w:val="00437388"/>
    <w:rsid w:val="007A4F7E"/>
    <w:rsid w:val="00A50A84"/>
    <w:rsid w:val="00C16F12"/>
    <w:rsid w:val="00CA6AEF"/>
    <w:rsid w:val="00DC7689"/>
    <w:rsid w:val="00F1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2517"/>
  <w15:chartTrackingRefBased/>
  <w15:docId w15:val="{90BDCE29-E662-4C84-8CA1-B28A97DC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F7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A4F7E"/>
    <w:rPr>
      <w:b/>
      <w:bCs/>
    </w:rPr>
  </w:style>
  <w:style w:type="paragraph" w:styleId="a5">
    <w:name w:val="List Paragraph"/>
    <w:basedOn w:val="a"/>
    <w:uiPriority w:val="34"/>
    <w:qFormat/>
    <w:rsid w:val="007A4F7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НСО "КШИ"</Company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 кабинет</dc:creator>
  <cp:keywords/>
  <dc:description/>
  <cp:lastModifiedBy>55 кабинет</cp:lastModifiedBy>
  <cp:revision>3</cp:revision>
  <dcterms:created xsi:type="dcterms:W3CDTF">2024-04-22T05:36:00Z</dcterms:created>
  <dcterms:modified xsi:type="dcterms:W3CDTF">2024-04-23T01:58:00Z</dcterms:modified>
</cp:coreProperties>
</file>