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3B" w:rsidRDefault="0036079E">
      <w:pPr>
        <w:pStyle w:val="a3"/>
        <w:spacing w:before="0" w:beforeAutospacing="0" w:after="0" w:afterAutospacing="0"/>
        <w:jc w:val="right"/>
        <w:textAlignment w:val="baseline"/>
        <w:rPr>
          <w:rFonts w:ascii="Monotype Corsiva" w:eastAsia="+mn-ea" w:hAnsi="Monotype Corsiva" w:cs="Monotype Corsiva"/>
          <w:b/>
          <w:bCs/>
          <w:kern w:val="24"/>
          <w:sz w:val="32"/>
          <w:szCs w:val="72"/>
        </w:rPr>
      </w:pPr>
      <w:r>
        <w:rPr>
          <w:rFonts w:ascii="Monotype Corsiva" w:eastAsia="+mn-ea" w:hAnsi="Monotype Corsiva" w:cs="Monotype Corsiva"/>
          <w:b/>
          <w:bCs/>
          <w:kern w:val="24"/>
          <w:sz w:val="32"/>
          <w:szCs w:val="72"/>
        </w:rPr>
        <w:t>Селюкова Л.В., учитель математики</w:t>
      </w:r>
    </w:p>
    <w:p w:rsidR="0036079E" w:rsidRDefault="0036079E">
      <w:pPr>
        <w:pStyle w:val="a3"/>
        <w:spacing w:before="0" w:beforeAutospacing="0" w:after="0" w:afterAutospacing="0"/>
        <w:jc w:val="right"/>
        <w:textAlignment w:val="baseline"/>
        <w:rPr>
          <w:rFonts w:ascii="Monotype Corsiva" w:eastAsia="+mn-ea" w:hAnsi="Monotype Corsiva" w:cs="Monotype Corsiva"/>
          <w:b/>
          <w:bCs/>
          <w:kern w:val="24"/>
          <w:sz w:val="32"/>
          <w:szCs w:val="72"/>
        </w:rPr>
      </w:pPr>
      <w:r>
        <w:rPr>
          <w:rFonts w:ascii="Monotype Corsiva" w:eastAsia="+mn-ea" w:hAnsi="Monotype Corsiva" w:cs="Monotype Corsiva"/>
          <w:b/>
          <w:bCs/>
          <w:kern w:val="24"/>
          <w:sz w:val="32"/>
          <w:szCs w:val="72"/>
        </w:rPr>
        <w:t>БОУ «Тарская гимназия №1 им. А. М. Луппова»</w:t>
      </w:r>
    </w:p>
    <w:p w:rsidR="00733A3B" w:rsidRDefault="00733A3B">
      <w:pPr>
        <w:pStyle w:val="a3"/>
        <w:spacing w:before="0" w:beforeAutospacing="0" w:after="0" w:afterAutospacing="0"/>
        <w:jc w:val="right"/>
        <w:textAlignment w:val="baseline"/>
        <w:rPr>
          <w:rFonts w:ascii="Monotype Corsiva" w:eastAsia="+mn-ea" w:hAnsi="Monotype Corsiva" w:cs="Monotype Corsiva"/>
          <w:b/>
          <w:bCs/>
          <w:kern w:val="24"/>
          <w:sz w:val="32"/>
          <w:szCs w:val="72"/>
        </w:rPr>
      </w:pPr>
    </w:p>
    <w:p w:rsidR="00733A3B" w:rsidRDefault="00733A3B">
      <w:pPr>
        <w:pStyle w:val="a3"/>
        <w:spacing w:before="0" w:beforeAutospacing="0" w:after="0" w:afterAutospacing="0"/>
        <w:jc w:val="right"/>
        <w:textAlignment w:val="baseline"/>
        <w:rPr>
          <w:rFonts w:ascii="Monotype Corsiva" w:eastAsia="+mn-ea" w:hAnsi="Monotype Corsiva" w:cs="Monotype Corsiva"/>
          <w:b/>
          <w:bCs/>
          <w:kern w:val="24"/>
          <w:sz w:val="32"/>
          <w:szCs w:val="72"/>
        </w:rPr>
      </w:pPr>
    </w:p>
    <w:p w:rsidR="00733A3B" w:rsidRDefault="00345C6C">
      <w:pPr>
        <w:pStyle w:val="a3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Fonts w:eastAsia="+mn-ea"/>
          <w:b/>
          <w:bCs/>
          <w:kern w:val="24"/>
          <w:sz w:val="28"/>
          <w:szCs w:val="28"/>
        </w:rPr>
        <w:t>«Математическая грамотность  школьника</w:t>
      </w:r>
      <w:r w:rsidR="0036079E">
        <w:rPr>
          <w:rFonts w:eastAsia="+mn-ea"/>
          <w:b/>
          <w:bCs/>
          <w:kern w:val="24"/>
          <w:sz w:val="28"/>
          <w:szCs w:val="28"/>
        </w:rPr>
        <w:t>,</w:t>
      </w:r>
    </w:p>
    <w:p w:rsidR="00733A3B" w:rsidRPr="0036079E" w:rsidRDefault="00345C6C">
      <w:pPr>
        <w:pStyle w:val="a3"/>
        <w:spacing w:before="0" w:beforeAutospacing="0" w:after="0" w:afterAutospacing="0" w:line="480" w:lineRule="auto"/>
        <w:jc w:val="center"/>
        <w:textAlignment w:val="baseline"/>
        <w:rPr>
          <w:rFonts w:eastAsia="+mn-ea"/>
          <w:b/>
          <w:kern w:val="24"/>
          <w:sz w:val="28"/>
          <w:szCs w:val="28"/>
        </w:rPr>
      </w:pPr>
      <w:r w:rsidRPr="0036079E">
        <w:rPr>
          <w:rFonts w:eastAsia="+mn-ea"/>
          <w:b/>
          <w:kern w:val="24"/>
          <w:sz w:val="28"/>
          <w:szCs w:val="28"/>
        </w:rPr>
        <w:t>как компонент функциональной грамотности»</w:t>
      </w:r>
    </w:p>
    <w:p w:rsidR="0036079E" w:rsidRDefault="0036079E" w:rsidP="0036079E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6079E">
        <w:rPr>
          <w:b/>
          <w:bCs/>
          <w:sz w:val="28"/>
          <w:szCs w:val="28"/>
        </w:rPr>
        <w:t>Главная сила математики состоит в том, что вместе с решением одной конкретной задачи она создаёт общие приёмы и способы, применимые во многих ситуациях, которые д</w:t>
      </w:r>
      <w:r>
        <w:rPr>
          <w:b/>
          <w:bCs/>
          <w:sz w:val="28"/>
          <w:szCs w:val="28"/>
        </w:rPr>
        <w:t>аже не всегда можно предвидеть.»</w:t>
      </w:r>
      <w:r w:rsidRPr="0036079E">
        <w:rPr>
          <w:b/>
          <w:bCs/>
          <w:sz w:val="28"/>
          <w:szCs w:val="28"/>
        </w:rPr>
        <w:br/>
        <w:t xml:space="preserve">         </w:t>
      </w:r>
      <w:r>
        <w:rPr>
          <w:b/>
          <w:bCs/>
          <w:sz w:val="28"/>
          <w:szCs w:val="28"/>
        </w:rPr>
        <w:t xml:space="preserve">                                                                    </w:t>
      </w:r>
      <w:r w:rsidRPr="0036079E">
        <w:rPr>
          <w:b/>
          <w:bCs/>
          <w:sz w:val="28"/>
          <w:szCs w:val="28"/>
        </w:rPr>
        <w:t xml:space="preserve">  М. И. Башмаков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Сегодня на первое место в мире выходит потребность быстро реагировать на все изменения, происходящие в жизни, умение самостоятельно находить, анализировать, применять информацию. Главным становится функциональная грамотность, так как это «способность человека решать стандартные жизненные задачи в различных сферах жизни и деятельности на основе прикладных знаний». Одним из её видов является математическая грамотность.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«Математическая грамотность – способность человека определять и понимать роль математики в мире, в котором он живёт,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33A3B" w:rsidRPr="0036079E" w:rsidRDefault="00345C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математической грамотностью</w:t>
      </w:r>
      <w:r w:rsidRPr="00360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понимается</w:t>
      </w:r>
      <w:r w:rsidRPr="0036079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 начальной школе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использование элементарных математических  знаний, суждений, терминов, знаков и формирование функциональных умений по выявлению и решению проблем окружающего мира на уровне НОО. Она  помогает </w:t>
      </w:r>
      <w:r>
        <w:rPr>
          <w:rFonts w:ascii="Times New Roman" w:eastAsia="+mn-ea" w:hAnsi="Times New Roman" w:cs="Times New Roman"/>
          <w:iCs/>
          <w:color w:val="000000"/>
          <w:kern w:val="24"/>
          <w:sz w:val="24"/>
          <w:szCs w:val="24"/>
        </w:rPr>
        <w:t>понимать необходимость математических знаний для учения и повседневной жизни.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t>В основной школе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</w:t>
      </w:r>
      <w:r>
        <w:rPr>
          <w:rFonts w:ascii="Times New Roman" w:eastAsia="Calibri" w:hAnsi="Times New Roman" w:cs="Times New Roman"/>
          <w:sz w:val="24"/>
          <w:szCs w:val="24"/>
        </w:rPr>
        <w:t>использование  математических  знаний суждений, терминов, знаков и формирование функциональных умений по выявлению и решению проблем окружающего мира на уровне ООО.</w:t>
      </w:r>
    </w:p>
    <w:p w:rsidR="00733A3B" w:rsidRDefault="00345C6C">
      <w:pPr>
        <w:tabs>
          <w:tab w:val="left" w:pos="426"/>
          <w:tab w:val="left" w:pos="567"/>
        </w:tabs>
        <w:spacing w:after="0" w:line="360" w:lineRule="auto"/>
        <w:ind w:left="175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Она помогает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осуществлять деятельность, направленную на решение задач поискового и исследовательского характера, 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устанавливать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представления об идеях и о методах математики как об универсальном языке науки и техники.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kern w:val="24"/>
          <w:sz w:val="24"/>
          <w:szCs w:val="24"/>
        </w:rPr>
        <w:t>Помогает иметь представление о математике как части общечеловеческой культуры.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</w:pP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</w:rPr>
        <w:lastRenderedPageBreak/>
        <w:t xml:space="preserve"> Математическая грамотность на уровне СОО - это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Способность  формулировать,   применять и интерпретировать математику в разнообразных контекстах.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  помогает понять   роль математики в мире, высказывать хорошо обоснованные математические суждения и использовать математику так, чтобы удовлетворять в настоящем и в будущем потребности, присущие творческому  гражданину.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математическую грамотность надо постепенно. Математическая грамотность включает в себя 4 содержательных области: «изменение и зависимости», «пространство и форма», «неопределенность», «количество».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Они  охватывают основные типы проблем, возникающих при взаимодействиях с повседневными явлениями.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Содержательные области связаны с предметными областями  </w:t>
      </w:r>
      <w:r>
        <w:rPr>
          <w:rFonts w:ascii="Times New Roman" w:eastAsia="Times New Roman" w:hAnsi="Times New Roman" w:cs="Times New Roman"/>
          <w:sz w:val="24"/>
          <w:szCs w:val="24"/>
        </w:rPr>
        <w:t>числа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алгебра,</w:t>
      </w:r>
      <w:r w:rsidR="003B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 геометрия, вероятность,</w:t>
      </w:r>
      <w:r w:rsidR="003B3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дискретная математика.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опираются, и используются в жизненных ситуациях.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рассмотрим эти категории.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Изменения и зависимости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Математически это означает моделирование изменения с помощью соответствующих функций, уравнений, неравенств, а также разработку, интерпретацию и перевод между символьной, табличной и графической формами представления зависимостей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1-4 классах для решения задач используется в основном арифметический способ решения задач. К метапредметным относятся чтение таблиц и использование таблиц как источник информации.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5-9 классах добавляется алгебраический способ решения задач. Диаграммы и графики не только читаются, но и составляются.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10-11 классах добавляются элементы математического анализа и обучающиеся самостоятельно с помощью математических формул описывают и решают проблемы окружающего мира.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Пространство и форма.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Эта область охватывает широкое разнообразие явлений, которые окружают нас в видимом мире: расположение и ориентация, представление и свойства объектов. Геометрия служит главной основой, привлекая пространственное воображение, измерения и алгебру. Центральными являются формулы измерения геометрических величин.  По мере усложнения материала - усложняется и тип задач. Они становятся ступенчатыми.</w:t>
      </w:r>
    </w:p>
    <w:p w:rsidR="00733A3B" w:rsidRDefault="00345C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Количество.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Понятие количества является самым распространенным и существенным аспектом при рассмотрении явлений и объектов, с которым приходится иметь дело в окружающем нас мире. 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Математическая грамотность в области «Количество» включает применение знания чисел и операций с ними в разнообразных ситуациях, представленных в рамках всех категорий содержательной области.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Неопределенность и данные.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науке, технологии и повседневной жизни неопределенность является непреложным фактом. Она характерна для многих проблемных ситуаций: научных прогнозов, результатов опросов, прогнозов погоды, экономических моделей. Анализ неопределенности включает: распознавание неопределенности, место вариации в процессе, понимание смысла и количественного выражения этой вариации, определение ошибки измерения, определение шансов наступления того или иного события. </w:t>
      </w:r>
    </w:p>
    <w:p w:rsidR="00733A3B" w:rsidRDefault="00345C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Показателями сформированности математической грамотности на уровне НОО является  </w:t>
      </w:r>
    </w:p>
    <w:p w:rsidR="00733A3B" w:rsidRDefault="00345C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прямое применение в знакомой ситуации известных фактов, стандартных приемов, распознавание математических объектов и свойств. </w:t>
      </w:r>
    </w:p>
    <w:p w:rsidR="00733A3B" w:rsidRDefault="00345C6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общее образование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Установление связей  из разных математических тем, необходимых для решения поставленной задачи. </w:t>
      </w:r>
    </w:p>
    <w:p w:rsidR="00733A3B" w:rsidRDefault="00345C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Рассматривая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Среднее общее образование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мы уже говорим о</w:t>
      </w:r>
    </w:p>
    <w:p w:rsidR="00733A3B" w:rsidRDefault="00345C6C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Интегрировании знаний из разных разделов курса математики и о самостоятельной разработке алгоритма действий. </w:t>
      </w:r>
    </w:p>
    <w:p w:rsidR="00733A3B" w:rsidRDefault="00733A3B">
      <w:pPr>
        <w:jc w:val="both"/>
      </w:pPr>
    </w:p>
    <w:sectPr w:rsidR="00733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53" w:rsidRDefault="00686A53">
      <w:pPr>
        <w:spacing w:line="240" w:lineRule="auto"/>
      </w:pPr>
      <w:r>
        <w:separator/>
      </w:r>
    </w:p>
  </w:endnote>
  <w:endnote w:type="continuationSeparator" w:id="0">
    <w:p w:rsidR="00686A53" w:rsidRDefault="00686A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53" w:rsidRDefault="00686A53">
      <w:pPr>
        <w:spacing w:after="0"/>
      </w:pPr>
      <w:r>
        <w:separator/>
      </w:r>
    </w:p>
  </w:footnote>
  <w:footnote w:type="continuationSeparator" w:id="0">
    <w:p w:rsidR="00686A53" w:rsidRDefault="00686A5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2D67"/>
    <w:rsid w:val="000515BB"/>
    <w:rsid w:val="00072D67"/>
    <w:rsid w:val="00345C6C"/>
    <w:rsid w:val="0036079E"/>
    <w:rsid w:val="003B3F0A"/>
    <w:rsid w:val="00686A53"/>
    <w:rsid w:val="00733A3B"/>
    <w:rsid w:val="008618BB"/>
    <w:rsid w:val="008C2FB6"/>
    <w:rsid w:val="00AF486A"/>
    <w:rsid w:val="00DD206E"/>
    <w:rsid w:val="00E65507"/>
    <w:rsid w:val="00F14077"/>
    <w:rsid w:val="6A2D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D7C703-B27B-459C-B41D-7D8CD278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38852-8DAB-469E-A671-6EBF15DAF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813</Words>
  <Characters>4637</Characters>
  <Application>Microsoft Office Word</Application>
  <DocSecurity>0</DocSecurity>
  <Lines>38</Lines>
  <Paragraphs>10</Paragraphs>
  <ScaleCrop>false</ScaleCrop>
  <Company>Grizli777</Company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1</cp:lastModifiedBy>
  <cp:revision>6</cp:revision>
  <dcterms:created xsi:type="dcterms:W3CDTF">2022-10-30T14:30:00Z</dcterms:created>
  <dcterms:modified xsi:type="dcterms:W3CDTF">2024-04-25T07:35:00Z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B5D821DBC13C4F5D9A3704848790B358_12</vt:lpwstr>
  </property>
</Properties>
</file>