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cs="Times New Roman"/>
          <w:b/>
          <w:sz w:val="28"/>
          <w:szCs w:val="28"/>
        </w:rPr>
      </w:pPr>
    </w:p>
    <w:p>
      <w:pPr>
        <w:spacing w:after="0" w:line="360" w:lineRule="auto"/>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УСТАНОВКА ДЛЯ НЕЙТРАЛИЗАЦИИ ГОРЮЧИХ ГАЗОВ ПРИ ШАХТНОЙ РАЗРАБОТКЕ УГОЛЬНЫХ МЕСТОРОЖДЕНИЙ</w:t>
      </w:r>
    </w:p>
    <w:p>
      <w:pPr>
        <w:spacing w:after="0" w:line="360" w:lineRule="auto"/>
        <w:jc w:val="center"/>
        <w:rPr>
          <w:rFonts w:hint="default" w:ascii="Times New Roman" w:hAnsi="Times New Roman" w:cs="Times New Roman"/>
          <w:caps/>
          <w:sz w:val="28"/>
          <w:szCs w:val="28"/>
          <w:lang w:val="en-US"/>
        </w:rPr>
      </w:pPr>
      <w:r>
        <w:rPr>
          <w:rFonts w:ascii="Times New Roman" w:hAnsi="Times New Roman" w:cs="Times New Roman"/>
          <w:caps/>
          <w:sz w:val="28"/>
          <w:szCs w:val="28"/>
          <w:lang w:val="en-US"/>
        </w:rPr>
        <w:t>I</w:t>
      </w:r>
      <w:r>
        <w:rPr>
          <w:rFonts w:hint="default" w:ascii="Times New Roman" w:hAnsi="Times New Roman" w:cs="Times New Roman"/>
          <w:caps/>
          <w:sz w:val="28"/>
          <w:szCs w:val="28"/>
          <w:lang w:val="en-US"/>
        </w:rPr>
        <w:t>NSTALLATION FOR NEUTRALIZATION OF COMBUSTIBLE GASES DURING COAL MINING</w:t>
      </w:r>
    </w:p>
    <w:p>
      <w:pPr>
        <w:spacing w:after="0" w:line="360" w:lineRule="auto"/>
        <w:jc w:val="right"/>
        <w:rPr>
          <w:rFonts w:ascii="Times New Roman" w:hAnsi="Times New Roman" w:cs="Times New Roman"/>
          <w:b/>
          <w:sz w:val="28"/>
          <w:szCs w:val="28"/>
          <w:lang w:val="en-US"/>
        </w:rPr>
      </w:pPr>
    </w:p>
    <w:p>
      <w:pPr>
        <w:spacing w:after="0" w:line="360" w:lineRule="auto"/>
        <w:jc w:val="right"/>
        <w:rPr>
          <w:rFonts w:hint="default" w:ascii="Times New Roman" w:hAnsi="Times New Roman" w:cs="Times New Roman"/>
          <w:b/>
          <w:sz w:val="28"/>
          <w:szCs w:val="28"/>
          <w:lang w:val="ru-RU"/>
        </w:rPr>
      </w:pPr>
      <w:r>
        <w:rPr>
          <w:rFonts w:ascii="Times New Roman" w:hAnsi="Times New Roman" w:cs="Times New Roman"/>
          <w:b/>
          <w:sz w:val="28"/>
          <w:szCs w:val="28"/>
        </w:rPr>
        <w:t xml:space="preserve">УДК </w:t>
      </w:r>
      <w:r>
        <w:rPr>
          <w:rFonts w:hint="default" w:ascii="Times New Roman" w:hAnsi="Times New Roman"/>
          <w:b/>
          <w:sz w:val="28"/>
          <w:szCs w:val="28"/>
        </w:rPr>
        <w:t>553.9</w:t>
      </w:r>
    </w:p>
    <w:p>
      <w:pPr>
        <w:spacing w:after="0" w:line="360" w:lineRule="auto"/>
        <w:jc w:val="right"/>
        <w:rPr>
          <w:rFonts w:ascii="Times New Roman" w:hAnsi="Times New Roman" w:cs="Times New Roman"/>
          <w:b/>
          <w:sz w:val="28"/>
          <w:szCs w:val="28"/>
        </w:rPr>
      </w:pPr>
    </w:p>
    <w:p>
      <w:pPr>
        <w:pStyle w:val="9"/>
        <w:spacing w:line="360" w:lineRule="auto"/>
        <w:jc w:val="both"/>
        <w:rPr>
          <w:rFonts w:ascii="Times New Roman" w:hAnsi="Times New Roman" w:cs="Times New Roman"/>
          <w:sz w:val="28"/>
          <w:szCs w:val="28"/>
        </w:rPr>
      </w:pPr>
      <w:r>
        <w:rPr>
          <w:rFonts w:ascii="Times New Roman" w:hAnsi="Times New Roman" w:cs="Times New Roman"/>
          <w:b/>
          <w:sz w:val="28"/>
          <w:szCs w:val="28"/>
          <w:lang w:val="ru-RU"/>
        </w:rPr>
        <w:t>Мартьянов</w:t>
      </w:r>
      <w:r>
        <w:rPr>
          <w:rFonts w:hint="default" w:ascii="Times New Roman" w:hAnsi="Times New Roman" w:cs="Times New Roman"/>
          <w:b/>
          <w:sz w:val="28"/>
          <w:szCs w:val="28"/>
          <w:lang w:val="ru-RU"/>
        </w:rPr>
        <w:t xml:space="preserve"> Иван Александрович</w:t>
      </w:r>
      <w:r>
        <w:rPr>
          <w:rFonts w:ascii="Times New Roman" w:hAnsi="Times New Roman" w:cs="Times New Roman"/>
          <w:b/>
          <w:sz w:val="28"/>
          <w:szCs w:val="28"/>
        </w:rPr>
        <w:t xml:space="preserve">, </w:t>
      </w:r>
      <w:r>
        <w:rPr>
          <w:rFonts w:ascii="Times New Roman" w:hAnsi="Times New Roman" w:cs="Times New Roman"/>
          <w:sz w:val="28"/>
          <w:szCs w:val="28"/>
          <w:lang w:val="ru-RU"/>
        </w:rPr>
        <w:t>студент</w:t>
      </w:r>
      <w:r>
        <w:rPr>
          <w:rFonts w:hint="default" w:ascii="Times New Roman" w:hAnsi="Times New Roman" w:cs="Times New Roman"/>
          <w:sz w:val="28"/>
          <w:szCs w:val="28"/>
          <w:lang w:val="ru-RU"/>
        </w:rPr>
        <w:t xml:space="preserve"> группы БТПП-23-1бз</w:t>
      </w:r>
      <w:r>
        <w:rPr>
          <w:rFonts w:ascii="Times New Roman" w:hAnsi="Times New Roman" w:cs="Times New Roman"/>
          <w:sz w:val="28"/>
          <w:szCs w:val="28"/>
        </w:rPr>
        <w:t xml:space="preserve">, </w:t>
      </w:r>
      <w:r>
        <w:rPr>
          <w:rFonts w:ascii="Times New Roman" w:hAnsi="Times New Roman"/>
          <w:sz w:val="28"/>
          <w:szCs w:val="28"/>
          <w:lang w:val="ru-RU"/>
        </w:rPr>
        <w:t>Лысьвенский</w:t>
      </w:r>
      <w:r>
        <w:rPr>
          <w:rFonts w:hint="default" w:ascii="Times New Roman" w:hAnsi="Times New Roman"/>
          <w:sz w:val="28"/>
          <w:szCs w:val="28"/>
          <w:lang w:val="ru-RU"/>
        </w:rPr>
        <w:t xml:space="preserve"> филиал Пермского Национального Исследовательского Политехнического института</w:t>
      </w:r>
      <w:r>
        <w:rPr>
          <w:rFonts w:ascii="Times New Roman" w:hAnsi="Times New Roman"/>
          <w:sz w:val="28"/>
          <w:szCs w:val="28"/>
        </w:rPr>
        <w:t xml:space="preserve">, г. </w:t>
      </w:r>
      <w:r>
        <w:rPr>
          <w:rFonts w:ascii="Times New Roman" w:hAnsi="Times New Roman"/>
          <w:sz w:val="28"/>
          <w:szCs w:val="28"/>
          <w:lang w:val="ru-RU"/>
        </w:rPr>
        <w:t>Лысьва</w:t>
      </w:r>
      <w:r>
        <w:rPr>
          <w:rFonts w:hint="default" w:ascii="Times New Roman" w:hAnsi="Times New Roman"/>
          <w:sz w:val="28"/>
          <w:szCs w:val="28"/>
          <w:lang w:val="ru-RU"/>
        </w:rPr>
        <w:t xml:space="preserve"> </w:t>
      </w:r>
      <w:r>
        <w:rPr>
          <w:rFonts w:hint="default" w:ascii="Times New Roman" w:hAnsi="Times New Roman"/>
          <w:sz w:val="28"/>
          <w:szCs w:val="28"/>
          <w:lang w:val="en-US"/>
        </w:rPr>
        <w:t>Пермский</w:t>
      </w:r>
      <w:r>
        <w:rPr>
          <w:rFonts w:hint="default" w:ascii="Times New Roman" w:hAnsi="Times New Roman"/>
          <w:sz w:val="28"/>
          <w:szCs w:val="28"/>
          <w:lang w:val="ru-RU"/>
        </w:rPr>
        <w:t xml:space="preserve"> край</w:t>
      </w:r>
    </w:p>
    <w:p>
      <w:pPr>
        <w:pStyle w:val="9"/>
        <w:spacing w:line="36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Martyanov Ivan Aleksandrovich</w:t>
      </w:r>
      <w:r>
        <w:rPr>
          <w:rFonts w:ascii="Times New Roman" w:hAnsi="Times New Roman" w:cs="Times New Roman"/>
          <w:sz w:val="28"/>
          <w:szCs w:val="28"/>
          <w:lang w:val="en-US"/>
        </w:rPr>
        <w:t xml:space="preserve">, </w:t>
      </w:r>
      <w:r>
        <w:rPr>
          <w:rFonts w:hint="default" w:ascii="Times New Roman" w:hAnsi="Times New Roman"/>
          <w:sz w:val="28"/>
          <w:szCs w:val="28"/>
          <w:lang w:val="en-US"/>
        </w:rPr>
        <w:t>Lysvensky branch of the Perm National Research Polytechnic Institute</w:t>
      </w:r>
      <w:r>
        <w:rPr>
          <w:rFonts w:hint="default" w:ascii="Times New Roman" w:hAnsi="Times New Roman"/>
          <w:sz w:val="28"/>
          <w:szCs w:val="28"/>
          <w:lang w:val="ru-RU"/>
        </w:rPr>
        <w:t xml:space="preserve">, </w:t>
      </w:r>
      <w:r>
        <w:rPr>
          <w:rFonts w:hint="default" w:ascii="Times New Roman" w:hAnsi="Times New Roman"/>
          <w:sz w:val="28"/>
          <w:szCs w:val="28"/>
          <w:lang w:val="en-US"/>
        </w:rPr>
        <w:t>Lysva, Perm region</w:t>
      </w:r>
    </w:p>
    <w:p>
      <w:pPr>
        <w:pStyle w:val="9"/>
        <w:spacing w:line="360" w:lineRule="auto"/>
        <w:jc w:val="both"/>
        <w:rPr>
          <w:rFonts w:ascii="Times New Roman" w:hAnsi="Times New Roman" w:cs="Times New Roman"/>
          <w:bCs/>
          <w:sz w:val="28"/>
          <w:szCs w:val="28"/>
          <w:lang w:val="en-US"/>
        </w:rPr>
      </w:pPr>
      <w:r>
        <w:rPr>
          <w:rFonts w:ascii="Times New Roman" w:hAnsi="Times New Roman"/>
          <w:sz w:val="28"/>
          <w:szCs w:val="28"/>
          <w:lang w:val="en-US"/>
        </w:rPr>
        <w:t xml:space="preserve">e-mail:  </w:t>
      </w:r>
      <w:r>
        <w:fldChar w:fldCharType="begin"/>
      </w:r>
      <w:r>
        <w:instrText xml:space="preserve"> HYPERLINK "mailto:ivanov_i7@mail.ru" </w:instrText>
      </w:r>
      <w:r>
        <w:fldChar w:fldCharType="separate"/>
      </w:r>
      <w:r>
        <w:rPr>
          <w:rStyle w:val="4"/>
          <w:rFonts w:ascii="Times New Roman" w:hAnsi="Times New Roman" w:cs="Times New Roman"/>
          <w:color w:val="auto"/>
          <w:sz w:val="28"/>
          <w:szCs w:val="28"/>
          <w:u w:val="none"/>
          <w:lang w:val="en-US"/>
        </w:rPr>
        <w:t>ivan</w:t>
      </w:r>
      <w:r>
        <w:rPr>
          <w:rStyle w:val="4"/>
          <w:rFonts w:hint="default" w:ascii="Times New Roman" w:hAnsi="Times New Roman" w:cs="Times New Roman"/>
          <w:color w:val="auto"/>
          <w:sz w:val="28"/>
          <w:szCs w:val="28"/>
          <w:u w:val="none"/>
          <w:lang w:val="en-US"/>
        </w:rPr>
        <w:t>.martyanov.87@</w:t>
      </w:r>
      <w:r>
        <w:rPr>
          <w:rStyle w:val="4"/>
          <w:rFonts w:ascii="Times New Roman" w:hAnsi="Times New Roman" w:cs="Times New Roman"/>
          <w:color w:val="auto"/>
          <w:sz w:val="28"/>
          <w:szCs w:val="28"/>
          <w:u w:val="none"/>
          <w:lang w:val="en-US"/>
        </w:rPr>
        <w:t>mail.ru</w:t>
      </w:r>
      <w:r>
        <w:rPr>
          <w:rStyle w:val="4"/>
          <w:rFonts w:ascii="Times New Roman" w:hAnsi="Times New Roman" w:cs="Times New Roman"/>
          <w:color w:val="auto"/>
          <w:sz w:val="28"/>
          <w:szCs w:val="28"/>
          <w:u w:val="none"/>
          <w:lang w:val="en-US"/>
        </w:rPr>
        <w:fldChar w:fldCharType="end"/>
      </w:r>
    </w:p>
    <w:p>
      <w:pPr>
        <w:spacing w:after="0" w:line="360" w:lineRule="auto"/>
        <w:ind w:firstLine="709"/>
        <w:jc w:val="both"/>
        <w:rPr>
          <w:rFonts w:ascii="Times New Roman" w:hAnsi="Times New Roman" w:cs="Times New Roman"/>
          <w:b/>
          <w:caps/>
          <w:sz w:val="28"/>
          <w:szCs w:val="28"/>
          <w:lang w:val="en-US"/>
        </w:rPr>
      </w:pPr>
    </w:p>
    <w:p>
      <w:pPr>
        <w:pStyle w:val="9"/>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Аннотация</w:t>
      </w:r>
    </w:p>
    <w:p>
      <w:pPr>
        <w:pStyle w:val="9"/>
        <w:spacing w:line="360" w:lineRule="auto"/>
        <w:jc w:val="both"/>
        <w:rPr>
          <w:rFonts w:hint="default" w:ascii="Times New Roman" w:hAnsi="Times New Roman" w:cs="Times New Roman"/>
          <w:sz w:val="28"/>
          <w:szCs w:val="28"/>
          <w:lang w:val="ru-RU"/>
        </w:rPr>
      </w:pPr>
      <w:r>
        <w:rPr>
          <w:rFonts w:ascii="Times New Roman" w:hAnsi="Times New Roman" w:cs="Times New Roman"/>
          <w:sz w:val="28"/>
          <w:szCs w:val="28"/>
          <w:lang w:val="ru-RU"/>
        </w:rPr>
        <w:t>Образование</w:t>
      </w:r>
      <w:r>
        <w:rPr>
          <w:rFonts w:hint="default" w:ascii="Times New Roman" w:hAnsi="Times New Roman" w:cs="Times New Roman"/>
          <w:sz w:val="28"/>
          <w:szCs w:val="28"/>
          <w:lang w:val="ru-RU"/>
        </w:rPr>
        <w:t xml:space="preserve"> взрывоопасных смесей при шахтной разработке угольных месторождений - серьёзная проблема обеспечения безопасности. При увеличении глубины и протяжённости шахт поддерживать содержание метана в воздухе с помощью только вентиляции становится проблематичным. Содержание метана в шахте не должно превышать 2%, поэтому для поддержания концентрации на необходимом безопасном уровне требуется перекачивать через шахты большие объёмы воздуха.  </w:t>
      </w:r>
      <w:r>
        <w:rPr>
          <w:rFonts w:ascii="Times New Roman" w:hAnsi="Times New Roman" w:cs="Times New Roman"/>
          <w:sz w:val="28"/>
          <w:szCs w:val="28"/>
        </w:rPr>
        <w:t xml:space="preserve">В статье </w:t>
      </w:r>
      <w:r>
        <w:rPr>
          <w:rFonts w:hint="default" w:ascii="Times New Roman" w:hAnsi="Times New Roman" w:cs="Times New Roman"/>
          <w:sz w:val="28"/>
          <w:szCs w:val="28"/>
          <w:lang w:val="ru-RU"/>
        </w:rPr>
        <w:t xml:space="preserve">предлагается вариант установки для каталитической нейтрализации горючих газов, преимущественно метана, при шахтной разработке угля и прочих полезных ископаемых в условиях, при которых эффективное использование вентиляции осложнено, либо не обеспечивает эффективного удаления газовоздушной смеси и достаточного разбавления выделяющегося метана. Установка представляет собой размещаемую непосредственно в шахте энергозависимую систему, которая служит для окисления метана, содержащегося в воздухе. В результете образуются безопасные углекислый газ и вода. </w:t>
      </w:r>
    </w:p>
    <w:p>
      <w:pPr>
        <w:spacing w:after="0" w:line="360" w:lineRule="auto"/>
        <w:jc w:val="center"/>
        <w:rPr>
          <w:rFonts w:ascii="Times New Roman" w:hAnsi="Times New Roman" w:cs="Times New Roman"/>
          <w:b/>
          <w:sz w:val="28"/>
          <w:lang w:val="en-US"/>
        </w:rPr>
      </w:pPr>
      <w:r>
        <w:rPr>
          <w:rFonts w:ascii="Times New Roman" w:hAnsi="Times New Roman" w:cs="Times New Roman"/>
          <w:b/>
          <w:sz w:val="28"/>
          <w:lang w:val="en-US"/>
        </w:rPr>
        <w:t>Annotation</w:t>
      </w:r>
    </w:p>
    <w:p>
      <w:pPr>
        <w:pStyle w:val="9"/>
        <w:spacing w:line="360" w:lineRule="auto"/>
        <w:jc w:val="both"/>
        <w:rPr>
          <w:rFonts w:ascii="Times New Roman" w:hAnsi="Times New Roman" w:cs="Times New Roman"/>
          <w:sz w:val="28"/>
          <w:szCs w:val="28"/>
        </w:rPr>
      </w:pPr>
      <w:r>
        <w:rPr>
          <w:rFonts w:hint="default" w:ascii="Times New Roman" w:hAnsi="Times New Roman"/>
          <w:sz w:val="28"/>
          <w:szCs w:val="28"/>
          <w:lang w:val="en-US"/>
        </w:rPr>
        <w:t>The formation of explosive mixtures during mining of coal deposits is a serious safety problem. As the depth and length of mines increase, maintaining the methane content in the air using ventilation alone becomes problematic. The methane content in the mine should not exceed 2%, therefore, to maintain the concentration at the required safe level, large volumes of air must be pumped through the mines. The article proposes an installation option for the catalytic neutralization of flammable gases, mainly methane, during the mining of coal and other minerals under conditions in which the effective use of ventilation is complicated or does not provide effective removal of the gas-air mixture and sufficient dilution of the released methane. The installation is an energy-dependent system located directly in the mine, which serves to oxidize methane contained in the air. As a result, safe carbon dioxide and water are formed.</w:t>
      </w:r>
      <w:r>
        <w:rPr>
          <w:rFonts w:ascii="Times New Roman" w:hAnsi="Times New Roman" w:cs="Times New Roman"/>
          <w:sz w:val="28"/>
          <w:szCs w:val="28"/>
        </w:rPr>
        <w:t xml:space="preserve"> </w:t>
      </w:r>
    </w:p>
    <w:p>
      <w:pPr>
        <w:pStyle w:val="9"/>
        <w:spacing w:line="360" w:lineRule="auto"/>
        <w:jc w:val="both"/>
        <w:rPr>
          <w:rFonts w:hint="default" w:ascii="Times New Roman" w:hAnsi="Times New Roman" w:cs="Times New Roman"/>
          <w:sz w:val="28"/>
          <w:szCs w:val="28"/>
          <w:lang w:val="ru-RU"/>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Pr>
          <w:rFonts w:ascii="Times New Roman" w:hAnsi="Times New Roman" w:cs="Times New Roman"/>
          <w:sz w:val="28"/>
          <w:szCs w:val="28"/>
          <w:lang w:val="ru-RU"/>
        </w:rPr>
        <w:t>угледобыча</w:t>
      </w:r>
      <w:r>
        <w:rPr>
          <w:rFonts w:hint="default" w:ascii="Times New Roman" w:hAnsi="Times New Roman" w:cs="Times New Roman"/>
          <w:sz w:val="28"/>
          <w:szCs w:val="28"/>
          <w:lang w:val="ru-RU"/>
        </w:rPr>
        <w:t>, безопасность при добыче угля, каталитическая нейтрализация, взрывоопасная концентрация, гремучий газ, шахтный метан.</w:t>
      </w:r>
    </w:p>
    <w:p>
      <w:pPr>
        <w:pStyle w:val="9"/>
        <w:spacing w:line="360" w:lineRule="auto"/>
        <w:jc w:val="both"/>
        <w:rPr>
          <w:rFonts w:ascii="Times New Roman" w:hAnsi="Times New Roman" w:cs="Times New Roman"/>
          <w:i/>
          <w:sz w:val="28"/>
          <w:szCs w:val="28"/>
          <w:lang w:val="en-US"/>
        </w:rPr>
      </w:pPr>
      <w:r>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w:t>
      </w:r>
      <w:r>
        <w:rPr>
          <w:rFonts w:hint="default" w:ascii="Times New Roman" w:hAnsi="Times New Roman"/>
          <w:sz w:val="28"/>
          <w:szCs w:val="28"/>
          <w:lang w:val="en-US"/>
        </w:rPr>
        <w:t>coal mining, safety in coal mining, catalytic neutralization, explosive concentration, detonating gas, coal mine methane.</w:t>
      </w:r>
    </w:p>
    <w:p>
      <w:pPr>
        <w:spacing w:after="0" w:line="360" w:lineRule="auto"/>
        <w:jc w:val="both"/>
        <w:rPr>
          <w:rFonts w:ascii="Times New Roman" w:hAnsi="Times New Roman" w:cs="Times New Roman"/>
          <w:b/>
          <w:sz w:val="28"/>
          <w:szCs w:val="28"/>
        </w:rPr>
      </w:pPr>
    </w:p>
    <w:p>
      <w:pPr>
        <w:spacing w:after="0" w:line="360" w:lineRule="auto"/>
        <w:ind w:left="0" w:firstLine="567"/>
        <w:jc w:val="both"/>
        <w:rPr>
          <w:rFonts w:ascii="Times New Roman" w:hAnsi="Times New Roman"/>
          <w:b w:val="0"/>
          <w:color w:val="000000"/>
          <w:sz w:val="28"/>
          <w:highlight w:val="white"/>
        </w:rPr>
      </w:pPr>
      <w:r>
        <w:rPr>
          <w:rFonts w:ascii="Times New Roman" w:hAnsi="Times New Roman" w:eastAsia="Times New Roman" w:cs="Times New Roman"/>
          <w:sz w:val="28"/>
          <w:szCs w:val="28"/>
        </w:rPr>
        <w:t xml:space="preserve">       </w:t>
      </w:r>
      <w:r>
        <w:rPr>
          <w:rFonts w:ascii="Times New Roman" w:hAnsi="Times New Roman"/>
          <w:b w:val="0"/>
          <w:color w:val="000000"/>
          <w:sz w:val="28"/>
          <w:highlight w:val="white"/>
        </w:rPr>
        <w:t>Горнодобывающая промышленность – это масштабная отрасль мировой экономики, призванная удовлетворить многие потребности промышленности в сырье и энергоносителях. При шахтном способе разработки часто, особенно при угледобыче, возникает проблема удаления метана из шахт, который является основной причиной взрывов на шахтах по всему миру</w:t>
      </w:r>
      <w:r>
        <w:rPr>
          <w:rFonts w:hint="default" w:ascii="Times New Roman" w:hAnsi="Times New Roman"/>
          <w:b w:val="0"/>
          <w:color w:val="000000"/>
          <w:sz w:val="28"/>
          <w:highlight w:val="white"/>
          <w:lang w:val="ru-RU"/>
        </w:rPr>
        <w:t>,</w:t>
      </w:r>
      <w:r>
        <w:rPr>
          <w:rFonts w:ascii="Times New Roman" w:hAnsi="Times New Roman"/>
          <w:b w:val="0"/>
          <w:color w:val="000000"/>
          <w:sz w:val="28"/>
          <w:highlight w:val="white"/>
        </w:rPr>
        <w:t xml:space="preserve"> и</w:t>
      </w:r>
      <w:r>
        <w:rPr>
          <w:rFonts w:ascii="Times New Roman" w:hAnsi="Times New Roman"/>
          <w:b w:val="0"/>
          <w:color w:val="000000"/>
          <w:sz w:val="28"/>
          <w:highlight w:val="white"/>
          <w:lang w:val="ru-RU"/>
        </w:rPr>
        <w:t>ногда</w:t>
      </w:r>
      <w:r>
        <w:rPr>
          <w:rFonts w:ascii="Times New Roman" w:hAnsi="Times New Roman"/>
          <w:b w:val="0"/>
          <w:color w:val="000000"/>
          <w:sz w:val="28"/>
          <w:highlight w:val="white"/>
        </w:rPr>
        <w:t xml:space="preserve"> уносит жизни сотен горняков. Проблема удаления метана из шахт решается усиленной вентиляцией, что обусловлено снижением концентрации метана до безопасного уровня, а также применяются меры для недопущения образования очагов детонации газовоздушной смеси</w:t>
      </w:r>
      <w:r>
        <w:rPr>
          <w:rFonts w:hint="default" w:ascii="Times New Roman" w:hAnsi="Times New Roman"/>
          <w:b w:val="0"/>
          <w:color w:val="000000"/>
          <w:sz w:val="28"/>
          <w:highlight w:val="white"/>
          <w:lang w:val="ru-RU"/>
        </w:rPr>
        <w:t xml:space="preserve"> </w:t>
      </w:r>
      <w:r>
        <w:rPr>
          <w:rFonts w:ascii="Times New Roman" w:hAnsi="Times New Roman"/>
          <w:b w:val="0"/>
          <w:color w:val="000000"/>
          <w:sz w:val="28"/>
          <w:highlight w:val="white"/>
        </w:rPr>
        <w:t>- высекания искр, искрение электрической проводки, использование открытого огня и т.д.</w:t>
      </w:r>
    </w:p>
    <w:p>
      <w:pPr>
        <w:spacing w:after="0" w:line="360" w:lineRule="auto"/>
        <w:ind w:left="0" w:firstLine="567"/>
        <w:jc w:val="both"/>
        <w:rPr>
          <w:rFonts w:ascii="Times New Roman" w:hAnsi="Times New Roman"/>
          <w:b w:val="0"/>
          <w:color w:val="000000"/>
          <w:sz w:val="28"/>
        </w:rPr>
      </w:pPr>
      <w:r>
        <w:rPr>
          <w:rFonts w:ascii="Times New Roman" w:hAnsi="Times New Roman"/>
          <w:b w:val="0"/>
          <w:color w:val="000000"/>
          <w:sz w:val="28"/>
        </w:rPr>
        <w:t xml:space="preserve">С увеличением глубины и </w:t>
      </w:r>
      <w:r>
        <w:rPr>
          <w:rFonts w:ascii="Times New Roman" w:hAnsi="Times New Roman"/>
          <w:b w:val="0"/>
          <w:color w:val="000000"/>
          <w:sz w:val="28"/>
          <w:lang w:val="ru-RU"/>
        </w:rPr>
        <w:t>протяжённости</w:t>
      </w:r>
      <w:r>
        <w:rPr>
          <w:rFonts w:ascii="Times New Roman" w:hAnsi="Times New Roman"/>
          <w:b w:val="0"/>
          <w:color w:val="000000"/>
          <w:sz w:val="28"/>
        </w:rPr>
        <w:t xml:space="preserve"> шахт основной метод газо</w:t>
      </w:r>
      <w:r>
        <w:rPr>
          <w:rFonts w:hint="default" w:ascii="Times New Roman" w:hAnsi="Times New Roman"/>
          <w:b w:val="0"/>
          <w:color w:val="000000"/>
          <w:sz w:val="28"/>
          <w:lang w:val="ru-RU"/>
        </w:rPr>
        <w:t xml:space="preserve"> </w:t>
      </w:r>
      <w:r>
        <w:rPr>
          <w:rFonts w:ascii="Times New Roman" w:hAnsi="Times New Roman"/>
          <w:b w:val="0"/>
          <w:color w:val="000000"/>
          <w:sz w:val="28"/>
        </w:rPr>
        <w:t>удаления</w:t>
      </w:r>
      <w:r>
        <w:rPr>
          <w:rFonts w:hint="default" w:ascii="Times New Roman" w:hAnsi="Times New Roman"/>
          <w:b w:val="0"/>
          <w:color w:val="000000"/>
          <w:sz w:val="28"/>
          <w:lang w:val="ru-RU"/>
        </w:rPr>
        <w:t xml:space="preserve"> </w:t>
      </w:r>
      <w:r>
        <w:rPr>
          <w:rFonts w:ascii="Times New Roman" w:hAnsi="Times New Roman"/>
          <w:b w:val="0"/>
          <w:color w:val="000000"/>
          <w:sz w:val="28"/>
        </w:rPr>
        <w:t>-</w:t>
      </w:r>
      <w:r>
        <w:rPr>
          <w:rFonts w:hint="default" w:ascii="Times New Roman" w:hAnsi="Times New Roman"/>
          <w:b w:val="0"/>
          <w:color w:val="000000"/>
          <w:sz w:val="28"/>
          <w:lang w:val="ru-RU"/>
        </w:rPr>
        <w:t xml:space="preserve"> </w:t>
      </w:r>
      <w:r>
        <w:rPr>
          <w:rFonts w:ascii="Times New Roman" w:hAnsi="Times New Roman"/>
          <w:b w:val="0"/>
          <w:color w:val="000000"/>
          <w:sz w:val="28"/>
        </w:rPr>
        <w:t xml:space="preserve">вентиляция, становится все более проблематичным, а безопасная концентрация метана для разных категорий выработок не должна превышать от 0,5% для тупиковых выработок и камер, не более 1% при взрывных работах, не более 2% в местных скоплениях. Это приводит к необходимости циркуляции больших </w:t>
      </w:r>
      <w:r>
        <w:rPr>
          <w:rFonts w:ascii="Times New Roman" w:hAnsi="Times New Roman"/>
          <w:b w:val="0"/>
          <w:color w:val="000000"/>
          <w:sz w:val="28"/>
          <w:lang w:val="ru-RU"/>
        </w:rPr>
        <w:t>объёмов</w:t>
      </w:r>
      <w:r>
        <w:rPr>
          <w:rFonts w:ascii="Times New Roman" w:hAnsi="Times New Roman"/>
          <w:b w:val="0"/>
          <w:color w:val="000000"/>
          <w:sz w:val="28"/>
        </w:rPr>
        <w:t xml:space="preserve"> избыточного чистого воздуха.</w:t>
      </w:r>
    </w:p>
    <w:p>
      <w:pPr>
        <w:spacing w:line="360" w:lineRule="auto"/>
        <w:ind w:left="0" w:leftChars="0" w:firstLine="658" w:firstLineChars="235"/>
        <w:jc w:val="both"/>
        <w:rPr>
          <w:rFonts w:ascii="Times New Roman" w:hAnsi="Times New Roman" w:eastAsia="Times New Roman" w:cs="Times New Roman"/>
          <w:sz w:val="28"/>
          <w:szCs w:val="28"/>
        </w:rPr>
      </w:pPr>
      <w:r>
        <w:rPr>
          <w:rFonts w:ascii="Times New Roman" w:hAnsi="Times New Roman"/>
          <w:b w:val="0"/>
          <w:color w:val="000000"/>
          <w:sz w:val="28"/>
        </w:rPr>
        <w:t>В данной работе предложено рассмотреть создание компактной установки для окисления метана кислородом окружающего воздуха непосредственно в шахте.</w:t>
      </w:r>
    </w:p>
    <w:p>
      <w:pPr>
        <w:spacing w:line="360" w:lineRule="auto"/>
        <w:ind w:left="0" w:leftChars="0" w:firstLine="658" w:firstLineChars="235"/>
        <w:jc w:val="both"/>
        <w:rPr>
          <w:rFonts w:ascii="Times New Roman" w:hAnsi="Times New Roman"/>
          <w:b w:val="0"/>
          <w:color w:val="000000"/>
          <w:sz w:val="28"/>
          <w:highlight w:val="white"/>
        </w:rPr>
      </w:pPr>
      <w:r>
        <w:rPr>
          <w:rFonts w:ascii="Times New Roman" w:hAnsi="Times New Roman"/>
          <w:b w:val="0"/>
          <w:color w:val="000000"/>
          <w:sz w:val="28"/>
        </w:rPr>
        <w:t xml:space="preserve">Проблема наличия метана в шахтных разработках актуальна не только при добыче углеводородного сырья, также в любых шахтах, в зависимости от состава разрабатываемых грунтов, может скапливаться метан(и другие горючие газы). Взрывоопасная концентрация метана лежит в пределах </w:t>
      </w:r>
      <w:r>
        <w:rPr>
          <w:rFonts w:ascii="Times New Roman" w:hAnsi="Times New Roman"/>
          <w:b w:val="0"/>
          <w:color w:val="000000"/>
          <w:sz w:val="28"/>
          <w:highlight w:val="white"/>
        </w:rPr>
        <w:t xml:space="preserve">от 5 до 16 %; наиболее опасная концентрация - 9,5 %, при нормальной концентрации кислорода. </w:t>
      </w:r>
    </w:p>
    <w:p>
      <w:pPr>
        <w:shd w:val="clear" w:color="auto" w:fill="FFFFFF"/>
        <w:spacing w:after="0" w:line="360" w:lineRule="auto"/>
        <w:ind w:left="0" w:leftChars="0" w:firstLine="658" w:firstLineChars="235"/>
        <w:jc w:val="both"/>
        <w:rPr>
          <w:rFonts w:ascii="Times New Roman" w:hAnsi="Times New Roman"/>
          <w:b w:val="0"/>
          <w:color w:val="000000"/>
          <w:sz w:val="28"/>
        </w:rPr>
      </w:pPr>
      <w:r>
        <w:rPr>
          <w:rFonts w:ascii="Times New Roman" w:hAnsi="Times New Roman"/>
          <w:b w:val="0"/>
          <w:color w:val="000000"/>
          <w:sz w:val="28"/>
          <w:highlight w:val="white"/>
        </w:rPr>
        <w:t xml:space="preserve">Существуют различные предложения по снижению рисков взрыва газовоздушной смеси, например сокращение концентрации кислорода до 17% </w:t>
      </w:r>
      <w:r>
        <w:rPr>
          <w:rFonts w:ascii="Times New Roman" w:hAnsi="Times New Roman"/>
          <w:b w:val="0"/>
          <w:color w:val="000000"/>
          <w:sz w:val="28"/>
          <w:highlight w:val="white"/>
          <w:lang w:val="ru-RU"/>
        </w:rPr>
        <w:t>путём</w:t>
      </w:r>
      <w:r>
        <w:rPr>
          <w:rFonts w:ascii="Times New Roman" w:hAnsi="Times New Roman"/>
          <w:b w:val="0"/>
          <w:color w:val="000000"/>
          <w:sz w:val="28"/>
          <w:highlight w:val="white"/>
        </w:rPr>
        <w:t xml:space="preserve"> введения дополнительно к приточному воздуху </w:t>
      </w:r>
      <w:r>
        <w:rPr>
          <w:rFonts w:ascii="Times New Roman" w:hAnsi="Times New Roman"/>
          <w:b w:val="0"/>
          <w:color w:val="000000"/>
          <w:sz w:val="28"/>
          <w:highlight w:val="white"/>
          <w:lang w:val="ru-RU"/>
        </w:rPr>
        <w:t>расчётных</w:t>
      </w:r>
      <w:r>
        <w:rPr>
          <w:rFonts w:ascii="Times New Roman" w:hAnsi="Times New Roman"/>
          <w:b w:val="0"/>
          <w:color w:val="000000"/>
          <w:sz w:val="28"/>
          <w:highlight w:val="white"/>
        </w:rPr>
        <w:t xml:space="preserve"> порций азота. При такой концентрации кислорода метан не способен детонировать при любой его концентрации. Однако такой недостаток кислорода способен без негативных последствий переносить далеко не каждый человек, либо необходимо использовать дыхательные аппараты необходимой конструкции, что делает этот способ </w:t>
      </w:r>
      <w:r>
        <w:rPr>
          <w:rFonts w:ascii="Times New Roman" w:hAnsi="Times New Roman"/>
          <w:b w:val="0"/>
          <w:color w:val="000000"/>
          <w:sz w:val="28"/>
          <w:highlight w:val="white"/>
          <w:lang w:val="ru-RU"/>
        </w:rPr>
        <w:t>малопригодным</w:t>
      </w:r>
      <w:r>
        <w:rPr>
          <w:rFonts w:ascii="Times New Roman" w:hAnsi="Times New Roman"/>
          <w:b w:val="0"/>
          <w:color w:val="000000"/>
          <w:sz w:val="28"/>
        </w:rPr>
        <w:t>. Также предложен способ сжигания газовоздушной смеси непосредственно в шахте</w:t>
      </w:r>
      <w:r>
        <w:rPr>
          <w:rFonts w:hint="default" w:ascii="Times New Roman" w:hAnsi="Times New Roman"/>
          <w:b w:val="0"/>
          <w:color w:val="000000"/>
          <w:sz w:val="28"/>
          <w:lang w:val="ru-RU"/>
        </w:rPr>
        <w:t xml:space="preserve">, он </w:t>
      </w:r>
      <w:r>
        <w:rPr>
          <w:rFonts w:ascii="Times New Roman" w:hAnsi="Times New Roman"/>
          <w:b w:val="0"/>
          <w:color w:val="000000"/>
          <w:sz w:val="28"/>
        </w:rPr>
        <w:t>включает поджигание метано</w:t>
      </w:r>
      <w:r>
        <w:rPr>
          <w:rFonts w:hint="default" w:ascii="Times New Roman" w:hAnsi="Times New Roman"/>
          <w:b w:val="0"/>
          <w:color w:val="000000"/>
          <w:sz w:val="28"/>
          <w:lang w:val="ru-RU"/>
        </w:rPr>
        <w:t xml:space="preserve"> - </w:t>
      </w:r>
      <w:r>
        <w:rPr>
          <w:rFonts w:ascii="Times New Roman" w:hAnsi="Times New Roman"/>
          <w:b w:val="0"/>
          <w:color w:val="000000"/>
          <w:sz w:val="28"/>
        </w:rPr>
        <w:t xml:space="preserve">воздушной смеси на самой ранней стадии </w:t>
      </w:r>
      <w:r>
        <w:rPr>
          <w:rFonts w:ascii="Times New Roman" w:hAnsi="Times New Roman"/>
          <w:b w:val="0"/>
          <w:color w:val="000000"/>
          <w:sz w:val="28"/>
          <w:lang w:val="ru-RU"/>
        </w:rPr>
        <w:t>её</w:t>
      </w:r>
      <w:r>
        <w:rPr>
          <w:rFonts w:ascii="Times New Roman" w:hAnsi="Times New Roman"/>
          <w:b w:val="0"/>
          <w:color w:val="000000"/>
          <w:sz w:val="28"/>
        </w:rPr>
        <w:t xml:space="preserve"> поступления в горную выработку инициаторами зажигания, для чего постоянно действующие инициаторы зажигания располагают вдоль продольного направления горной выработки. Но факт наличия в шахте очага высокой температуры, способной вызвать взрыв ставит под сомнение и этот метод. Также предложен запатентованный метод выжигания метана при помощи принудительного пропускания воздуха через электрическую спираль накаливания, такой способ наиболее близок к предлагаемому в данной работе методу, однако в данном случае помимо нагревания окружающего воздуха существует проблема большого потребления электроэнергии и наличие очага детонации в виде высокотемпературной спирали накаливания. </w:t>
      </w:r>
    </w:p>
    <w:p>
      <w:pPr>
        <w:spacing w:line="360" w:lineRule="auto"/>
        <w:jc w:val="both"/>
        <w:rPr>
          <w:rFonts w:ascii="Times New Roman" w:hAnsi="Times New Roman"/>
          <w:b w:val="0"/>
          <w:color w:val="000000"/>
          <w:sz w:val="28"/>
        </w:rPr>
      </w:pPr>
      <w:r>
        <w:rPr>
          <w:rFonts w:ascii="Times New Roman" w:hAnsi="Times New Roman"/>
          <w:b w:val="0"/>
          <w:color w:val="000000"/>
          <w:sz w:val="28"/>
        </w:rPr>
        <w:t xml:space="preserve">Устройство состоит из закрытой, теплоизолированной камеры сгорания, в которой находится катализатор, перед катализатором находится электронагреватель, между катализатором и электронагревателем, а также после катализатора находятся </w:t>
      </w:r>
      <w:r>
        <w:rPr>
          <w:rFonts w:ascii="Times New Roman" w:hAnsi="Times New Roman"/>
          <w:b w:val="0"/>
          <w:color w:val="000000"/>
          <w:sz w:val="28"/>
          <w:lang w:val="ru-RU"/>
        </w:rPr>
        <w:t>температурные</w:t>
      </w:r>
      <w:r>
        <w:rPr>
          <w:rFonts w:hint="default" w:ascii="Times New Roman" w:hAnsi="Times New Roman"/>
          <w:b w:val="0"/>
          <w:color w:val="000000"/>
          <w:sz w:val="28"/>
          <w:lang w:val="ru-RU"/>
        </w:rPr>
        <w:t xml:space="preserve"> </w:t>
      </w:r>
      <w:r>
        <w:rPr>
          <w:rFonts w:ascii="Times New Roman" w:hAnsi="Times New Roman"/>
          <w:b w:val="0"/>
          <w:color w:val="000000"/>
          <w:sz w:val="28"/>
        </w:rPr>
        <w:t xml:space="preserve">датчики. Для рециклинга тепловой энергии в конструкции предусмотрен противоточный рекуператор. </w:t>
      </w:r>
      <w:r>
        <w:rPr>
          <w:rFonts w:ascii="Times New Roman" w:hAnsi="Times New Roman"/>
          <w:b w:val="0"/>
          <w:color w:val="000000"/>
          <w:sz w:val="28"/>
          <w:lang w:val="ru-RU"/>
        </w:rPr>
        <w:t>Нагнетатель</w:t>
      </w:r>
      <w:r>
        <w:rPr>
          <w:rFonts w:ascii="Times New Roman" w:hAnsi="Times New Roman"/>
          <w:b w:val="0"/>
          <w:color w:val="000000"/>
          <w:sz w:val="28"/>
        </w:rPr>
        <w:t xml:space="preserve"> для подачи воздуха. Также </w:t>
      </w:r>
      <w:r>
        <w:rPr>
          <w:rFonts w:ascii="Times New Roman" w:hAnsi="Times New Roman"/>
          <w:b w:val="0"/>
          <w:color w:val="000000"/>
          <w:sz w:val="28"/>
          <w:lang w:val="ru-RU"/>
        </w:rPr>
        <w:t>необходима</w:t>
      </w:r>
      <w:r>
        <w:rPr>
          <w:rFonts w:ascii="Times New Roman" w:hAnsi="Times New Roman"/>
          <w:b w:val="0"/>
          <w:color w:val="000000"/>
          <w:sz w:val="28"/>
        </w:rPr>
        <w:t xml:space="preserve"> установка воздушного фильтра на забор воздуха.</w:t>
      </w:r>
    </w:p>
    <w:p>
      <w:pPr>
        <w:spacing w:line="360" w:lineRule="auto"/>
        <w:jc w:val="both"/>
        <w:rPr>
          <w:rFonts w:ascii="Times New Roman" w:hAnsi="Times New Roman"/>
          <w:b w:val="0"/>
          <w:color w:val="000000"/>
          <w:sz w:val="28"/>
        </w:rPr>
      </w:pPr>
      <w:r>
        <w:rPr>
          <w:rFonts w:ascii="Times New Roman" w:hAnsi="Times New Roman"/>
          <w:b w:val="0"/>
          <w:color w:val="000000"/>
          <w:sz w:val="28"/>
        </w:rPr>
        <w:drawing>
          <wp:inline distT="0" distB="0" distL="114300" distR="114300">
            <wp:extent cx="5720080" cy="3595370"/>
            <wp:effectExtent l="0" t="0" r="1397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l="-896" t="19014" r="20" b="18082"/>
                    <a:stretch>
                      <a:fillRect/>
                    </a:stretch>
                  </pic:blipFill>
                  <pic:spPr>
                    <a:xfrm>
                      <a:off x="0" y="0"/>
                      <a:ext cx="5720080" cy="3595370"/>
                    </a:xfrm>
                    <a:prstGeom prst="rect">
                      <a:avLst/>
                    </a:prstGeom>
                  </pic:spPr>
                </pic:pic>
              </a:graphicData>
            </a:graphic>
          </wp:inline>
        </w:drawing>
      </w:r>
    </w:p>
    <w:p>
      <w:pPr>
        <w:spacing w:line="360" w:lineRule="auto"/>
        <w:jc w:val="center"/>
        <w:rPr>
          <w:rFonts w:ascii="Times New Roman" w:hAnsi="Times New Roman"/>
          <w:b w:val="0"/>
          <w:color w:val="000000"/>
          <w:sz w:val="28"/>
        </w:rPr>
      </w:pPr>
      <w:r>
        <w:rPr>
          <w:rFonts w:ascii="Times New Roman" w:hAnsi="Times New Roman"/>
          <w:b w:val="0"/>
          <w:color w:val="000000"/>
          <w:sz w:val="28"/>
        </w:rPr>
        <w:t>Рисунок 1</w:t>
      </w:r>
    </w:p>
    <w:p>
      <w:pPr>
        <w:spacing w:line="360" w:lineRule="auto"/>
        <w:jc w:val="both"/>
        <w:rPr>
          <w:rFonts w:ascii="Times New Roman" w:hAnsi="Times New Roman"/>
          <w:b w:val="0"/>
          <w:color w:val="000000"/>
          <w:sz w:val="28"/>
        </w:rPr>
      </w:pPr>
      <w:r>
        <w:rPr>
          <w:rFonts w:ascii="Times New Roman" w:hAnsi="Times New Roman"/>
          <w:b w:val="0"/>
          <w:color w:val="000000"/>
          <w:sz w:val="28"/>
        </w:rPr>
        <w:t xml:space="preserve">Работа установки: При запуске установки </w:t>
      </w:r>
      <w:r>
        <w:rPr>
          <w:rFonts w:ascii="Times New Roman" w:hAnsi="Times New Roman"/>
          <w:b w:val="0"/>
          <w:color w:val="000000"/>
          <w:sz w:val="28"/>
          <w:lang w:val="ru-RU"/>
        </w:rPr>
        <w:t>нагнетатель</w:t>
      </w:r>
      <w:r>
        <w:rPr>
          <w:rFonts w:hint="default" w:ascii="Times New Roman" w:hAnsi="Times New Roman"/>
          <w:b w:val="0"/>
          <w:color w:val="000000"/>
          <w:sz w:val="28"/>
          <w:lang w:val="ru-RU"/>
        </w:rPr>
        <w:t xml:space="preserve"> воздуха</w:t>
      </w:r>
      <w:r>
        <w:rPr>
          <w:rFonts w:ascii="Times New Roman" w:hAnsi="Times New Roman"/>
          <w:b w:val="0"/>
          <w:color w:val="000000"/>
          <w:sz w:val="28"/>
        </w:rPr>
        <w:t xml:space="preserve"> через фильтр нагнетает воздух содержащий метан</w:t>
      </w:r>
      <w:r>
        <w:rPr>
          <w:rFonts w:hint="default" w:ascii="Times New Roman" w:hAnsi="Times New Roman"/>
          <w:b w:val="0"/>
          <w:color w:val="000000"/>
          <w:sz w:val="28"/>
          <w:lang w:val="ru-RU"/>
        </w:rPr>
        <w:t xml:space="preserve"> и кислород</w:t>
      </w:r>
      <w:r>
        <w:rPr>
          <w:rFonts w:ascii="Times New Roman" w:hAnsi="Times New Roman"/>
          <w:b w:val="0"/>
          <w:color w:val="000000"/>
          <w:sz w:val="28"/>
        </w:rPr>
        <w:t xml:space="preserve"> из шахты в рекуператор. Газовоздушная смесь из рекуператора попадает в камеру дожига и нагревается, контактируя с электронагревателем, далее нагретая газовоздушная смесь проходит через пористый катализатор</w:t>
      </w:r>
      <w:r>
        <w:rPr>
          <w:rFonts w:hint="default" w:ascii="Times New Roman" w:hAnsi="Times New Roman"/>
          <w:b w:val="0"/>
          <w:color w:val="000000"/>
          <w:sz w:val="28"/>
          <w:lang w:val="ru-RU"/>
        </w:rPr>
        <w:t>, где происходит окисление метана до углекислого газа и воды</w:t>
      </w:r>
      <w:r>
        <w:rPr>
          <w:rFonts w:ascii="Times New Roman" w:hAnsi="Times New Roman"/>
          <w:b w:val="0"/>
          <w:color w:val="000000"/>
          <w:sz w:val="28"/>
        </w:rPr>
        <w:t xml:space="preserve">. Покинув реакционную зону, газовоздушная смесь попадает в рекуператор, где </w:t>
      </w:r>
      <w:r>
        <w:rPr>
          <w:rFonts w:ascii="Times New Roman" w:hAnsi="Times New Roman"/>
          <w:b w:val="0"/>
          <w:color w:val="000000"/>
          <w:sz w:val="28"/>
          <w:lang w:val="ru-RU"/>
        </w:rPr>
        <w:t>отдаёт</w:t>
      </w:r>
      <w:r>
        <w:rPr>
          <w:rFonts w:ascii="Times New Roman" w:hAnsi="Times New Roman"/>
          <w:b w:val="0"/>
          <w:color w:val="000000"/>
          <w:sz w:val="28"/>
        </w:rPr>
        <w:t xml:space="preserve"> </w:t>
      </w:r>
      <w:r>
        <w:rPr>
          <w:rFonts w:ascii="Times New Roman" w:hAnsi="Times New Roman"/>
          <w:b w:val="0"/>
          <w:color w:val="000000"/>
          <w:sz w:val="28"/>
          <w:lang w:val="ru-RU"/>
        </w:rPr>
        <w:t>своё</w:t>
      </w:r>
      <w:r>
        <w:rPr>
          <w:rFonts w:ascii="Times New Roman" w:hAnsi="Times New Roman"/>
          <w:b w:val="0"/>
          <w:color w:val="000000"/>
          <w:sz w:val="28"/>
        </w:rPr>
        <w:t xml:space="preserve"> тепло поступающему в камеру дожига воздуху и выходит наружу.</w:t>
      </w:r>
      <w:bookmarkStart w:id="0" w:name="_GoBack"/>
      <w:bookmarkEnd w:id="0"/>
    </w:p>
    <w:p>
      <w:pPr>
        <w:spacing w:line="360" w:lineRule="auto"/>
        <w:ind w:left="0" w:leftChars="0" w:firstLine="658" w:firstLineChars="235"/>
        <w:jc w:val="both"/>
        <w:rPr>
          <w:rFonts w:ascii="Times New Roman" w:hAnsi="Times New Roman"/>
          <w:b w:val="0"/>
          <w:color w:val="000000"/>
          <w:sz w:val="28"/>
        </w:rPr>
      </w:pPr>
      <w:r>
        <w:rPr>
          <w:rFonts w:ascii="Times New Roman" w:hAnsi="Times New Roman"/>
          <w:b w:val="0"/>
          <w:color w:val="000000"/>
          <w:sz w:val="28"/>
        </w:rPr>
        <w:t xml:space="preserve">В основу процесса заложен принцип низкотемпературного каталитического обезвреживания газов. Воспламенение метана в стандартных условиях происходит при температуре 650-750 С при концентрации кислорода 21%. При меньшей температуре метан не воспламеняется. Для  безопасности процесса окисления метана кислородом воздуха необходимо добиться такой температуры окисления, при которой не будет происходить самоподдерживающейся цепной реакции воспламенения в </w:t>
      </w:r>
      <w:r>
        <w:rPr>
          <w:rFonts w:ascii="Times New Roman" w:hAnsi="Times New Roman"/>
          <w:b w:val="0"/>
          <w:color w:val="000000"/>
          <w:sz w:val="28"/>
          <w:lang w:val="ru-RU"/>
        </w:rPr>
        <w:t>объёме</w:t>
      </w:r>
      <w:r>
        <w:rPr>
          <w:rFonts w:ascii="Times New Roman" w:hAnsi="Times New Roman"/>
          <w:b w:val="0"/>
          <w:color w:val="000000"/>
          <w:sz w:val="28"/>
        </w:rPr>
        <w:t xml:space="preserve"> газовоздушной смеси. Для этой цели служат катализаторы, в результате применения которых снижается необходимая для реакции метана с кислородом температура. В качестве катализаторов чаще всего используются благородные металлы(платина, палладий, осмий, иридий) </w:t>
      </w:r>
      <w:r>
        <w:rPr>
          <w:rFonts w:ascii="Times New Roman" w:hAnsi="Times New Roman"/>
          <w:b w:val="0"/>
          <w:color w:val="000000"/>
          <w:sz w:val="28"/>
          <w:lang w:val="ru-RU"/>
        </w:rPr>
        <w:t>нанесённые</w:t>
      </w:r>
      <w:r>
        <w:rPr>
          <w:rFonts w:ascii="Times New Roman" w:hAnsi="Times New Roman"/>
          <w:b w:val="0"/>
          <w:color w:val="000000"/>
          <w:sz w:val="28"/>
        </w:rPr>
        <w:t xml:space="preserve"> на керамическую основу, а также никель</w:t>
      </w:r>
      <w:r>
        <w:rPr>
          <w:rFonts w:hint="default" w:ascii="Times New Roman" w:hAnsi="Times New Roman"/>
          <w:b w:val="0"/>
          <w:color w:val="000000"/>
          <w:sz w:val="28"/>
          <w:lang w:val="ru-RU"/>
        </w:rPr>
        <w:t xml:space="preserve"> </w:t>
      </w:r>
      <w:r>
        <w:rPr>
          <w:rFonts w:ascii="Times New Roman" w:hAnsi="Times New Roman"/>
          <w:b w:val="0"/>
          <w:color w:val="000000"/>
          <w:sz w:val="28"/>
        </w:rPr>
        <w:t>-</w:t>
      </w:r>
      <w:r>
        <w:rPr>
          <w:rFonts w:hint="default" w:ascii="Times New Roman" w:hAnsi="Times New Roman"/>
          <w:b w:val="0"/>
          <w:color w:val="000000"/>
          <w:sz w:val="28"/>
          <w:lang w:val="ru-RU"/>
        </w:rPr>
        <w:t xml:space="preserve"> </w:t>
      </w:r>
      <w:r>
        <w:rPr>
          <w:rFonts w:ascii="Times New Roman" w:hAnsi="Times New Roman"/>
          <w:b w:val="0"/>
          <w:color w:val="000000"/>
          <w:sz w:val="28"/>
        </w:rPr>
        <w:t>медные составы. Используя катализаторы возможно добиться температуры полного окисления метана 300-400 С</w:t>
      </w:r>
      <w:r>
        <w:rPr>
          <w:rFonts w:hint="default" w:ascii="Times New Roman" w:hAnsi="Times New Roman"/>
          <w:b w:val="0"/>
          <w:color w:val="000000"/>
          <w:sz w:val="28"/>
          <w:lang w:val="ru-RU"/>
        </w:rPr>
        <w:t>, что положительно скажется как на безопасности, так и энергоэффективности установки</w:t>
      </w:r>
      <w:r>
        <w:rPr>
          <w:rFonts w:ascii="Times New Roman" w:hAnsi="Times New Roman"/>
          <w:b w:val="0"/>
          <w:color w:val="000000"/>
          <w:sz w:val="28"/>
        </w:rPr>
        <w:t xml:space="preserve">. Для недопущения </w:t>
      </w:r>
      <w:r>
        <w:rPr>
          <w:rFonts w:ascii="Times New Roman" w:hAnsi="Times New Roman"/>
          <w:b w:val="0"/>
          <w:color w:val="000000"/>
          <w:sz w:val="28"/>
          <w:lang w:val="ru-RU"/>
        </w:rPr>
        <w:t>подъёма</w:t>
      </w:r>
      <w:r>
        <w:rPr>
          <w:rFonts w:ascii="Times New Roman" w:hAnsi="Times New Roman"/>
          <w:b w:val="0"/>
          <w:color w:val="000000"/>
          <w:sz w:val="28"/>
        </w:rPr>
        <w:t xml:space="preserve"> температуры внутри дожигателя до опасных значений необходимо контролировать температуру с помощью </w:t>
      </w:r>
      <w:r>
        <w:rPr>
          <w:rFonts w:ascii="Times New Roman" w:hAnsi="Times New Roman"/>
          <w:b w:val="0"/>
          <w:color w:val="000000"/>
          <w:sz w:val="28"/>
          <w:lang w:val="ru-RU"/>
        </w:rPr>
        <w:t>температурных</w:t>
      </w:r>
      <w:r>
        <w:rPr>
          <w:rFonts w:hint="default" w:ascii="Times New Roman" w:hAnsi="Times New Roman"/>
          <w:b w:val="0"/>
          <w:color w:val="000000"/>
          <w:sz w:val="28"/>
          <w:lang w:val="ru-RU"/>
        </w:rPr>
        <w:t xml:space="preserve"> </w:t>
      </w:r>
      <w:r>
        <w:rPr>
          <w:rFonts w:ascii="Times New Roman" w:hAnsi="Times New Roman"/>
          <w:b w:val="0"/>
          <w:color w:val="000000"/>
          <w:sz w:val="28"/>
        </w:rPr>
        <w:t>датчиков, автоматическое управление должно своевременно включать и отключать нагрев. Используя рекуператоры с развитой поверхностью теплообмена возможно добиться коэффициента рекуперации в пределах 90-95%. Использование данного устройства для нейтрализации взрывоопасных газов должно сопровождаться с использованием стандартных методов борьбы с загазованностью шахт - применение вентиляции, газоанализаторов.</w:t>
      </w:r>
    </w:p>
    <w:p>
      <w:pPr>
        <w:shd w:val="clear" w:color="auto" w:fill="FFFFFF"/>
        <w:spacing w:after="0" w:line="360" w:lineRule="auto"/>
        <w:ind w:left="0" w:leftChars="0" w:firstLine="658" w:firstLineChars="235"/>
        <w:jc w:val="both"/>
        <w:rPr>
          <w:rFonts w:ascii="Times New Roman" w:hAnsi="Times New Roman"/>
          <w:b w:val="0"/>
          <w:color w:val="000000"/>
          <w:sz w:val="28"/>
        </w:rPr>
      </w:pPr>
    </w:p>
    <w:p>
      <w:pPr>
        <w:spacing w:after="0" w:line="360" w:lineRule="auto"/>
        <w:ind w:firstLine="709"/>
        <w:rPr>
          <w:rFonts w:ascii="Times New Roman" w:hAnsi="Times New Roman" w:cs="Times New Roman"/>
          <w:b/>
          <w:sz w:val="28"/>
          <w:szCs w:val="28"/>
        </w:rPr>
      </w:pPr>
    </w:p>
    <w:p>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t>Литература</w:t>
      </w:r>
    </w:p>
    <w:p>
      <w:pPr>
        <w:pStyle w:val="8"/>
        <w:numPr>
          <w:ilvl w:val="0"/>
          <w:numId w:val="1"/>
        </w:numPr>
        <w:tabs>
          <w:tab w:val="left" w:pos="567"/>
        </w:tabs>
        <w:spacing w:before="0" w:beforeAutospacing="0" w:after="0" w:afterAutospacing="0" w:line="360" w:lineRule="auto"/>
        <w:ind w:left="567" w:hanging="567"/>
        <w:jc w:val="both"/>
        <w:textAlignment w:val="baseline"/>
        <w:rPr>
          <w:rFonts w:ascii="Times New Roman" w:hAnsi="Times New Roman"/>
          <w:b w:val="0"/>
          <w:color w:val="000000"/>
          <w:sz w:val="28"/>
          <w:highlight w:val="white"/>
        </w:rPr>
      </w:pPr>
      <w:r>
        <w:rPr>
          <w:rFonts w:ascii="Times New Roman" w:hAnsi="Times New Roman"/>
          <w:b w:val="0"/>
          <w:color w:val="000000"/>
          <w:sz w:val="28"/>
        </w:rPr>
        <w:t>Матрос Ю.Ш. Каталитическое обезвреживание отходящих газов промышленных производств /  Матрос</w:t>
      </w:r>
      <w:r>
        <w:rPr>
          <w:rFonts w:hint="default" w:ascii="Times New Roman" w:hAnsi="Times New Roman"/>
          <w:b w:val="0"/>
          <w:color w:val="000000"/>
          <w:sz w:val="28"/>
          <w:lang w:val="en-US"/>
        </w:rPr>
        <w:t xml:space="preserve"> </w:t>
      </w:r>
      <w:r>
        <w:rPr>
          <w:rFonts w:ascii="Times New Roman" w:hAnsi="Times New Roman"/>
          <w:b w:val="0"/>
          <w:color w:val="000000"/>
          <w:sz w:val="28"/>
        </w:rPr>
        <w:t>Ю. Ш.</w:t>
      </w:r>
      <w:r>
        <w:rPr>
          <w:rFonts w:ascii="Times New Roman" w:hAnsi="Times New Roman"/>
          <w:b w:val="0"/>
          <w:color w:val="000000"/>
          <w:sz w:val="28"/>
        </w:rPr>
        <w:t>,  Носков</w:t>
      </w:r>
      <w:r>
        <w:rPr>
          <w:rFonts w:hint="default" w:ascii="Times New Roman" w:hAnsi="Times New Roman"/>
          <w:b w:val="0"/>
          <w:color w:val="000000"/>
          <w:sz w:val="28"/>
          <w:lang w:val="en-US"/>
        </w:rPr>
        <w:t xml:space="preserve"> </w:t>
      </w:r>
      <w:r>
        <w:rPr>
          <w:rFonts w:ascii="Times New Roman" w:hAnsi="Times New Roman"/>
          <w:b w:val="0"/>
          <w:color w:val="000000"/>
          <w:sz w:val="28"/>
        </w:rPr>
        <w:t>А. С.</w:t>
      </w:r>
      <w:r>
        <w:rPr>
          <w:rFonts w:ascii="Times New Roman" w:hAnsi="Times New Roman"/>
          <w:b w:val="0"/>
          <w:color w:val="000000"/>
          <w:sz w:val="28"/>
        </w:rPr>
        <w:t>,  Чумаченко</w:t>
      </w:r>
      <w:r>
        <w:rPr>
          <w:rFonts w:hint="default" w:ascii="Times New Roman" w:hAnsi="Times New Roman"/>
          <w:b w:val="0"/>
          <w:color w:val="000000"/>
          <w:sz w:val="28"/>
          <w:lang w:val="en-US"/>
        </w:rPr>
        <w:t xml:space="preserve"> </w:t>
      </w:r>
      <w:r>
        <w:rPr>
          <w:rFonts w:ascii="Times New Roman" w:hAnsi="Times New Roman"/>
          <w:b w:val="0"/>
          <w:color w:val="000000"/>
          <w:sz w:val="28"/>
        </w:rPr>
        <w:t>В. А.</w:t>
      </w:r>
      <w:r>
        <w:rPr>
          <w:rFonts w:ascii="Times New Roman" w:hAnsi="Times New Roman"/>
          <w:b w:val="0"/>
          <w:color w:val="000000"/>
          <w:sz w:val="28"/>
        </w:rPr>
        <w:t xml:space="preserve"> ; отв. ред. Пармон</w:t>
      </w:r>
      <w:r>
        <w:rPr>
          <w:rFonts w:ascii="Times New Roman" w:hAnsi="Times New Roman"/>
          <w:b w:val="0"/>
          <w:color w:val="000000"/>
          <w:sz w:val="28"/>
        </w:rPr>
        <w:t xml:space="preserve"> В. Н.</w:t>
      </w:r>
      <w:r>
        <w:rPr>
          <w:rFonts w:ascii="Times New Roman" w:hAnsi="Times New Roman"/>
          <w:b w:val="0"/>
          <w:color w:val="000000"/>
          <w:sz w:val="28"/>
        </w:rPr>
        <w:t>// АН СССР, Сибирское отд-ние, Ин-т катализа. - Новосибирск : Наука. Сибирское отд-ние, 1991. - 221с. ил.</w:t>
      </w:r>
    </w:p>
    <w:p>
      <w:pPr>
        <w:pStyle w:val="8"/>
        <w:numPr>
          <w:ilvl w:val="0"/>
          <w:numId w:val="1"/>
        </w:numPr>
        <w:tabs>
          <w:tab w:val="left" w:pos="567"/>
        </w:tabs>
        <w:spacing w:before="0" w:beforeAutospacing="0" w:after="0" w:afterAutospacing="0" w:line="360" w:lineRule="auto"/>
        <w:ind w:left="567" w:hanging="567"/>
        <w:jc w:val="both"/>
        <w:textAlignment w:val="baseline"/>
        <w:rPr>
          <w:rFonts w:hint="default" w:ascii="Times New Roman" w:hAnsi="Times New Roman" w:cs="Times New Roman" w:eastAsiaTheme="minorEastAsia"/>
          <w:b w:val="0"/>
          <w:color w:val="000000"/>
          <w:sz w:val="28"/>
          <w:szCs w:val="28"/>
          <w:highlight w:val="white"/>
        </w:rPr>
      </w:pPr>
      <w:r>
        <w:rPr>
          <w:rFonts w:ascii="Times New Roman" w:hAnsi="Times New Roman"/>
          <w:b w:val="0"/>
          <w:color w:val="000000"/>
          <w:sz w:val="28"/>
        </w:rPr>
        <w:t>Морев А.М. Дегазация угольных шахт и использование метана./ Морев А.М. Сахаров М.Н.// Донецк, «Донбас», 1974.—108с.</w:t>
      </w:r>
    </w:p>
    <w:p>
      <w:pPr>
        <w:pStyle w:val="8"/>
        <w:numPr>
          <w:ilvl w:val="0"/>
          <w:numId w:val="1"/>
        </w:numPr>
        <w:tabs>
          <w:tab w:val="left" w:pos="567"/>
        </w:tabs>
        <w:spacing w:before="0" w:beforeAutospacing="0" w:after="0" w:afterAutospacing="0" w:line="360" w:lineRule="auto"/>
        <w:ind w:left="567" w:hanging="567"/>
        <w:jc w:val="both"/>
        <w:textAlignment w:val="baseline"/>
        <w:rPr>
          <w:rFonts w:ascii="Times New Roman" w:hAnsi="Times New Roman"/>
          <w:b w:val="0"/>
          <w:color w:val="000000"/>
          <w:sz w:val="28"/>
          <w:highlight w:val="white"/>
        </w:rPr>
      </w:pPr>
      <w:r>
        <w:rPr>
          <w:rFonts w:hint="default" w:ascii="Times New Roman" w:hAnsi="Times New Roman" w:cs="Times New Roman" w:eastAsiaTheme="minorEastAsia"/>
          <w:i w:val="0"/>
          <w:iCs w:val="0"/>
          <w:caps w:val="0"/>
          <w:color w:val="222222"/>
          <w:spacing w:val="0"/>
          <w:sz w:val="28"/>
          <w:szCs w:val="28"/>
          <w:shd w:val="clear" w:fill="FFFFFF"/>
        </w:rPr>
        <w:t>Щукин</w:t>
      </w:r>
      <w:r>
        <w:rPr>
          <w:rFonts w:hint="default" w:ascii="Times New Roman" w:hAnsi="Times New Roman" w:cs="Times New Roman" w:eastAsiaTheme="minorEastAsia"/>
          <w:i w:val="0"/>
          <w:iCs w:val="0"/>
          <w:caps w:val="0"/>
          <w:color w:val="222222"/>
          <w:spacing w:val="0"/>
          <w:sz w:val="28"/>
          <w:szCs w:val="28"/>
          <w:shd w:val="clear" w:fill="FFFFFF"/>
          <w:lang w:val="en-US"/>
        </w:rPr>
        <w:t xml:space="preserve"> </w:t>
      </w:r>
      <w:r>
        <w:rPr>
          <w:rFonts w:hint="default" w:ascii="Times New Roman" w:hAnsi="Times New Roman" w:cs="Times New Roman" w:eastAsiaTheme="minorEastAsia"/>
          <w:i w:val="0"/>
          <w:iCs w:val="0"/>
          <w:caps w:val="0"/>
          <w:color w:val="222222"/>
          <w:spacing w:val="0"/>
          <w:sz w:val="28"/>
          <w:szCs w:val="28"/>
          <w:shd w:val="clear" w:fill="FFFFFF"/>
        </w:rPr>
        <w:t>В. П</w:t>
      </w:r>
      <w:r>
        <w:rPr>
          <w:rFonts w:hint="default" w:cs="Times New Roman" w:eastAsiaTheme="minorEastAsia"/>
          <w:i w:val="0"/>
          <w:iCs w:val="0"/>
          <w:caps w:val="0"/>
          <w:color w:val="222222"/>
          <w:spacing w:val="0"/>
          <w:sz w:val="28"/>
          <w:szCs w:val="28"/>
          <w:shd w:val="clear" w:fill="FFFFFF"/>
          <w:lang w:val="en-US"/>
        </w:rPr>
        <w:t xml:space="preserve">. </w:t>
      </w:r>
      <w:r>
        <w:rPr>
          <w:rFonts w:hint="default" w:ascii="Times New Roman" w:hAnsi="Times New Roman" w:cs="Times New Roman" w:eastAsiaTheme="minorEastAsia"/>
          <w:i w:val="0"/>
          <w:iCs w:val="0"/>
          <w:caps w:val="0"/>
          <w:color w:val="222222"/>
          <w:spacing w:val="0"/>
          <w:sz w:val="28"/>
          <w:szCs w:val="28"/>
          <w:shd w:val="clear" w:fill="FFFFFF"/>
        </w:rPr>
        <w:t>Катализ низших предельных углеводородов /  Щукин</w:t>
      </w:r>
      <w:r>
        <w:rPr>
          <w:rFonts w:hint="default" w:ascii="Times New Roman" w:hAnsi="Times New Roman" w:cs="Times New Roman" w:eastAsiaTheme="minorEastAsia"/>
          <w:i w:val="0"/>
          <w:iCs w:val="0"/>
          <w:caps w:val="0"/>
          <w:color w:val="222222"/>
          <w:spacing w:val="0"/>
          <w:sz w:val="28"/>
          <w:szCs w:val="28"/>
          <w:shd w:val="clear" w:fill="FFFFFF"/>
          <w:lang w:val="en-US"/>
        </w:rPr>
        <w:t xml:space="preserve"> </w:t>
      </w:r>
      <w:r>
        <w:rPr>
          <w:rFonts w:hint="default" w:ascii="Times New Roman" w:hAnsi="Times New Roman" w:cs="Times New Roman" w:eastAsiaTheme="minorEastAsia"/>
          <w:i w:val="0"/>
          <w:iCs w:val="0"/>
          <w:caps w:val="0"/>
          <w:color w:val="222222"/>
          <w:spacing w:val="0"/>
          <w:sz w:val="28"/>
          <w:szCs w:val="28"/>
          <w:shd w:val="clear" w:fill="FFFFFF"/>
        </w:rPr>
        <w:t>В. П, Зотов В. Ю. - Тольятти : Кассандра, 2013. - 125 с. : ил., табл</w:t>
      </w:r>
    </w:p>
    <w:p>
      <w:pPr>
        <w:pStyle w:val="8"/>
        <w:numPr>
          <w:ilvl w:val="0"/>
          <w:numId w:val="1"/>
        </w:numPr>
        <w:tabs>
          <w:tab w:val="left" w:pos="567"/>
        </w:tabs>
        <w:spacing w:before="0" w:beforeAutospacing="0" w:after="0" w:afterAutospacing="0" w:line="360" w:lineRule="auto"/>
        <w:ind w:left="567" w:hanging="567"/>
        <w:jc w:val="both"/>
        <w:textAlignment w:val="baseline"/>
        <w:rPr>
          <w:color w:val="000000" w:themeColor="text1"/>
          <w:sz w:val="28"/>
          <w:szCs w:val="28"/>
          <w14:textFill>
            <w14:solidFill>
              <w14:schemeClr w14:val="tx1"/>
            </w14:solidFill>
          </w14:textFill>
        </w:rPr>
      </w:pPr>
      <w:r>
        <w:rPr>
          <w:rFonts w:ascii="Times New Roman" w:hAnsi="Times New Roman"/>
          <w:b w:val="0"/>
          <w:color w:val="000000"/>
          <w:sz w:val="28"/>
        </w:rPr>
        <w:t>Патент№74163  Установка для выжигания метана. Заявл. 05.06.1948. Опубл. 01.01.1949 Файбисович И.Л. Фельдман Е.С.- 2с.</w:t>
      </w:r>
    </w:p>
    <w:p>
      <w:pPr>
        <w:pStyle w:val="8"/>
        <w:numPr>
          <w:ilvl w:val="0"/>
          <w:numId w:val="1"/>
        </w:numPr>
        <w:tabs>
          <w:tab w:val="left" w:pos="567"/>
        </w:tabs>
        <w:spacing w:before="0" w:beforeAutospacing="0" w:after="0" w:afterAutospacing="0" w:line="360" w:lineRule="auto"/>
        <w:ind w:left="567" w:hanging="567"/>
        <w:jc w:val="both"/>
        <w:textAlignment w:val="baseline"/>
        <w:rPr>
          <w:color w:val="000000" w:themeColor="text1"/>
          <w:sz w:val="28"/>
          <w:szCs w:val="28"/>
          <w14:textFill>
            <w14:solidFill>
              <w14:schemeClr w14:val="tx1"/>
            </w14:solidFill>
          </w14:textFill>
        </w:rPr>
      </w:pPr>
      <w:r>
        <w:rPr>
          <w:rFonts w:ascii="Times New Roman" w:hAnsi="Times New Roman"/>
          <w:b w:val="0"/>
          <w:color w:val="000000"/>
          <w:sz w:val="28"/>
        </w:rPr>
        <w:t>Патент № 1 165 802 Устройство для очистки горных выработок от метана. Заявл. 12.06.1982 Опубл. 07.07.1982 Фельк Р.К. Швец И.А.</w:t>
      </w:r>
    </w:p>
    <w:p>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Literature</w:t>
      </w:r>
    </w:p>
    <w:p>
      <w:pPr>
        <w:pStyle w:val="8"/>
        <w:numPr>
          <w:ilvl w:val="0"/>
          <w:numId w:val="2"/>
        </w:numPr>
        <w:tabs>
          <w:tab w:val="left" w:pos="567"/>
        </w:tabs>
        <w:spacing w:before="0" w:beforeAutospacing="0" w:after="0" w:afterAutospacing="0" w:line="360" w:lineRule="auto"/>
        <w:jc w:val="both"/>
        <w:textAlignment w:val="baseline"/>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Matros Yu.Sh. Catalytic neutralization of industrial waste gases / Yu. Sh. Matros, A. S. Noskov, V. A. Chumachenko; resp. ed. V. N. Parmon // USSR Academy of Sciences, Siberian Department, Institute of Catalysis. - Novosibirsk: Science. Siberian department, 1991. - 221 p. ill.</w:t>
      </w:r>
    </w:p>
    <w:p>
      <w:pPr>
        <w:pStyle w:val="8"/>
        <w:numPr>
          <w:ilvl w:val="0"/>
          <w:numId w:val="2"/>
        </w:numPr>
        <w:tabs>
          <w:tab w:val="left" w:pos="567"/>
        </w:tabs>
        <w:spacing w:before="0" w:beforeAutospacing="0" w:after="0" w:afterAutospacing="0" w:line="360" w:lineRule="auto"/>
        <w:jc w:val="both"/>
        <w:textAlignment w:val="baseline"/>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Morev A.M. Degassing of coal mines and the use of methane./ Morev A.M. Sakharov M.N. // Donetsk, “Donbass”, 1974.-108 p.</w:t>
      </w:r>
    </w:p>
    <w:p>
      <w:pPr>
        <w:pStyle w:val="8"/>
        <w:numPr>
          <w:ilvl w:val="0"/>
          <w:numId w:val="2"/>
        </w:numPr>
        <w:tabs>
          <w:tab w:val="left" w:pos="567"/>
        </w:tabs>
        <w:spacing w:before="0" w:beforeAutospacing="0" w:after="0" w:afterAutospacing="0" w:line="360" w:lineRule="auto"/>
        <w:jc w:val="both"/>
        <w:textAlignment w:val="baseline"/>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Shchukin V. P. Catalysis of lower saturated hydrocarbons / Shchukin V. P., Zotov V. Yu. - Togliatti: Kassandra, 2013. - 125 p. : ill., table</w:t>
      </w:r>
    </w:p>
    <w:p>
      <w:pPr>
        <w:pStyle w:val="8"/>
        <w:numPr>
          <w:ilvl w:val="0"/>
          <w:numId w:val="2"/>
        </w:numPr>
        <w:tabs>
          <w:tab w:val="left" w:pos="567"/>
        </w:tabs>
        <w:spacing w:before="0" w:beforeAutospacing="0" w:after="0" w:afterAutospacing="0" w:line="360" w:lineRule="auto"/>
        <w:jc w:val="both"/>
        <w:textAlignment w:val="baseline"/>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Patent No. 74163 Installation for burning methane. Application 06/05/1948. Publ. 01/01/1949 Faibisovich I.L. Feldman E.S. - 2s.</w:t>
      </w:r>
    </w:p>
    <w:p>
      <w:pPr>
        <w:pStyle w:val="8"/>
        <w:numPr>
          <w:ilvl w:val="0"/>
          <w:numId w:val="2"/>
        </w:numPr>
        <w:tabs>
          <w:tab w:val="left" w:pos="567"/>
        </w:tabs>
        <w:spacing w:before="0" w:beforeAutospacing="0" w:after="0" w:afterAutospacing="0" w:line="360" w:lineRule="auto"/>
        <w:jc w:val="both"/>
        <w:textAlignment w:val="baseline"/>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Patent No. 1 165 802 Device for cleaning mine workings from methane. Application 06/12/1982 Publ. 07/07/1982 Felk R.K. Shvets I.A.</w:t>
      </w:r>
      <w:r>
        <w:br w:type="textWrapping"/>
      </w:r>
      <w:r>
        <w:rPr>
          <w:color w:val="333333"/>
          <w:sz w:val="28"/>
          <w:szCs w:val="28"/>
          <w:shd w:val="clear" w:color="auto" w:fill="FFFFFF"/>
        </w:rPr>
        <w:t>.</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A00002C7" w:usb1="00000002"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Symbol type A">
    <w:panose1 w:val="05000000000000000000"/>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iner Hand ITC">
    <w:panose1 w:val="03070502030502020203"/>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Snap ITC">
    <w:panose1 w:val="04040A07060A02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Tempus Sans ITC">
    <w:panose1 w:val="04020404030D07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AC269"/>
    <w:multiLevelType w:val="singleLevel"/>
    <w:tmpl w:val="926AC269"/>
    <w:lvl w:ilvl="0" w:tentative="0">
      <w:start w:val="1"/>
      <w:numFmt w:val="decimal"/>
      <w:suff w:val="space"/>
      <w:lvlText w:val="%1."/>
      <w:lvlJc w:val="left"/>
    </w:lvl>
  </w:abstractNum>
  <w:abstractNum w:abstractNumId="1">
    <w:nsid w:val="764804A7"/>
    <w:multiLevelType w:val="multilevel"/>
    <w:tmpl w:val="764804A7"/>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DC"/>
    <w:rsid w:val="000A49DC"/>
    <w:rsid w:val="000C58EC"/>
    <w:rsid w:val="000E5832"/>
    <w:rsid w:val="001477C1"/>
    <w:rsid w:val="00156EF6"/>
    <w:rsid w:val="0029520E"/>
    <w:rsid w:val="003666B3"/>
    <w:rsid w:val="00406193"/>
    <w:rsid w:val="00471C57"/>
    <w:rsid w:val="004B4321"/>
    <w:rsid w:val="005039BA"/>
    <w:rsid w:val="00537628"/>
    <w:rsid w:val="005C6EEF"/>
    <w:rsid w:val="006C6728"/>
    <w:rsid w:val="007251CF"/>
    <w:rsid w:val="00875721"/>
    <w:rsid w:val="008A0A5E"/>
    <w:rsid w:val="008A17F1"/>
    <w:rsid w:val="009739A9"/>
    <w:rsid w:val="00A242F1"/>
    <w:rsid w:val="00A83386"/>
    <w:rsid w:val="00AB275A"/>
    <w:rsid w:val="00B046D8"/>
    <w:rsid w:val="00B247FD"/>
    <w:rsid w:val="00BA3EF9"/>
    <w:rsid w:val="00C057A4"/>
    <w:rsid w:val="00C060E4"/>
    <w:rsid w:val="00F92672"/>
    <w:rsid w:val="3D230B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endnote text"/>
    <w:basedOn w:val="1"/>
    <w:link w:val="10"/>
    <w:semiHidden/>
    <w:unhideWhenUsed/>
    <w:uiPriority w:val="99"/>
    <w:pPr>
      <w:spacing w:after="0" w:line="240" w:lineRule="auto"/>
    </w:pPr>
    <w:rPr>
      <w:sz w:val="20"/>
      <w:szCs w:val="20"/>
    </w:rPr>
  </w:style>
  <w:style w:type="paragraph" w:styleId="7">
    <w:name w:val="Body Text"/>
    <w:basedOn w:val="1"/>
    <w:link w:val="11"/>
    <w:semiHidden/>
    <w:uiPriority w:val="99"/>
    <w:pPr>
      <w:spacing w:after="0" w:line="360" w:lineRule="auto"/>
      <w:jc w:val="both"/>
    </w:pPr>
    <w:rPr>
      <w:rFonts w:ascii="Times New Roman" w:hAnsi="Times New Roman" w:eastAsia="Times New Roman" w:cs="Times New Roman"/>
      <w:sz w:val="28"/>
      <w:szCs w:val="20"/>
      <w:lang w:eastAsia="ru-RU"/>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Текст концевой сноски Знак"/>
    <w:basedOn w:val="2"/>
    <w:link w:val="6"/>
    <w:semiHidden/>
    <w:uiPriority w:val="99"/>
    <w:rPr>
      <w:sz w:val="20"/>
      <w:szCs w:val="20"/>
    </w:rPr>
  </w:style>
  <w:style w:type="character" w:customStyle="1" w:styleId="11">
    <w:name w:val="Основной текст Знак"/>
    <w:basedOn w:val="2"/>
    <w:link w:val="7"/>
    <w:semiHidden/>
    <w:uiPriority w:val="99"/>
    <w:rPr>
      <w:rFonts w:ascii="Times New Roman" w:hAnsi="Times New Roman" w:eastAsia="Times New Roman" w:cs="Times New Roman"/>
      <w:sz w:val="28"/>
      <w:szCs w:val="20"/>
      <w:lang w:eastAsia="ru-RU"/>
    </w:rPr>
  </w:style>
  <w:style w:type="character" w:customStyle="1" w:styleId="12">
    <w:name w:val="apple-converted-space"/>
    <w:basedOn w:val="2"/>
    <w:uiPriority w:val="0"/>
  </w:style>
  <w:style w:type="character" w:customStyle="1" w:styleId="13">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305</Words>
  <Characters>1740</Characters>
  <Lines>14</Lines>
  <Paragraphs>4</Paragraphs>
  <TotalTime>1</TotalTime>
  <ScaleCrop>false</ScaleCrop>
  <LinksUpToDate>false</LinksUpToDate>
  <CharactersWithSpaces>2041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2016-05-11T12:45:00Z</dcterms:created>
  <dc:creator>МСХЖ</dc:creator>
  <cp:lastModifiedBy>Дом</cp:lastModifiedBy>
  <dcterms:modified xsi:type="dcterms:W3CDTF">2024-05-04T15:28:09Z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5ED0BF535A124D3389ECF0B17A8AFE5D_12</vt:lpwstr>
  </property>
</Properties>
</file>