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2F" w:rsidRDefault="00103B2F" w:rsidP="00103B2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3656798"/>
      <w:r w:rsidRPr="00BD3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03B2F" w:rsidRPr="00D53085" w:rsidRDefault="00103B2F" w:rsidP="00103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3085">
        <w:rPr>
          <w:rFonts w:ascii="Times New Roman" w:hAnsi="Times New Roman"/>
          <w:b/>
          <w:sz w:val="24"/>
          <w:szCs w:val="24"/>
          <w:lang w:val="ru-RU"/>
        </w:rPr>
        <w:t xml:space="preserve">МИНИСТЕРСТВО ОБРАЗОВАНИЯ И НАУКИ </w:t>
      </w:r>
    </w:p>
    <w:p w:rsidR="00103B2F" w:rsidRPr="00D53085" w:rsidRDefault="00103B2F" w:rsidP="00103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53085">
        <w:rPr>
          <w:rFonts w:ascii="Times New Roman" w:hAnsi="Times New Roman"/>
          <w:b/>
          <w:sz w:val="24"/>
          <w:szCs w:val="24"/>
          <w:lang w:val="ru-RU"/>
        </w:rPr>
        <w:t>ДОНЕЦКОЙ НАРОДНОЙ РЕСПУБЛИКИ</w:t>
      </w:r>
    </w:p>
    <w:p w:rsidR="00103B2F" w:rsidRPr="00BD3E12" w:rsidRDefault="00103B2F" w:rsidP="00103B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103B2F" w:rsidRPr="00BD3E12" w:rsidRDefault="00103B2F" w:rsidP="00103B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BD3E1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03B2F" w:rsidRPr="00BD3E12" w:rsidRDefault="00103B2F" w:rsidP="00103B2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 11 ГОРОДА ТОРЕЗА»</w:t>
      </w:r>
    </w:p>
    <w:p w:rsidR="00103B2F" w:rsidRPr="00BD3E12" w:rsidRDefault="00103B2F" w:rsidP="00103B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3B2F" w:rsidRPr="00BD3E12" w:rsidRDefault="00103B2F" w:rsidP="00103B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3B2F" w:rsidRPr="00BD3E12" w:rsidRDefault="00103B2F" w:rsidP="00103B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03B2F" w:rsidRPr="00BD3E12" w:rsidRDefault="00103B2F" w:rsidP="00103B2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3B2F" w:rsidRPr="00EF7A60" w:rsidTr="00FB0FF1">
        <w:tc>
          <w:tcPr>
            <w:tcW w:w="3114" w:type="dxa"/>
          </w:tcPr>
          <w:p w:rsidR="00103B2F" w:rsidRPr="00BD3E12" w:rsidRDefault="00103B2F" w:rsidP="00FB0F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ШПМК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Любченко Н.Ю.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3B2F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3B2F" w:rsidRPr="00BD3E12" w:rsidRDefault="00103B2F" w:rsidP="00FB0FF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03B2F" w:rsidRDefault="00103B2F" w:rsidP="00FB0FF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Новикова Е.А.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03B2F" w:rsidRPr="00BD3E12" w:rsidRDefault="00103B2F" w:rsidP="00FB0FF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03B2F" w:rsidRPr="00EF7A60" w:rsidRDefault="00103B2F" w:rsidP="00FB0F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7A60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МБОУ «Школа №11 г. Тореза»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Лобадюк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103B2F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148-а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BD3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03B2F" w:rsidRPr="00BD3E12" w:rsidRDefault="00103B2F" w:rsidP="00FB0FF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5C0332" w:rsidRPr="005C0332" w:rsidRDefault="005C0332" w:rsidP="005C03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C0332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1861225)</w:t>
      </w: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«Вероятность и статистика»</w:t>
      </w:r>
    </w:p>
    <w:p w:rsidR="005C0332" w:rsidRPr="005C0332" w:rsidRDefault="005C0332" w:rsidP="005C033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103B2F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-9 классов </w:t>
      </w: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3B2F" w:rsidRPr="00EF7A60" w:rsidRDefault="00103B2F" w:rsidP="00103B2F">
      <w:pPr>
        <w:jc w:val="right"/>
        <w:rPr>
          <w:rFonts w:ascii="Times New Roman" w:hAnsi="Times New Roman"/>
          <w:lang w:val="ru-RU"/>
        </w:rPr>
      </w:pPr>
      <w:r w:rsidRPr="00EF7A60">
        <w:rPr>
          <w:rFonts w:ascii="Times New Roman" w:hAnsi="Times New Roman"/>
          <w:lang w:val="ru-RU"/>
        </w:rPr>
        <w:t>СОСТАВИТЕЛЬ ПРОГРАММЫ:</w:t>
      </w:r>
    </w:p>
    <w:p w:rsidR="005C0332" w:rsidRPr="005C0332" w:rsidRDefault="00103B2F" w:rsidP="00103B2F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F7A60">
        <w:rPr>
          <w:rFonts w:ascii="Times New Roman" w:hAnsi="Times New Roman"/>
          <w:b/>
          <w:sz w:val="24"/>
          <w:szCs w:val="24"/>
          <w:lang w:val="ru-RU"/>
        </w:rPr>
        <w:t xml:space="preserve">МАРУДА </w:t>
      </w:r>
      <w:r>
        <w:rPr>
          <w:rFonts w:ascii="Times New Roman" w:hAnsi="Times New Roman"/>
          <w:b/>
          <w:sz w:val="24"/>
          <w:szCs w:val="24"/>
          <w:lang w:val="ru-RU"/>
        </w:rPr>
        <w:t>ОЛЬГА</w:t>
      </w:r>
      <w:r w:rsidRPr="00EF7A60">
        <w:rPr>
          <w:rFonts w:ascii="Times New Roman" w:hAnsi="Times New Roman"/>
          <w:b/>
          <w:sz w:val="24"/>
          <w:szCs w:val="24"/>
          <w:lang w:val="ru-RU"/>
        </w:rPr>
        <w:t xml:space="preserve"> НИКОЛАЕВНА</w:t>
      </w: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  <w:lang w:val="ru-RU"/>
        </w:rPr>
        <w:sectPr w:rsidR="005C0332" w:rsidRPr="005C0332">
          <w:pgSz w:w="11906" w:h="16383"/>
          <w:pgMar w:top="1134" w:right="850" w:bottom="1134" w:left="1701" w:header="720" w:footer="720" w:gutter="0"/>
          <w:cols w:space="720"/>
        </w:sect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3656797"/>
      <w:bookmarkEnd w:id="0"/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основного общего образования по Математике для   5-9 классов   на 2023-2024 учебный год составлена на основании следующих документов: </w:t>
      </w:r>
    </w:p>
    <w:p w:rsidR="005C0332" w:rsidRPr="005C0332" w:rsidRDefault="005C0332" w:rsidP="005C0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Федеральный закон от 24 сентября 2022 года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5C0332" w:rsidRPr="005C0332" w:rsidRDefault="005C0332" w:rsidP="005C0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Федеральный закон от 04.08.2023 №479-ФЗ “О внесении изменений в Федеральный закон “Об образовании в Российской Федерации”</w:t>
      </w:r>
    </w:p>
    <w:p w:rsidR="005C0332" w:rsidRPr="005C0332" w:rsidRDefault="005C0332" w:rsidP="005C0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5C0332" w:rsidRPr="005C0332" w:rsidRDefault="005C0332" w:rsidP="005C0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Приказ Министерства образования и науки Донецкой Народной Республики от 24.08.2023 №413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образования, Донецкой Народной Республики в 2023- 2024 учебном году»</w:t>
      </w:r>
    </w:p>
    <w:p w:rsidR="005C0332" w:rsidRPr="005C0332" w:rsidRDefault="005C0332" w:rsidP="005C033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</w:t>
      </w:r>
    </w:p>
    <w:p w:rsidR="005C0332" w:rsidRPr="005C0332" w:rsidRDefault="005C0332" w:rsidP="005C03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Рабочий учебный план МБОУ «Школа № 11 г. Тореза» на 2023-2024 учебный год, утвержденный приказом МБОУ «Школа №11 г. Тореза» № 119 от «29» августа 2023 г.</w:t>
      </w:r>
    </w:p>
    <w:p w:rsidR="005C0332" w:rsidRPr="005C0332" w:rsidRDefault="005C0332" w:rsidP="005C03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- Федеральная рабочая программа основного общего образования “Математика. 5-9 классы”</w:t>
      </w:r>
    </w:p>
    <w:p w:rsidR="005C0332" w:rsidRPr="005C0332" w:rsidRDefault="005C0332" w:rsidP="005C03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Количество учебных часов на изучение предмета и отдельные темы скорректировано в соответствии с календарным учебным графиком, разработанным Министерством образования и науки Донецкой Народной Республики, утвержденным приказом МОН ДНР №413 от 24.08. 2023г. «Об организации образовательной деятельности в организациях, реализующих основные образовательные программы начального общего, основного общего и среднего общего образования в 2023-2024г.».</w:t>
      </w:r>
    </w:p>
    <w:p w:rsidR="005C0332" w:rsidRPr="005C0332" w:rsidRDefault="005C0332" w:rsidP="005C033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sz w:val="24"/>
          <w:szCs w:val="24"/>
          <w:lang w:val="ru-RU"/>
        </w:rPr>
        <w:t>Настоящая рабочая программа учителя предназначена для учащихся основного общего образования 8,9 классов МБОУ «Школа №11 г. Тореза».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подготовка важна для продолжения образования и для успешной профессиональной карьеры.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решения задач, а также использования в других математических курсах и учебных предметах.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  <w:lang w:val="ru-RU"/>
        </w:rPr>
        <w:sectPr w:rsidR="005C0332" w:rsidRPr="005C0332">
          <w:pgSz w:w="11906" w:h="16383"/>
          <w:pgMar w:top="1134" w:right="850" w:bottom="1134" w:left="1701" w:header="720" w:footer="720" w:gutter="0"/>
          <w:cols w:space="720"/>
        </w:sect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3656792"/>
      <w:bookmarkEnd w:id="2"/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  <w:lang w:val="ru-RU"/>
        </w:rPr>
        <w:sectPr w:rsidR="005C0332" w:rsidRPr="005C0332">
          <w:pgSz w:w="11906" w:h="16383"/>
          <w:pgMar w:top="1134" w:right="850" w:bottom="1134" w:left="1701" w:header="720" w:footer="720" w:gutter="0"/>
          <w:cols w:space="720"/>
        </w:sect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3656793"/>
      <w:bookmarkEnd w:id="4"/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5C0332" w:rsidRPr="005C0332" w:rsidRDefault="005C0332" w:rsidP="005C033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C03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0332" w:rsidRPr="005C0332" w:rsidRDefault="005C0332" w:rsidP="005C033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0332" w:rsidRPr="005C0332" w:rsidRDefault="005C0332" w:rsidP="005C033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0332" w:rsidRPr="005C0332" w:rsidRDefault="005C0332" w:rsidP="005C033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0332" w:rsidRPr="005C0332" w:rsidRDefault="005C0332" w:rsidP="005C033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0332" w:rsidRPr="005C0332" w:rsidRDefault="005C0332" w:rsidP="005C033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0332" w:rsidRPr="005C0332" w:rsidRDefault="005C0332" w:rsidP="005C033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0332" w:rsidRPr="005C0332" w:rsidRDefault="005C0332" w:rsidP="005C033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0332" w:rsidRPr="005C0332" w:rsidRDefault="005C0332" w:rsidP="005C033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0332" w:rsidRPr="005C0332" w:rsidRDefault="005C0332" w:rsidP="005C033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C0332" w:rsidRPr="005C0332" w:rsidRDefault="005C0332" w:rsidP="005C033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C0332" w:rsidRPr="005C0332" w:rsidRDefault="005C0332" w:rsidP="005C033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5C0332" w:rsidRPr="005C0332" w:rsidRDefault="005C0332" w:rsidP="005C033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0332" w:rsidRPr="005C0332" w:rsidRDefault="005C0332" w:rsidP="005C033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0332" w:rsidRPr="005C0332" w:rsidRDefault="005C0332" w:rsidP="005C03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49"/>
      <w:bookmarkEnd w:id="6"/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5C0332" w:rsidRPr="005C0332" w:rsidRDefault="005C0332" w:rsidP="005C033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33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  <w:lang w:val="ru-RU"/>
        </w:rPr>
        <w:sectPr w:rsidR="005C0332" w:rsidRPr="005C033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proofErr w:type="gram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007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827"/>
        <w:gridCol w:w="1575"/>
        <w:gridCol w:w="1913"/>
        <w:gridCol w:w="3047"/>
      </w:tblGrid>
      <w:tr w:rsidR="005C0332" w:rsidRPr="005C0332" w:rsidTr="00D14A52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52" w:rsidRPr="005C0332" w:rsidTr="00D14A52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52" w:rsidRPr="005C0332" w:rsidRDefault="00D14A52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52" w:rsidRPr="005C0332" w:rsidRDefault="00D14A52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A52" w:rsidRPr="005C0332" w:rsidRDefault="00D14A52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D14A5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D14A5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D14A5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103B2F" w:rsidTr="00D14A52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D14A5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4A52" w:rsidRPr="005C0332" w:rsidTr="00D14A52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D14A52" w:rsidRPr="00D14A52" w:rsidRDefault="00D14A52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:rsidR="00D14A52" w:rsidRPr="005C0332" w:rsidRDefault="00D14A52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</w:rPr>
        <w:sectPr w:rsidR="005C0332" w:rsidRPr="005C0332" w:rsidSect="007865C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C0332" w:rsidRPr="005C0332" w:rsidRDefault="005C0332" w:rsidP="005C03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proofErr w:type="gramEnd"/>
      <w:r w:rsidRPr="005C03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01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253"/>
        <w:gridCol w:w="1276"/>
        <w:gridCol w:w="1843"/>
        <w:gridCol w:w="3066"/>
      </w:tblGrid>
      <w:tr w:rsidR="005C0332" w:rsidRPr="005C0332" w:rsidTr="00B44066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0332" w:rsidRPr="005C0332" w:rsidRDefault="005C0332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66" w:rsidRPr="005C0332" w:rsidTr="00B44066">
        <w:trPr>
          <w:trHeight w:val="144"/>
          <w:tblCellSpacing w:w="20" w:type="nil"/>
        </w:trPr>
        <w:tc>
          <w:tcPr>
            <w:tcW w:w="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066" w:rsidRPr="005C0332" w:rsidRDefault="00B44066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066" w:rsidRPr="005C0332" w:rsidRDefault="00B44066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C03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066" w:rsidRPr="005C0332" w:rsidRDefault="00B44066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Pr="00B4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D14A52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Pr="00B4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066" w:rsidRPr="00D14A52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Pr="00B4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Pr="00B440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44066"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B44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103B2F" w:rsidTr="00B44066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53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C03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44066" w:rsidRPr="005C0332" w:rsidTr="00B44066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B44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3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44066" w:rsidRPr="00B44066" w:rsidRDefault="00B44066" w:rsidP="00485E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66" w:type="dxa"/>
            <w:tcMar>
              <w:top w:w="50" w:type="dxa"/>
              <w:left w:w="100" w:type="dxa"/>
            </w:tcMar>
            <w:vAlign w:val="center"/>
          </w:tcPr>
          <w:p w:rsidR="00B44066" w:rsidRPr="005C0332" w:rsidRDefault="00B44066" w:rsidP="00485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332" w:rsidRPr="005C0332" w:rsidRDefault="005C0332" w:rsidP="005C0332">
      <w:pPr>
        <w:rPr>
          <w:rFonts w:ascii="Times New Roman" w:hAnsi="Times New Roman" w:cs="Times New Roman"/>
          <w:sz w:val="24"/>
          <w:szCs w:val="24"/>
        </w:rPr>
        <w:sectPr w:rsidR="005C0332" w:rsidRPr="005C0332" w:rsidSect="007865C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24435" w:rsidRDefault="00524435" w:rsidP="00524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C671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Выполнение учебной программы</w:t>
      </w:r>
    </w:p>
    <w:p w:rsidR="00B44066" w:rsidRDefault="00B44066" w:rsidP="00524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XSpec="center" w:tblpY="1591"/>
        <w:tblW w:w="8612" w:type="dxa"/>
        <w:tblLayout w:type="fixed"/>
        <w:tblLook w:val="04A0" w:firstRow="1" w:lastRow="0" w:firstColumn="1" w:lastColumn="0" w:noHBand="0" w:noVBand="1"/>
      </w:tblPr>
      <w:tblGrid>
        <w:gridCol w:w="3085"/>
        <w:gridCol w:w="2551"/>
        <w:gridCol w:w="2976"/>
      </w:tblGrid>
      <w:tr w:rsidR="00B44066" w:rsidRPr="00BD3E12" w:rsidTr="00CA5211">
        <w:tc>
          <w:tcPr>
            <w:tcW w:w="3085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BD3E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976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BD3E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B44066" w:rsidRPr="00BD3E12" w:rsidTr="00CA5211">
        <w:trPr>
          <w:trHeight w:val="409"/>
        </w:trPr>
        <w:tc>
          <w:tcPr>
            <w:tcW w:w="3085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2551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. – 7 </w:t>
            </w:r>
          </w:p>
        </w:tc>
        <w:tc>
          <w:tcPr>
            <w:tcW w:w="2976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. – 8</w:t>
            </w:r>
          </w:p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066" w:rsidRPr="00BD3E12" w:rsidTr="00CA5211">
        <w:tc>
          <w:tcPr>
            <w:tcW w:w="3085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2551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. – 6</w:t>
            </w:r>
          </w:p>
        </w:tc>
        <w:tc>
          <w:tcPr>
            <w:tcW w:w="2976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. – 6</w:t>
            </w:r>
          </w:p>
        </w:tc>
      </w:tr>
      <w:tr w:rsidR="00B44066" w:rsidRPr="00BD3E12" w:rsidTr="00CA5211">
        <w:trPr>
          <w:trHeight w:val="492"/>
        </w:trPr>
        <w:tc>
          <w:tcPr>
            <w:tcW w:w="3085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  <w:proofErr w:type="spell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2551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. –  4</w:t>
            </w:r>
          </w:p>
        </w:tc>
        <w:tc>
          <w:tcPr>
            <w:tcW w:w="2976" w:type="dxa"/>
          </w:tcPr>
          <w:p w:rsidR="00B44066" w:rsidRPr="00BD3E12" w:rsidRDefault="00B44066" w:rsidP="00CA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12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proofErr w:type="gramStart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proofErr w:type="gramEnd"/>
            <w:r w:rsidRPr="00BD3E12">
              <w:rPr>
                <w:rFonts w:ascii="Times New Roman" w:hAnsi="Times New Roman" w:cs="Times New Roman"/>
                <w:sz w:val="24"/>
                <w:szCs w:val="24"/>
              </w:rPr>
              <w:t>. –  4</w:t>
            </w:r>
          </w:p>
        </w:tc>
      </w:tr>
    </w:tbl>
    <w:p w:rsidR="00B44066" w:rsidRPr="00B02491" w:rsidRDefault="00B44066" w:rsidP="00B440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491">
        <w:rPr>
          <w:rFonts w:ascii="Times New Roman" w:hAnsi="Times New Roman" w:cs="Times New Roman"/>
          <w:b/>
          <w:sz w:val="24"/>
          <w:szCs w:val="24"/>
        </w:rPr>
        <w:t>График</w:t>
      </w:r>
      <w:proofErr w:type="spellEnd"/>
      <w:r w:rsidRPr="00B024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491">
        <w:rPr>
          <w:rFonts w:ascii="Times New Roman" w:hAnsi="Times New Roman" w:cs="Times New Roman"/>
          <w:b/>
          <w:sz w:val="24"/>
          <w:szCs w:val="24"/>
        </w:rPr>
        <w:t>контрольных</w:t>
      </w:r>
      <w:proofErr w:type="spellEnd"/>
      <w:r w:rsidRPr="00B024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2491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B44066" w:rsidRPr="00B02491" w:rsidRDefault="00B44066" w:rsidP="00B440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Вероятность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статистика</w:t>
      </w:r>
      <w:proofErr w:type="spellEnd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24"/>
        <w:gridCol w:w="1012"/>
        <w:gridCol w:w="1012"/>
        <w:gridCol w:w="1012"/>
        <w:gridCol w:w="1033"/>
      </w:tblGrid>
      <w:tr w:rsidR="00B44066" w:rsidRPr="00EB31D3" w:rsidTr="00B44066">
        <w:tc>
          <w:tcPr>
            <w:tcW w:w="1024" w:type="dxa"/>
          </w:tcPr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</w:p>
        </w:tc>
        <w:tc>
          <w:tcPr>
            <w:tcW w:w="1012" w:type="dxa"/>
          </w:tcPr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. №2</w:t>
            </w:r>
          </w:p>
        </w:tc>
        <w:tc>
          <w:tcPr>
            <w:tcW w:w="1012" w:type="dxa"/>
          </w:tcPr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</w:tc>
        <w:tc>
          <w:tcPr>
            <w:tcW w:w="1033" w:type="dxa"/>
          </w:tcPr>
          <w:p w:rsidR="00B44066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B44066" w:rsidRPr="00EB31D3" w:rsidTr="00B44066">
        <w:tc>
          <w:tcPr>
            <w:tcW w:w="1024" w:type="dxa"/>
          </w:tcPr>
          <w:p w:rsidR="00B44066" w:rsidRPr="00B02491" w:rsidRDefault="00B44066" w:rsidP="00CA52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91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012" w:type="dxa"/>
          </w:tcPr>
          <w:p w:rsidR="00B44066" w:rsidRDefault="00B44066" w:rsidP="00CA5211">
            <w:r w:rsidRPr="004A1DBE"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1012" w:type="dxa"/>
          </w:tcPr>
          <w:p w:rsidR="00B44066" w:rsidRDefault="00B44066" w:rsidP="00CA5211">
            <w:r w:rsidRPr="00FD5C0E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</w:tc>
        <w:tc>
          <w:tcPr>
            <w:tcW w:w="1012" w:type="dxa"/>
          </w:tcPr>
          <w:p w:rsidR="00B44066" w:rsidRDefault="00B44066" w:rsidP="00CA5211">
            <w:r w:rsidRPr="00C24E0A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1033" w:type="dxa"/>
          </w:tcPr>
          <w:p w:rsidR="00B44066" w:rsidRDefault="00B44066" w:rsidP="00CA5211">
            <w:r w:rsidRPr="003A055B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</w:tr>
      <w:tr w:rsidR="00B44066" w:rsidRPr="00EB31D3" w:rsidTr="00B44066">
        <w:tc>
          <w:tcPr>
            <w:tcW w:w="1024" w:type="dxa"/>
          </w:tcPr>
          <w:p w:rsidR="00B44066" w:rsidRPr="00B02491" w:rsidRDefault="00B44066" w:rsidP="00CA52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91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012" w:type="dxa"/>
          </w:tcPr>
          <w:p w:rsidR="00B44066" w:rsidRDefault="00B44066" w:rsidP="00CA5211">
            <w:r w:rsidRPr="004A1DBE">
              <w:rPr>
                <w:rFonts w:ascii="Times New Roman" w:hAnsi="Times New Roman"/>
                <w:color w:val="000000"/>
                <w:sz w:val="24"/>
              </w:rPr>
              <w:t>20.10</w:t>
            </w:r>
          </w:p>
        </w:tc>
        <w:tc>
          <w:tcPr>
            <w:tcW w:w="1012" w:type="dxa"/>
          </w:tcPr>
          <w:p w:rsidR="00B44066" w:rsidRDefault="00B44066" w:rsidP="00CA5211">
            <w:r w:rsidRPr="00FD5C0E">
              <w:rPr>
                <w:rFonts w:ascii="Times New Roman" w:hAnsi="Times New Roman"/>
                <w:color w:val="000000"/>
                <w:sz w:val="24"/>
              </w:rPr>
              <w:t>01.12</w:t>
            </w:r>
          </w:p>
        </w:tc>
        <w:tc>
          <w:tcPr>
            <w:tcW w:w="1012" w:type="dxa"/>
          </w:tcPr>
          <w:p w:rsidR="00B44066" w:rsidRDefault="00B44066" w:rsidP="00CA5211">
            <w:r w:rsidRPr="00C24E0A"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1033" w:type="dxa"/>
          </w:tcPr>
          <w:p w:rsidR="00B44066" w:rsidRDefault="00B44066" w:rsidP="00CA5211">
            <w:r w:rsidRPr="003A055B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</w:tr>
    </w:tbl>
    <w:p w:rsidR="00B44066" w:rsidRPr="00EB31D3" w:rsidRDefault="00B44066" w:rsidP="00B440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</w:tblGrid>
      <w:tr w:rsidR="00B44066" w:rsidRPr="00EB31D3" w:rsidTr="00B44066">
        <w:tc>
          <w:tcPr>
            <w:tcW w:w="1038" w:type="dxa"/>
          </w:tcPr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B44066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038" w:type="dxa"/>
          </w:tcPr>
          <w:p w:rsidR="00B44066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38" w:type="dxa"/>
          </w:tcPr>
          <w:p w:rsidR="00B44066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38" w:type="dxa"/>
          </w:tcPr>
          <w:p w:rsidR="00B44066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066" w:rsidRPr="00EB31D3" w:rsidRDefault="00B44066" w:rsidP="00CA52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B44066" w:rsidRPr="00EB31D3" w:rsidTr="00B44066">
        <w:tc>
          <w:tcPr>
            <w:tcW w:w="1038" w:type="dxa"/>
          </w:tcPr>
          <w:p w:rsidR="00B44066" w:rsidRPr="00B02491" w:rsidRDefault="00B44066" w:rsidP="00CA52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91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038" w:type="dxa"/>
          </w:tcPr>
          <w:p w:rsidR="00B44066" w:rsidRDefault="00B44066" w:rsidP="00CA5211">
            <w:r w:rsidRPr="008132BE"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1038" w:type="dxa"/>
          </w:tcPr>
          <w:p w:rsidR="00B44066" w:rsidRDefault="00B44066" w:rsidP="00CA5211">
            <w:r w:rsidRPr="00336635"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1038" w:type="dxa"/>
          </w:tcPr>
          <w:p w:rsidR="00B44066" w:rsidRDefault="00B44066" w:rsidP="00CA5211">
            <w:r w:rsidRPr="005B745C"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w="1038" w:type="dxa"/>
          </w:tcPr>
          <w:p w:rsidR="00B44066" w:rsidRDefault="00B44066" w:rsidP="00CA5211">
            <w:r w:rsidRPr="00BF7C44"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</w:tr>
      <w:tr w:rsidR="00B44066" w:rsidRPr="00EB31D3" w:rsidTr="00B44066">
        <w:tc>
          <w:tcPr>
            <w:tcW w:w="1038" w:type="dxa"/>
          </w:tcPr>
          <w:p w:rsidR="00B44066" w:rsidRPr="00B02491" w:rsidRDefault="00B44066" w:rsidP="00CA52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491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038" w:type="dxa"/>
          </w:tcPr>
          <w:p w:rsidR="00B44066" w:rsidRDefault="00B44066" w:rsidP="00CA5211">
            <w:r w:rsidRPr="008132BE"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1038" w:type="dxa"/>
          </w:tcPr>
          <w:p w:rsidR="00B44066" w:rsidRDefault="00B44066" w:rsidP="00CA5211">
            <w:r w:rsidRPr="00336635">
              <w:rPr>
                <w:rFonts w:ascii="Times New Roman" w:hAnsi="Times New Roman"/>
                <w:color w:val="000000"/>
                <w:sz w:val="24"/>
              </w:rPr>
              <w:t>29.12</w:t>
            </w:r>
          </w:p>
        </w:tc>
        <w:tc>
          <w:tcPr>
            <w:tcW w:w="1038" w:type="dxa"/>
          </w:tcPr>
          <w:p w:rsidR="00B44066" w:rsidRDefault="00B44066" w:rsidP="00CA5211">
            <w:r w:rsidRPr="005B745C">
              <w:rPr>
                <w:rFonts w:ascii="Times New Roman" w:hAnsi="Times New Roman"/>
                <w:color w:val="000000"/>
                <w:sz w:val="24"/>
              </w:rPr>
              <w:t>27.02</w:t>
            </w:r>
          </w:p>
        </w:tc>
        <w:tc>
          <w:tcPr>
            <w:tcW w:w="1038" w:type="dxa"/>
          </w:tcPr>
          <w:p w:rsidR="00B44066" w:rsidRDefault="00B44066" w:rsidP="00CA5211">
            <w:r w:rsidRPr="00BF7C44">
              <w:rPr>
                <w:rFonts w:ascii="Times New Roman" w:hAnsi="Times New Roman"/>
                <w:color w:val="000000"/>
                <w:sz w:val="24"/>
              </w:rPr>
              <w:t>21.05</w:t>
            </w:r>
          </w:p>
        </w:tc>
      </w:tr>
    </w:tbl>
    <w:p w:rsidR="00B44066" w:rsidRPr="005C6713" w:rsidRDefault="00B44066" w:rsidP="00524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24435" w:rsidRPr="00BD3E12" w:rsidRDefault="00524435" w:rsidP="005244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Критерии и нормы оценивания знаний, умений и навыков, учащихся по математике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 устных ответов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Ответ оценивается отметкой «5»</w:t>
      </w:r>
      <w:r w:rsidRPr="00BD3E12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если учащийся: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полностью раскрыл содержание материала в объеме, предусмотренном программой и учебником;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показал умение иллюстрировать теорию конкретными примерами, применять их в новой ситуации при выполнении практического задания;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продемонстрировал усвоение ранее изученных сопутствующих вопросов, </w:t>
      </w:r>
      <w:proofErr w:type="spellStart"/>
      <w:r w:rsidRPr="00BD3E1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и устойчивость используемых умений и навыков;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отвечал самостоятельно без наводящих вопросов учителя.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Возможны одна - две неточности при освещении второстепенных вопросов или в выкладках, которые ученик легко исправил по замечанию учителя.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Ответ оценивается отметкой «4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>», если он удовлетворяет в основном требованиям на оценку «5», но при этом имеет один из недочетов: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Отметка «3»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в следующих случаях: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при изложении теоретического материала выявлена недостаточная </w:t>
      </w:r>
      <w:proofErr w:type="spellStart"/>
      <w:r w:rsidRPr="00BD3E12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основных умений и навыков.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Отметка «2»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ставится в следующих случаях: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не раскрыто основное содержание учебного материала;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обнаружено незнание или непонимание учеником большей или наиболее важной части учебного материала;</w:t>
      </w:r>
    </w:p>
    <w:p w:rsidR="00524435" w:rsidRPr="00BD3E12" w:rsidRDefault="00524435" w:rsidP="0052443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Отметка «1»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если: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524435" w:rsidRPr="00BD3E12" w:rsidRDefault="00524435" w:rsidP="00524435">
      <w:pPr>
        <w:ind w:left="107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оценивания </w:t>
      </w:r>
      <w:proofErr w:type="gramStart"/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письменных  работ</w:t>
      </w:r>
      <w:proofErr w:type="gramEnd"/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Отметка «5»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если: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работа выполнена верно и полностью;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в логических рассуждениях и обосновании решения нет пробелов и ошибок;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E12">
        <w:rPr>
          <w:rFonts w:ascii="Times New Roman" w:hAnsi="Times New Roman" w:cs="Times New Roman"/>
          <w:b/>
          <w:i/>
          <w:sz w:val="24"/>
          <w:szCs w:val="24"/>
        </w:rPr>
        <w:t>Отметка</w:t>
      </w:r>
      <w:proofErr w:type="spellEnd"/>
      <w:r w:rsidRPr="00BD3E12">
        <w:rPr>
          <w:rFonts w:ascii="Times New Roman" w:hAnsi="Times New Roman" w:cs="Times New Roman"/>
          <w:b/>
          <w:i/>
          <w:sz w:val="24"/>
          <w:szCs w:val="24"/>
        </w:rPr>
        <w:t xml:space="preserve"> «4</w:t>
      </w:r>
      <w:r w:rsidRPr="00BD3E12">
        <w:rPr>
          <w:rFonts w:ascii="Times New Roman" w:hAnsi="Times New Roman" w:cs="Times New Roman"/>
          <w:b/>
          <w:sz w:val="24"/>
          <w:szCs w:val="24"/>
        </w:rPr>
        <w:t>»</w:t>
      </w:r>
      <w:r w:rsidRPr="00BD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>: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E12">
        <w:rPr>
          <w:rFonts w:ascii="Times New Roman" w:hAnsi="Times New Roman" w:cs="Times New Roman"/>
          <w:b/>
          <w:i/>
          <w:sz w:val="24"/>
          <w:szCs w:val="24"/>
        </w:rPr>
        <w:t>Отметка</w:t>
      </w:r>
      <w:proofErr w:type="spellEnd"/>
      <w:r w:rsidRPr="00BD3E12">
        <w:rPr>
          <w:rFonts w:ascii="Times New Roman" w:hAnsi="Times New Roman" w:cs="Times New Roman"/>
          <w:b/>
          <w:i/>
          <w:sz w:val="24"/>
          <w:szCs w:val="24"/>
        </w:rPr>
        <w:t xml:space="preserve"> «3»</w:t>
      </w:r>
      <w:r w:rsidRPr="00BD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>: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без недочетов выполнено не менее половины работы.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E12">
        <w:rPr>
          <w:rFonts w:ascii="Times New Roman" w:hAnsi="Times New Roman" w:cs="Times New Roman"/>
          <w:b/>
          <w:i/>
          <w:sz w:val="24"/>
          <w:szCs w:val="24"/>
        </w:rPr>
        <w:t>Отметка</w:t>
      </w:r>
      <w:proofErr w:type="spellEnd"/>
      <w:r w:rsidRPr="00BD3E12">
        <w:rPr>
          <w:rFonts w:ascii="Times New Roman" w:hAnsi="Times New Roman" w:cs="Times New Roman"/>
          <w:b/>
          <w:i/>
          <w:sz w:val="24"/>
          <w:szCs w:val="24"/>
        </w:rPr>
        <w:t xml:space="preserve"> «2</w:t>
      </w:r>
      <w:r w:rsidRPr="00BD3E12">
        <w:rPr>
          <w:rFonts w:ascii="Times New Roman" w:hAnsi="Times New Roman" w:cs="Times New Roman"/>
          <w:b/>
          <w:sz w:val="24"/>
          <w:szCs w:val="24"/>
        </w:rPr>
        <w:t>»</w:t>
      </w:r>
      <w:r w:rsidRPr="00BD3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ставится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3E1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BD3E12">
        <w:rPr>
          <w:rFonts w:ascii="Times New Roman" w:hAnsi="Times New Roman" w:cs="Times New Roman"/>
          <w:sz w:val="24"/>
          <w:szCs w:val="24"/>
        </w:rPr>
        <w:t>: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допущены существенные ошибки, показавшие, что учащийся не владеет обязательными умениями по данной теме в полной мере;</w:t>
      </w:r>
    </w:p>
    <w:p w:rsidR="00524435" w:rsidRPr="00BD3E12" w:rsidRDefault="00524435" w:rsidP="0052443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правильно выполнено менее половины работы.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i/>
          <w:sz w:val="24"/>
          <w:szCs w:val="24"/>
          <w:lang w:val="ru-RU"/>
        </w:rPr>
        <w:t>Отметка «1</w:t>
      </w:r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если: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b/>
          <w:sz w:val="24"/>
          <w:szCs w:val="24"/>
          <w:lang w:val="ru-RU"/>
        </w:rPr>
        <w:t>Составление и оценивание текущих контрольных работ.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При составлении контрольных работ необходимо обращать внимание на количество и степень сложности заданий и их оценивание. Практика показывает, что удачно работает следующая система составления контрольных работ и их оценивания.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Всего заданий – 8; из них: 1 уровень – 5 заданий; 2 уровень – 2 задания; 3 уровень – 1 задание.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i/>
          <w:sz w:val="24"/>
          <w:szCs w:val="24"/>
          <w:lang w:val="ru-RU"/>
        </w:rPr>
        <w:t>Оценивание: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>1.Можно использовать критерии оценивания письменных работ (выше перечисленные)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BD3E12">
        <w:rPr>
          <w:rFonts w:ascii="Times New Roman" w:hAnsi="Times New Roman" w:cs="Times New Roman"/>
          <w:sz w:val="24"/>
          <w:szCs w:val="24"/>
          <w:lang w:val="ru-RU" w:eastAsia="uk-UA"/>
        </w:rPr>
        <w:t>Поскольку, учителя затрудняются в классификации ошибок, поэтому можно рекомендовать при оценивании письменных работ использовать их поэлементный анализ.</w:t>
      </w:r>
    </w:p>
    <w:p w:rsidR="00524435" w:rsidRPr="00BD3E12" w:rsidRDefault="00524435" w:rsidP="0052443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баллов за каждое задание </w:t>
      </w:r>
      <w:r w:rsidRPr="00BD3E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определяет учитель в соответствии с поэлементным анализом каждого задания. </w:t>
      </w:r>
      <w:r w:rsidRPr="00BD3E12">
        <w:rPr>
          <w:rFonts w:ascii="Times New Roman" w:hAnsi="Times New Roman" w:cs="Times New Roman"/>
          <w:sz w:val="24"/>
          <w:szCs w:val="24"/>
          <w:lang w:val="ru-RU"/>
        </w:rPr>
        <w:t xml:space="preserve"> В таком случае предлагаем таблицу перевода количества набранных первичных баллов в пятибалльную систему оценивания: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775"/>
        <w:gridCol w:w="2467"/>
        <w:gridCol w:w="2995"/>
      </w:tblGrid>
      <w:tr w:rsidR="00524435" w:rsidRPr="00BD3E12" w:rsidTr="00485E26">
        <w:trPr>
          <w:tblHeader/>
        </w:trPr>
        <w:tc>
          <w:tcPr>
            <w:tcW w:w="3969" w:type="dxa"/>
            <w:shd w:val="clear" w:color="auto" w:fill="F2F2F2" w:themeFill="background1" w:themeFillShade="F2"/>
          </w:tcPr>
          <w:p w:rsidR="00524435" w:rsidRPr="00BD3E12" w:rsidRDefault="00524435" w:rsidP="00485E26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D3E12">
              <w:rPr>
                <w:b/>
                <w:i/>
                <w:sz w:val="24"/>
                <w:szCs w:val="24"/>
              </w:rPr>
              <w:t>Кол-во</w:t>
            </w:r>
            <w:proofErr w:type="spellEnd"/>
            <w:r w:rsidRPr="00BD3E1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D3E12">
              <w:rPr>
                <w:b/>
                <w:i/>
                <w:sz w:val="24"/>
                <w:szCs w:val="24"/>
              </w:rPr>
              <w:t>набранных</w:t>
            </w:r>
            <w:proofErr w:type="spellEnd"/>
            <w:r w:rsidRPr="00BD3E1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D3E12">
              <w:rPr>
                <w:b/>
                <w:i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D3E12">
              <w:rPr>
                <w:b/>
                <w:i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BD3E12">
              <w:rPr>
                <w:b/>
                <w:i/>
                <w:sz w:val="24"/>
                <w:szCs w:val="24"/>
              </w:rPr>
              <w:t>Процент</w:t>
            </w:r>
            <w:proofErr w:type="spellEnd"/>
          </w:p>
        </w:tc>
      </w:tr>
      <w:tr w:rsidR="00524435" w:rsidRPr="00BD3E12" w:rsidTr="00485E26">
        <w:tc>
          <w:tcPr>
            <w:tcW w:w="3969" w:type="dxa"/>
            <w:vMerge w:val="restart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D3E12">
              <w:rPr>
                <w:sz w:val="24"/>
                <w:szCs w:val="24"/>
              </w:rPr>
              <w:t>определяет</w:t>
            </w:r>
            <w:proofErr w:type="spellEnd"/>
            <w:r w:rsidRPr="00BD3E12">
              <w:rPr>
                <w:sz w:val="24"/>
                <w:szCs w:val="24"/>
              </w:rPr>
              <w:t xml:space="preserve"> </w:t>
            </w:r>
            <w:proofErr w:type="spellStart"/>
            <w:r w:rsidRPr="00BD3E1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552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«5»</w:t>
            </w:r>
          </w:p>
        </w:tc>
        <w:tc>
          <w:tcPr>
            <w:tcW w:w="3118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91 – 100</w:t>
            </w:r>
          </w:p>
        </w:tc>
      </w:tr>
      <w:tr w:rsidR="00524435" w:rsidRPr="00BD3E12" w:rsidTr="00485E26">
        <w:tc>
          <w:tcPr>
            <w:tcW w:w="3969" w:type="dxa"/>
            <w:vMerge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«4»</w:t>
            </w:r>
          </w:p>
        </w:tc>
        <w:tc>
          <w:tcPr>
            <w:tcW w:w="3118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65 – 90</w:t>
            </w:r>
          </w:p>
        </w:tc>
      </w:tr>
      <w:tr w:rsidR="00524435" w:rsidRPr="00BD3E12" w:rsidTr="00485E26">
        <w:tc>
          <w:tcPr>
            <w:tcW w:w="3969" w:type="dxa"/>
            <w:vMerge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«3»</w:t>
            </w:r>
          </w:p>
        </w:tc>
        <w:tc>
          <w:tcPr>
            <w:tcW w:w="3118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51 – 64</w:t>
            </w:r>
          </w:p>
        </w:tc>
      </w:tr>
      <w:tr w:rsidR="00524435" w:rsidRPr="00BD3E12" w:rsidTr="00485E26">
        <w:tc>
          <w:tcPr>
            <w:tcW w:w="3969" w:type="dxa"/>
            <w:vMerge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«2»</w:t>
            </w:r>
          </w:p>
        </w:tc>
        <w:tc>
          <w:tcPr>
            <w:tcW w:w="3118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20 – 50</w:t>
            </w:r>
          </w:p>
        </w:tc>
      </w:tr>
      <w:tr w:rsidR="00524435" w:rsidRPr="00BD3E12" w:rsidTr="00485E26">
        <w:tc>
          <w:tcPr>
            <w:tcW w:w="3969" w:type="dxa"/>
            <w:vMerge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«1»</w:t>
            </w:r>
          </w:p>
        </w:tc>
        <w:tc>
          <w:tcPr>
            <w:tcW w:w="3118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BD3E12">
              <w:rPr>
                <w:sz w:val="24"/>
                <w:szCs w:val="24"/>
              </w:rPr>
              <w:t>до</w:t>
            </w:r>
            <w:proofErr w:type="spellEnd"/>
            <w:r w:rsidRPr="00BD3E12">
              <w:rPr>
                <w:sz w:val="24"/>
                <w:szCs w:val="24"/>
              </w:rPr>
              <w:t xml:space="preserve"> 19</w:t>
            </w:r>
          </w:p>
        </w:tc>
      </w:tr>
    </w:tbl>
    <w:p w:rsidR="00524435" w:rsidRPr="00BD3E12" w:rsidRDefault="00524435" w:rsidP="00524435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BD3E1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3. Так же можно использовать для оценивания работы </w:t>
      </w:r>
      <w:proofErr w:type="spellStart"/>
      <w:r w:rsidRPr="00BD3E12">
        <w:rPr>
          <w:rFonts w:ascii="Times New Roman" w:hAnsi="Times New Roman" w:cs="Times New Roman"/>
          <w:sz w:val="24"/>
          <w:szCs w:val="24"/>
          <w:lang w:val="ru-RU" w:eastAsia="uk-UA"/>
        </w:rPr>
        <w:t>разноуровневые</w:t>
      </w:r>
      <w:proofErr w:type="spellEnd"/>
      <w:r w:rsidRPr="00BD3E1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задания с фиксированными первичными баллами: задания первого уровня оцениваются в 1 балл; второго уровня – 2 балла; третьего уровня – 3 балла, в этом случае используется следующая таблица перевода набранных первичных баллов в пятибалльную систему оценивания.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3544"/>
        <w:gridCol w:w="2410"/>
      </w:tblGrid>
      <w:tr w:rsidR="00524435" w:rsidRPr="00BD3E12" w:rsidTr="00485E26">
        <w:trPr>
          <w:tblHeader/>
        </w:trPr>
        <w:tc>
          <w:tcPr>
            <w:tcW w:w="3544" w:type="dxa"/>
          </w:tcPr>
          <w:p w:rsidR="00524435" w:rsidRPr="00BD3E12" w:rsidRDefault="00524435" w:rsidP="00485E2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D3E12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BD3E1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D3E12">
              <w:rPr>
                <w:b/>
                <w:i/>
                <w:sz w:val="24"/>
                <w:szCs w:val="24"/>
              </w:rPr>
              <w:t>набранных</w:t>
            </w:r>
            <w:proofErr w:type="spellEnd"/>
            <w:r w:rsidRPr="00BD3E1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D3E12">
              <w:rPr>
                <w:b/>
                <w:i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BD3E12">
              <w:rPr>
                <w:b/>
                <w:i/>
                <w:sz w:val="24"/>
                <w:szCs w:val="24"/>
              </w:rPr>
              <w:t>Оценка</w:t>
            </w:r>
            <w:proofErr w:type="spellEnd"/>
          </w:p>
        </w:tc>
      </w:tr>
      <w:tr w:rsidR="00524435" w:rsidRPr="00BD3E12" w:rsidTr="00485E26">
        <w:tc>
          <w:tcPr>
            <w:tcW w:w="3544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11 – 12</w:t>
            </w:r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«5»</w:t>
            </w:r>
          </w:p>
        </w:tc>
      </w:tr>
      <w:tr w:rsidR="00524435" w:rsidRPr="00BD3E12" w:rsidTr="00485E26">
        <w:tc>
          <w:tcPr>
            <w:tcW w:w="3544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8 – 10</w:t>
            </w:r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«4»</w:t>
            </w:r>
          </w:p>
        </w:tc>
      </w:tr>
      <w:tr w:rsidR="00524435" w:rsidRPr="00BD3E12" w:rsidTr="00485E26">
        <w:tc>
          <w:tcPr>
            <w:tcW w:w="3544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4 – 7</w:t>
            </w:r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«3»</w:t>
            </w:r>
          </w:p>
        </w:tc>
      </w:tr>
      <w:tr w:rsidR="00524435" w:rsidRPr="00BD3E12" w:rsidTr="00485E26">
        <w:tc>
          <w:tcPr>
            <w:tcW w:w="3544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2 – 3</w:t>
            </w:r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«2»</w:t>
            </w:r>
          </w:p>
        </w:tc>
      </w:tr>
      <w:tr w:rsidR="00524435" w:rsidRPr="00BD3E12" w:rsidTr="00485E26">
        <w:tc>
          <w:tcPr>
            <w:tcW w:w="3544" w:type="dxa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0 – 1</w:t>
            </w:r>
          </w:p>
        </w:tc>
        <w:tc>
          <w:tcPr>
            <w:tcW w:w="2410" w:type="dxa"/>
            <w:vAlign w:val="center"/>
          </w:tcPr>
          <w:p w:rsidR="00524435" w:rsidRPr="00BD3E12" w:rsidRDefault="00524435" w:rsidP="00485E26">
            <w:pPr>
              <w:ind w:firstLine="709"/>
              <w:jc w:val="both"/>
              <w:rPr>
                <w:sz w:val="24"/>
                <w:szCs w:val="24"/>
              </w:rPr>
            </w:pPr>
            <w:r w:rsidRPr="00BD3E12">
              <w:rPr>
                <w:sz w:val="24"/>
                <w:szCs w:val="24"/>
              </w:rPr>
              <w:t>«1»</w:t>
            </w:r>
          </w:p>
        </w:tc>
      </w:tr>
    </w:tbl>
    <w:p w:rsidR="0037226F" w:rsidRPr="005C0332" w:rsidRDefault="0037226F">
      <w:pPr>
        <w:rPr>
          <w:rFonts w:ascii="Times New Roman" w:hAnsi="Times New Roman" w:cs="Times New Roman"/>
          <w:sz w:val="24"/>
          <w:szCs w:val="24"/>
        </w:rPr>
      </w:pPr>
    </w:p>
    <w:sectPr w:rsidR="0037226F" w:rsidRPr="005C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6BD"/>
    <w:multiLevelType w:val="multilevel"/>
    <w:tmpl w:val="B5109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D7F08"/>
    <w:multiLevelType w:val="hybridMultilevel"/>
    <w:tmpl w:val="5A8AD4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5523"/>
    <w:multiLevelType w:val="multilevel"/>
    <w:tmpl w:val="CAC6CA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5656EB"/>
    <w:multiLevelType w:val="multilevel"/>
    <w:tmpl w:val="61FA37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0F3FA4"/>
    <w:multiLevelType w:val="hybridMultilevel"/>
    <w:tmpl w:val="BC4AD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00455"/>
    <w:multiLevelType w:val="multilevel"/>
    <w:tmpl w:val="B6BCE8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574A8"/>
    <w:multiLevelType w:val="multilevel"/>
    <w:tmpl w:val="3C5E54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772942"/>
    <w:multiLevelType w:val="multilevel"/>
    <w:tmpl w:val="FC9207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2"/>
    <w:rsid w:val="00103B2F"/>
    <w:rsid w:val="00274EAE"/>
    <w:rsid w:val="0037226F"/>
    <w:rsid w:val="00524435"/>
    <w:rsid w:val="005C0332"/>
    <w:rsid w:val="00B44066"/>
    <w:rsid w:val="00D1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25E8-B3EE-436F-AB0E-0B8D0DF4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3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44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06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5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2023-09-27T16:56:00Z</cp:lastPrinted>
  <dcterms:created xsi:type="dcterms:W3CDTF">2023-09-25T17:20:00Z</dcterms:created>
  <dcterms:modified xsi:type="dcterms:W3CDTF">2023-09-27T16:58:00Z</dcterms:modified>
</cp:coreProperties>
</file>