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101C" w14:textId="23387837" w:rsidR="0082507C" w:rsidRDefault="000724BE" w:rsidP="008250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 ХИМИЮ ИЗ СЛОЖНОЙ НАУКИ ПРЕВРАТИТЬ В УВЛЕКАТЕЛЬНУЮ </w:t>
      </w:r>
      <w:bookmarkStart w:id="0" w:name="_GoBack"/>
      <w:bookmarkEnd w:id="0"/>
    </w:p>
    <w:p w14:paraId="5F85E1A7" w14:textId="77777777" w:rsidR="0082507C" w:rsidRPr="0082507C" w:rsidRDefault="0082507C" w:rsidP="0082507C">
      <w:pPr>
        <w:rPr>
          <w:rFonts w:ascii="Times New Roman" w:hAnsi="Times New Roman" w:cs="Times New Roman"/>
          <w:b/>
          <w:sz w:val="32"/>
          <w:szCs w:val="32"/>
        </w:rPr>
      </w:pPr>
    </w:p>
    <w:p w14:paraId="36A120FB" w14:textId="493D1839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  <w:r w:rsidRPr="0082507C">
        <w:rPr>
          <w:rFonts w:ascii="Times New Roman" w:hAnsi="Times New Roman" w:cs="Times New Roman"/>
          <w:sz w:val="28"/>
          <w:szCs w:val="28"/>
        </w:rPr>
        <w:t>Химия, как наука, может интриговать умы и будоражить воображение с самых юных лет. Для того чтобы максимально привлечь учащихся к изучению этого важного предмета, необходимо использовать новаторские подходы к обучению. Именно поэтому интерактивные методы преподавания химии в школе становятся все более популярными и востребованными.</w:t>
      </w:r>
    </w:p>
    <w:p w14:paraId="5E7B14EC" w14:textId="77777777" w:rsidR="0082507C" w:rsidRPr="0082507C" w:rsidRDefault="0082507C" w:rsidP="0082507C">
      <w:pPr>
        <w:rPr>
          <w:rFonts w:ascii="Times New Roman" w:hAnsi="Times New Roman" w:cs="Times New Roman"/>
          <w:b/>
          <w:sz w:val="28"/>
          <w:szCs w:val="28"/>
        </w:rPr>
      </w:pPr>
    </w:p>
    <w:p w14:paraId="32DE9679" w14:textId="77777777" w:rsidR="0082507C" w:rsidRPr="0082507C" w:rsidRDefault="0082507C" w:rsidP="0082507C">
      <w:pPr>
        <w:rPr>
          <w:rFonts w:ascii="Times New Roman" w:hAnsi="Times New Roman" w:cs="Times New Roman"/>
          <w:b/>
          <w:sz w:val="28"/>
          <w:szCs w:val="28"/>
        </w:rPr>
      </w:pPr>
      <w:r w:rsidRPr="0082507C">
        <w:rPr>
          <w:rFonts w:ascii="Times New Roman" w:hAnsi="Times New Roman" w:cs="Times New Roman"/>
          <w:b/>
          <w:sz w:val="28"/>
          <w:szCs w:val="28"/>
        </w:rPr>
        <w:t>Визуализация и практическое применение</w:t>
      </w:r>
    </w:p>
    <w:p w14:paraId="203F79A6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  <w:r w:rsidRPr="0082507C">
        <w:rPr>
          <w:rFonts w:ascii="Times New Roman" w:hAnsi="Times New Roman" w:cs="Times New Roman"/>
          <w:sz w:val="28"/>
          <w:szCs w:val="28"/>
        </w:rPr>
        <w:t>Одним из ключевых принципов интерактивных методик является визуализация химических процессов. Современные технологии позволяют создавать трехмерные модели молекул, демонстрировать химические реакции в реальном времени и проводить виртуальные лабораторные работы. Это не только делает учебный процесс более наглядным, но и помогает стимулировать интерес учащихся к изучению химии.</w:t>
      </w:r>
    </w:p>
    <w:p w14:paraId="3E2A990A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</w:p>
    <w:p w14:paraId="033DF645" w14:textId="77777777" w:rsidR="0082507C" w:rsidRPr="0082507C" w:rsidRDefault="0082507C" w:rsidP="0082507C">
      <w:pPr>
        <w:rPr>
          <w:rFonts w:ascii="Times New Roman" w:hAnsi="Times New Roman" w:cs="Times New Roman"/>
          <w:b/>
          <w:sz w:val="28"/>
          <w:szCs w:val="28"/>
        </w:rPr>
      </w:pPr>
      <w:r w:rsidRPr="0082507C">
        <w:rPr>
          <w:rFonts w:ascii="Times New Roman" w:hAnsi="Times New Roman" w:cs="Times New Roman"/>
          <w:b/>
          <w:sz w:val="28"/>
          <w:szCs w:val="28"/>
        </w:rPr>
        <w:t>Игровые подходы к обучению</w:t>
      </w:r>
    </w:p>
    <w:p w14:paraId="7B1D5C2D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  <w:r w:rsidRPr="0082507C">
        <w:rPr>
          <w:rFonts w:ascii="Times New Roman" w:hAnsi="Times New Roman" w:cs="Times New Roman"/>
          <w:sz w:val="28"/>
          <w:szCs w:val="28"/>
        </w:rPr>
        <w:t>Игровые элементы в обучении химии активно применяются для повышения мотивации и вовлеченности учащихся. Различные образовательные игры, химические головоломки и симуляторы позволяют ученикам не только учиться, но и развивать логическое мышление и креативность через взаимодействие с материалом.</w:t>
      </w:r>
    </w:p>
    <w:p w14:paraId="30662383" w14:textId="77777777" w:rsidR="0082507C" w:rsidRPr="0082507C" w:rsidRDefault="0082507C" w:rsidP="0082507C">
      <w:pPr>
        <w:rPr>
          <w:rFonts w:ascii="Times New Roman" w:hAnsi="Times New Roman" w:cs="Times New Roman"/>
          <w:b/>
          <w:sz w:val="28"/>
          <w:szCs w:val="28"/>
        </w:rPr>
      </w:pPr>
    </w:p>
    <w:p w14:paraId="596D180E" w14:textId="77777777" w:rsidR="0082507C" w:rsidRPr="0082507C" w:rsidRDefault="0082507C" w:rsidP="0082507C">
      <w:pPr>
        <w:rPr>
          <w:rFonts w:ascii="Times New Roman" w:hAnsi="Times New Roman" w:cs="Times New Roman"/>
          <w:b/>
          <w:sz w:val="28"/>
          <w:szCs w:val="28"/>
        </w:rPr>
      </w:pPr>
      <w:r w:rsidRPr="0082507C">
        <w:rPr>
          <w:rFonts w:ascii="Times New Roman" w:hAnsi="Times New Roman" w:cs="Times New Roman"/>
          <w:b/>
          <w:sz w:val="28"/>
          <w:szCs w:val="28"/>
        </w:rPr>
        <w:t>Активное обсуждение и коллективное обучение</w:t>
      </w:r>
    </w:p>
    <w:p w14:paraId="4940A528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  <w:r w:rsidRPr="0082507C">
        <w:rPr>
          <w:rFonts w:ascii="Times New Roman" w:hAnsi="Times New Roman" w:cs="Times New Roman"/>
          <w:sz w:val="28"/>
          <w:szCs w:val="28"/>
        </w:rPr>
        <w:t>Интерактивные методы также способствуют развитию коммуникативных навыков учащихся. Групповые задания, обсуждение химических явлений в формате круглого стола, дебаты по актуальным химическим вопросам создают благоприятную обстановку для обмена знаниями и идеями между учениками.</w:t>
      </w:r>
    </w:p>
    <w:p w14:paraId="500CC1BA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</w:p>
    <w:p w14:paraId="1470E061" w14:textId="77777777" w:rsidR="0082507C" w:rsidRPr="0082507C" w:rsidRDefault="0082507C" w:rsidP="0082507C">
      <w:pPr>
        <w:rPr>
          <w:rFonts w:ascii="Times New Roman" w:hAnsi="Times New Roman" w:cs="Times New Roman"/>
          <w:b/>
          <w:sz w:val="28"/>
          <w:szCs w:val="28"/>
        </w:rPr>
      </w:pPr>
      <w:r w:rsidRPr="0082507C">
        <w:rPr>
          <w:rFonts w:ascii="Times New Roman" w:hAnsi="Times New Roman" w:cs="Times New Roman"/>
          <w:b/>
          <w:sz w:val="28"/>
          <w:szCs w:val="28"/>
        </w:rPr>
        <w:t>Поддержка и мотивация</w:t>
      </w:r>
    </w:p>
    <w:p w14:paraId="495C9A9E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  <w:r w:rsidRPr="0082507C">
        <w:rPr>
          <w:rFonts w:ascii="Times New Roman" w:hAnsi="Times New Roman" w:cs="Times New Roman"/>
          <w:sz w:val="28"/>
          <w:szCs w:val="28"/>
        </w:rPr>
        <w:t>Важным аспектом интерактивного обучения является индивидуальная поддержка учащихся и стимулирование их интереса к изучению химии. Поддержка со стороны учителей, персонализированные подходы к обучению и поощрение за достижения помогают не только укрепить знания, но и создать позитивное отношение к предмету.</w:t>
      </w:r>
    </w:p>
    <w:p w14:paraId="00A46DC7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</w:p>
    <w:p w14:paraId="3F141E9F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  <w:r w:rsidRPr="0082507C">
        <w:rPr>
          <w:rFonts w:ascii="Times New Roman" w:hAnsi="Times New Roman" w:cs="Times New Roman"/>
          <w:sz w:val="28"/>
          <w:szCs w:val="28"/>
        </w:rPr>
        <w:t>Интерактивные методы преподавания химии в школе открывают перед учащимися увлекательный мир науки, делая процесс обучения увлекательным и полезным. Путем сочетания новейших технологий, игровых подходов и коллективного взаимодействия можно создать идеальное окружение для формирования сильного интереса к изучению химии и развития критического мышления у будущих специалистов.</w:t>
      </w:r>
    </w:p>
    <w:p w14:paraId="01E77D81" w14:textId="77777777" w:rsidR="0082507C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</w:p>
    <w:p w14:paraId="3171A573" w14:textId="28C65E3C" w:rsidR="00E43EED" w:rsidRPr="0082507C" w:rsidRDefault="0082507C" w:rsidP="0082507C">
      <w:pPr>
        <w:rPr>
          <w:rFonts w:ascii="Times New Roman" w:hAnsi="Times New Roman" w:cs="Times New Roman"/>
          <w:sz w:val="28"/>
          <w:szCs w:val="28"/>
        </w:rPr>
      </w:pPr>
      <w:r w:rsidRPr="0082507C">
        <w:rPr>
          <w:rFonts w:ascii="Times New Roman" w:hAnsi="Times New Roman" w:cs="Times New Roman"/>
          <w:sz w:val="28"/>
          <w:szCs w:val="28"/>
        </w:rPr>
        <w:t>В результате, интерактивные методы преподавания химии в школе открывают новые перспективы для учеников, помогая им в полной мере овладеть знаниями и навыками в области химии и подготовиться к успешной и яркой карьере в будущем.</w:t>
      </w:r>
    </w:p>
    <w:sectPr w:rsidR="00E43EED" w:rsidRPr="00825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ED"/>
    <w:rsid w:val="000724BE"/>
    <w:rsid w:val="0082507C"/>
    <w:rsid w:val="00E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E942"/>
  <w15:chartTrackingRefBased/>
  <w15:docId w15:val="{58668A93-AF2A-4401-BE28-603D69C1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Бородіна</dc:creator>
  <cp:keywords/>
  <dc:description/>
  <cp:lastModifiedBy>Наталія Бородіна</cp:lastModifiedBy>
  <cp:revision>3</cp:revision>
  <dcterms:created xsi:type="dcterms:W3CDTF">2024-05-14T17:33:00Z</dcterms:created>
  <dcterms:modified xsi:type="dcterms:W3CDTF">2024-05-14T17:42:00Z</dcterms:modified>
</cp:coreProperties>
</file>