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A1" w:rsidRPr="00BD15A1" w:rsidRDefault="00BD15A1" w:rsidP="00BD1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5A1">
        <w:rPr>
          <w:rFonts w:ascii="Times New Roman" w:hAnsi="Times New Roman" w:cs="Times New Roman"/>
          <w:b/>
          <w:sz w:val="28"/>
          <w:szCs w:val="28"/>
        </w:rPr>
        <w:t>Народная игрушка как средство всестороннего развития детей»</w:t>
      </w:r>
    </w:p>
    <w:p w:rsidR="00BD15A1" w:rsidRPr="00BD15A1" w:rsidRDefault="00BD15A1" w:rsidP="00BD15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0" w:name="_GoBack"/>
      <w:r w:rsidRPr="00BD15A1">
        <w:rPr>
          <w:sz w:val="28"/>
          <w:szCs w:val="28"/>
        </w:rPr>
        <w:t>Кто бы мог подумать, но именно народные игрушки прошли через сотни лет и до сих пор радуют нас своей самобытностью. Их создали для детей, но при этом сохраняя красоту и простоту исполнения, эти игрушки передавали социальные и культурные нити для каждого поколения.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t>Народная игрушка – это одна из ранних форм художественного творчества народа, которая на протяжении многих веков видоизменялась. Но даже в современном мире, при наличии новых инструментов, упрощающих их изготовление, мастера пользуются старыми технологиями, которые узнали от своих предков.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t>Ценность народной игрушки в воспитании и обучении детей огромна. Это ведущий тип деятельности ребенка до школы, когда закладываются основные качества личности.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t>В наше время на полках магазинов очень много разных красочных игрушек, от самых дешевых до дорогих. Дело не в качестве, дело в маркетинге. Вы еще не обратили внимание, что большинство игрушек завышены в цене? Почему, спросите Вы — всё очень просто, на нас и наших детях зарабатывают деньги. Дети поглощены не играми, а просмотром мультфильмов. Их память непроизвольна, они запоминают все, что увидели и услышали. Они перенимают речь, реплики, жесты героев. Игры детей –отражение увиденного, а на экранах теперь много жестокости. Да, дети сопереживают, проживают настоящие эмоции, но они не способны отделять эмоции просмотренного от жизни. И вот эти герои, становятся кумирами, которые стоят на полках магазина.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t>Вас должно волновать, а какой смысл несет игрушка? Когда вы зададите себе этот вопрос, вы поймете, что никакого. Именно поэтому через пару дней, новая игрушка валяется забытая, а ребенок уже ждет другую, с новым платьем или оружием.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t>Народные игрушки, наоборот, способны гармонизировать сферу человеческих отношений, ориентируя лишь на положительные общечеловеческие ценности. Игра с ними содержательна и разнообразна. Она прививает любовь к национальным и общечеловеческим сторонам жизни.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t>Любая игрушка, изготовленная своими руками или руками мастеров, служила семье не одно поколение и бережно передавалась любимым детям как сокровище. Они были носителями накопленных знаний, напевов, сказок, историй. Взять хотя бы матрёшку. Даже малышам она была чрезвычайно интересна, яркая, прочная, гремящая. Малыши, раскладывающие и складывающие фигурки, изучали в игре понятия размера, формы, цвета. Став старше, дети могли играть несколькими куклами в дружную семью, усваивая нормы межличностных отношений. Ну и, повзрослев, дети хранят матрешку, чтобы передать своим детям или просто для украшения дома.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t>Давно уже ни для кого не секрет, что игрушка становится средством, с помощью которого ребенок эмоционально изучает мир, развивает свои способности, формирует свое мышление.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lastRenderedPageBreak/>
        <w:t>Наша обязанность — научить детей СОЗДАВАТЬ. Не важно игрушка это, или картинка. Через творчество любой человек, независимо от возраста, сможет передать свои эмоции, знания, стремления к красоте и искусству в целом.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t>Самый простой способ — творите вместе с ребенком. Никто не ждет от Вас произведений искусства. Но стремление к прекрасному делает и нас прекрасными!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t>А что же с народной игрушкой, спросите Вы? Да все очень просто! Это самый простой в исполнении вид игрушек, но удивительно красивый, притягательный и сказочный.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rStyle w:val="aa"/>
          <w:sz w:val="28"/>
          <w:szCs w:val="28"/>
          <w:bdr w:val="none" w:sz="0" w:space="0" w:color="auto" w:frame="1"/>
        </w:rPr>
        <w:t>Разновидности народной игрушки: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t>— Дымковские игрушки;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t xml:space="preserve">— </w:t>
      </w:r>
      <w:proofErr w:type="spellStart"/>
      <w:r w:rsidRPr="00BD15A1">
        <w:rPr>
          <w:sz w:val="28"/>
          <w:szCs w:val="28"/>
        </w:rPr>
        <w:t>Филимоновские</w:t>
      </w:r>
      <w:proofErr w:type="spellEnd"/>
      <w:r w:rsidRPr="00BD15A1">
        <w:rPr>
          <w:sz w:val="28"/>
          <w:szCs w:val="28"/>
        </w:rPr>
        <w:t xml:space="preserve"> игрушки;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t xml:space="preserve">— </w:t>
      </w:r>
      <w:proofErr w:type="spellStart"/>
      <w:r w:rsidRPr="00BD15A1">
        <w:rPr>
          <w:sz w:val="28"/>
          <w:szCs w:val="28"/>
        </w:rPr>
        <w:t>Каргопольские</w:t>
      </w:r>
      <w:proofErr w:type="spellEnd"/>
      <w:r w:rsidRPr="00BD15A1">
        <w:rPr>
          <w:sz w:val="28"/>
          <w:szCs w:val="28"/>
        </w:rPr>
        <w:t xml:space="preserve"> игрушки;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t>— Богородские игрушки;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t>— Гжельские игрушки;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t xml:space="preserve">— Игрушки «Матрешка»: Семеновская, </w:t>
      </w:r>
      <w:proofErr w:type="spellStart"/>
      <w:r w:rsidRPr="00BD15A1">
        <w:rPr>
          <w:sz w:val="28"/>
          <w:szCs w:val="28"/>
        </w:rPr>
        <w:t>Загорская</w:t>
      </w:r>
      <w:proofErr w:type="spellEnd"/>
      <w:r w:rsidRPr="00BD15A1">
        <w:rPr>
          <w:sz w:val="28"/>
          <w:szCs w:val="28"/>
        </w:rPr>
        <w:t xml:space="preserve">, </w:t>
      </w:r>
      <w:proofErr w:type="spellStart"/>
      <w:r w:rsidRPr="00BD15A1">
        <w:rPr>
          <w:sz w:val="28"/>
          <w:szCs w:val="28"/>
        </w:rPr>
        <w:t>Полхов-Майданская</w:t>
      </w:r>
      <w:proofErr w:type="spellEnd"/>
      <w:r w:rsidRPr="00BD15A1">
        <w:rPr>
          <w:sz w:val="28"/>
          <w:szCs w:val="28"/>
        </w:rPr>
        <w:t>.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rStyle w:val="aa"/>
          <w:sz w:val="28"/>
          <w:szCs w:val="28"/>
          <w:bdr w:val="none" w:sz="0" w:space="0" w:color="auto" w:frame="1"/>
        </w:rPr>
        <w:t>Знакомство с народной игрушкой: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t xml:space="preserve">Значение народного декоративно-прикладного искусства трудно переоценить. Прежде всего, это связано с тем, что детскому восприятию близка простота самого образа. Рассматривая игрушку, ребенок закрепляет в сознании знакомый образ, видя простые формы, может попытаться самостоятельно нарисовать или вылепить </w:t>
      </w:r>
      <w:proofErr w:type="gramStart"/>
      <w:r w:rsidRPr="00BD15A1">
        <w:rPr>
          <w:sz w:val="28"/>
          <w:szCs w:val="28"/>
        </w:rPr>
        <w:t>животных</w:t>
      </w:r>
      <w:proofErr w:type="gramEnd"/>
      <w:r w:rsidRPr="00BD15A1">
        <w:rPr>
          <w:sz w:val="28"/>
          <w:szCs w:val="28"/>
        </w:rPr>
        <w:t xml:space="preserve"> или человека.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t xml:space="preserve">А если визуальный образ сопровождается народными сказками, небылицами и </w:t>
      </w:r>
      <w:proofErr w:type="spellStart"/>
      <w:r w:rsidRPr="00BD15A1">
        <w:rPr>
          <w:sz w:val="28"/>
          <w:szCs w:val="28"/>
        </w:rPr>
        <w:t>потешками</w:t>
      </w:r>
      <w:proofErr w:type="spellEnd"/>
      <w:r w:rsidRPr="00BD15A1">
        <w:rPr>
          <w:sz w:val="28"/>
          <w:szCs w:val="28"/>
        </w:rPr>
        <w:t>, то игрушка становится еще более родной. К зрительному и осязательному восприятию добавляется слуховой образ, а ребенок, как известно, мыслит звуками, красками и ощущениями.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t>Если Вы хотите воспитать разностороннюю личность, то необходимо: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t>Широко использовать фольклор (сказок, песен, частушек, пословиц, поговорок, и т.п.).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t>Познакомить ребенка с традициями, народными приметами и обрядами, обрядовыми праздниками. В них присутствуют тончайшие наблюдения людей за характерными особенностями времен года, погодными изменениями, поведением птиц, насекомых, растений, верование в обереги и т.п.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t>Познакомить с русскими народными играми, считалками. Русские народные игры – один из жанров устного народного творчества. В них заключена информация, дающая представление о повседневной жизни наших предков, их быте, труде, мировоззрении.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t>Познакомить детей с театром. В процессе театрализованной деятельности дети глубже чувствуют атмосферу прошлого, знакомятся с предметами быта.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t>Познакомить с музыкальным фольклором. Дети учатся слушать и петь русские народные песни, водить с напеванием хороводы, выполнять движения русских народных танцев.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lastRenderedPageBreak/>
        <w:t>Использовать в играх декоративно-прикладное искусство. В процессе художественно-творческой деятельности учатся выполнять элементы декоративной росписи.</w:t>
      </w:r>
    </w:p>
    <w:p w:rsidR="00BD15A1" w:rsidRPr="00BD15A1" w:rsidRDefault="00BD15A1" w:rsidP="00BD15A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15A1">
        <w:rPr>
          <w:sz w:val="28"/>
          <w:szCs w:val="28"/>
        </w:rPr>
        <w:t>Создание мини-музея дома. Наверняка, если пособирать у бабушек игрушки и предметы посуды, у Вас дома соберется множество прекрасных предметов народного промысла.</w:t>
      </w:r>
    </w:p>
    <w:bookmarkEnd w:id="0"/>
    <w:p w:rsidR="004549B7" w:rsidRPr="00BD15A1" w:rsidRDefault="004549B7" w:rsidP="00BD1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49B7" w:rsidRPr="00BD15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036" w:rsidRDefault="00043036" w:rsidP="00D270AA">
      <w:pPr>
        <w:spacing w:after="0" w:line="240" w:lineRule="auto"/>
      </w:pPr>
      <w:r>
        <w:separator/>
      </w:r>
    </w:p>
  </w:endnote>
  <w:endnote w:type="continuationSeparator" w:id="0">
    <w:p w:rsidR="00043036" w:rsidRDefault="00043036" w:rsidP="00D2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AA" w:rsidRDefault="00D270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AA" w:rsidRDefault="00D270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AA" w:rsidRDefault="00D270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036" w:rsidRDefault="00043036" w:rsidP="00D270AA">
      <w:pPr>
        <w:spacing w:after="0" w:line="240" w:lineRule="auto"/>
      </w:pPr>
      <w:r>
        <w:separator/>
      </w:r>
    </w:p>
  </w:footnote>
  <w:footnote w:type="continuationSeparator" w:id="0">
    <w:p w:rsidR="00043036" w:rsidRDefault="00043036" w:rsidP="00D2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AA" w:rsidRDefault="00D270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AA" w:rsidRDefault="00D270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AA" w:rsidRDefault="00D270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B7"/>
    <w:rsid w:val="00043036"/>
    <w:rsid w:val="003F646E"/>
    <w:rsid w:val="004549B7"/>
    <w:rsid w:val="00474A92"/>
    <w:rsid w:val="00893821"/>
    <w:rsid w:val="008A01F9"/>
    <w:rsid w:val="00950126"/>
    <w:rsid w:val="009B5C35"/>
    <w:rsid w:val="009F4CEF"/>
    <w:rsid w:val="00BD15A1"/>
    <w:rsid w:val="00BF14AB"/>
    <w:rsid w:val="00C35640"/>
    <w:rsid w:val="00D01709"/>
    <w:rsid w:val="00D270AA"/>
    <w:rsid w:val="00DA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BAC74"/>
  <w15:chartTrackingRefBased/>
  <w15:docId w15:val="{3CE89A30-C84D-4426-8527-3E7B0C89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A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0A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270AA"/>
  </w:style>
  <w:style w:type="paragraph" w:styleId="a5">
    <w:name w:val="footer"/>
    <w:basedOn w:val="a"/>
    <w:link w:val="a6"/>
    <w:uiPriority w:val="99"/>
    <w:unhideWhenUsed/>
    <w:rsid w:val="00D270A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270AA"/>
  </w:style>
  <w:style w:type="paragraph" w:styleId="a7">
    <w:name w:val="Balloon Text"/>
    <w:basedOn w:val="a"/>
    <w:link w:val="a8"/>
    <w:uiPriority w:val="99"/>
    <w:semiHidden/>
    <w:unhideWhenUsed/>
    <w:rsid w:val="00D27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70A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D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D1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CCB75-F471-4C68-854E-C3A6B589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ВРР</dc:creator>
  <cp:keywords/>
  <dc:description/>
  <cp:lastModifiedBy>ВРР</cp:lastModifiedBy>
  <cp:revision>2</cp:revision>
  <cp:lastPrinted>2023-12-24T15:45:00Z</cp:lastPrinted>
  <dcterms:created xsi:type="dcterms:W3CDTF">2024-05-16T16:48:00Z</dcterms:created>
  <dcterms:modified xsi:type="dcterms:W3CDTF">2024-05-16T16:48:00Z</dcterms:modified>
</cp:coreProperties>
</file>