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A5" w:rsidRDefault="00B43FA5" w:rsidP="00B43FA5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Консультация для родителей </w:t>
      </w:r>
    </w:p>
    <w:p w:rsidR="00B43FA5" w:rsidRDefault="00B43FA5" w:rsidP="00B43FA5">
      <w:pPr>
        <w:jc w:val="center"/>
        <w:rPr>
          <w:rFonts w:eastAsia="Calibri"/>
          <w:b/>
          <w:i/>
          <w:sz w:val="36"/>
          <w:szCs w:val="36"/>
        </w:rPr>
      </w:pPr>
      <w:bookmarkStart w:id="0" w:name="_GoBack"/>
      <w:bookmarkEnd w:id="0"/>
      <w:r w:rsidRPr="00B071B5">
        <w:rPr>
          <w:rFonts w:eastAsia="Calibri"/>
          <w:b/>
          <w:i/>
          <w:sz w:val="36"/>
          <w:szCs w:val="36"/>
        </w:rPr>
        <w:t>«Играем пальчиками – развиваем речь»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Родители задали вопросы. Я старалась точно и полно на них ответить.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─ Зачем нужны и чем они полезны игры с пальчиками?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 находится на кончике пальцев”.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 пальчиковых играх развитие речи происходит сразу в двух направлениях: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─ С какого возраста нужно начинать выполнять пальчиковые игры?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Работу по тренировке пальцев рук можно начинать с детьми в возрасте от 3–х месяцев.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 кулачки ребенка осваивает окружающий мир. Например игры – </w:t>
      </w:r>
      <w:proofErr w:type="spellStart"/>
      <w:r w:rsidRPr="00321732">
        <w:rPr>
          <w:sz w:val="28"/>
        </w:rPr>
        <w:t>усыпалочки</w:t>
      </w:r>
      <w:proofErr w:type="spellEnd"/>
      <w:r w:rsidRPr="00321732">
        <w:rPr>
          <w:sz w:val="28"/>
        </w:rPr>
        <w:t xml:space="preserve"> «Спи – ка, усни», «Дрема по полу брела» и игры – </w:t>
      </w:r>
      <w:proofErr w:type="spellStart"/>
      <w:r w:rsidRPr="00321732">
        <w:rPr>
          <w:sz w:val="28"/>
        </w:rPr>
        <w:t>просыпалочки</w:t>
      </w:r>
      <w:proofErr w:type="spellEnd"/>
      <w:r w:rsidRPr="00321732">
        <w:rPr>
          <w:sz w:val="28"/>
        </w:rPr>
        <w:t xml:space="preserve"> «Травка –муравка», </w:t>
      </w:r>
      <w:proofErr w:type="gramStart"/>
      <w:r w:rsidRPr="00321732">
        <w:rPr>
          <w:sz w:val="28"/>
        </w:rPr>
        <w:t>« Били</w:t>
      </w:r>
      <w:proofErr w:type="gramEnd"/>
      <w:r w:rsidRPr="00321732">
        <w:rPr>
          <w:sz w:val="28"/>
        </w:rPr>
        <w:t xml:space="preserve"> лён» и другие.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─ Когда вы используете пальчиковые игры в детском саду?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Я использую их на занятиях, во время прогулок и в индивидуальной работе с детьми.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─ В какие пальчиковые игры можно играть дома?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Самое главное это массаж 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Фасолевые ванны 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lastRenderedPageBreak/>
        <w:t xml:space="preserve"> Лепка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Мозаика — игры с разными мозаиками также улучшают мелкую моторику, развивают сообразительность и творческие способности.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</w:t>
      </w:r>
      <w:proofErr w:type="spellStart"/>
      <w:r w:rsidRPr="00321732">
        <w:rPr>
          <w:sz w:val="28"/>
        </w:rPr>
        <w:t>Пазлы</w:t>
      </w:r>
      <w:proofErr w:type="spellEnd"/>
      <w:r w:rsidRPr="00321732">
        <w:rPr>
          <w:sz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─ Какие вы дали нам рекомендации для развития мелкой моторики рук?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Перед началом упражнений дети разогревают ладони легкими поглаживаниями до приятного ощущения тепла.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Все упражнения выполняются в медленном темпе от 3 до 5 раз, сначала правой рукой, затем левой, а потом двумя руками вместе.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Выполняйте упражнения вместе с ребенком, при этом демонстрируя собственную увлеченность игрой.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При выполнении упражнений необходимо вовлекать, по возможности, все пальцы руки.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Необходимо следить за правильной постановкой кисти руки, точными переключением с одного движения на другое.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Нужно добиться,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Все указания даются спокойным, доброжелательном тоном, четко, без лишних слов. При необходимости ребенку оказывается помощь.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 идеале: каждое занятие имеет свое название, длится несколько минут и повторяются в течение дня 2 – 3 раза.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При повторениях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Не ставьте перед ребенком несколько сложных задач сразу (примеру,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Никогда не принуждайте. Попытайтесь разобраться в причинах отказа, если возможно, ликвидируйте их (например, изменив задание) или поменяйте игру. </w:t>
      </w:r>
    </w:p>
    <w:p w:rsidR="00EA0F39" w:rsidRPr="00321732" w:rsidRDefault="00EA0F39" w:rsidP="00321732">
      <w:pPr>
        <w:jc w:val="both"/>
        <w:rPr>
          <w:sz w:val="28"/>
        </w:rPr>
      </w:pP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lastRenderedPageBreak/>
        <w:t>Таким образом мы подвели итог нашей консультации. 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Осознавая всю важность пальчиковых игр и упражнений.</w:t>
      </w:r>
    </w:p>
    <w:p w:rsidR="00EA0F39" w:rsidRPr="00321732" w:rsidRDefault="00EA0F39" w:rsidP="00321732">
      <w:pPr>
        <w:jc w:val="both"/>
        <w:rPr>
          <w:sz w:val="28"/>
        </w:rPr>
      </w:pP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</w:t>
      </w:r>
      <w:r w:rsidRPr="00321732">
        <w:rPr>
          <w:sz w:val="28"/>
        </w:rPr>
        <w:tab/>
      </w:r>
    </w:p>
    <w:p w:rsidR="00EA0F39" w:rsidRPr="00321732" w:rsidRDefault="00EA0F39" w:rsidP="00321732">
      <w:pPr>
        <w:jc w:val="both"/>
        <w:rPr>
          <w:sz w:val="28"/>
        </w:rPr>
      </w:pPr>
      <w:r w:rsidRPr="00321732">
        <w:rPr>
          <w:sz w:val="28"/>
        </w:rPr>
        <w:t xml:space="preserve"> </w:t>
      </w:r>
      <w:r w:rsidRPr="00321732">
        <w:rPr>
          <w:sz w:val="28"/>
        </w:rPr>
        <w:tab/>
      </w:r>
    </w:p>
    <w:p w:rsidR="00EA0F39" w:rsidRPr="00321732" w:rsidRDefault="00EA0F39" w:rsidP="00321732">
      <w:pPr>
        <w:jc w:val="both"/>
        <w:rPr>
          <w:sz w:val="28"/>
        </w:rPr>
      </w:pPr>
    </w:p>
    <w:p w:rsidR="00EA0F39" w:rsidRPr="00321732" w:rsidRDefault="00EA0F39" w:rsidP="00321732">
      <w:pPr>
        <w:jc w:val="both"/>
        <w:rPr>
          <w:sz w:val="28"/>
        </w:rPr>
      </w:pPr>
    </w:p>
    <w:p w:rsidR="00EA0F39" w:rsidRPr="00321732" w:rsidRDefault="00EA0F39" w:rsidP="00321732">
      <w:pPr>
        <w:jc w:val="both"/>
        <w:rPr>
          <w:sz w:val="28"/>
        </w:rPr>
      </w:pPr>
    </w:p>
    <w:p w:rsidR="00EA0F39" w:rsidRPr="00321732" w:rsidRDefault="00EA0F39" w:rsidP="00321732">
      <w:pPr>
        <w:jc w:val="both"/>
        <w:rPr>
          <w:sz w:val="28"/>
        </w:rPr>
      </w:pPr>
    </w:p>
    <w:sectPr w:rsidR="00EA0F39" w:rsidRPr="00321732" w:rsidSect="0042449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F39"/>
    <w:rsid w:val="0025546B"/>
    <w:rsid w:val="00321732"/>
    <w:rsid w:val="00424494"/>
    <w:rsid w:val="005C0CF4"/>
    <w:rsid w:val="005F02C2"/>
    <w:rsid w:val="00AE5163"/>
    <w:rsid w:val="00B071B5"/>
    <w:rsid w:val="00B43FA5"/>
    <w:rsid w:val="00E34CD8"/>
    <w:rsid w:val="00EA0F39"/>
    <w:rsid w:val="00F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0F0E-2987-4712-8730-83879C9B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1AE2-C531-459F-B1E7-313CD520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Domachnii</dc:creator>
  <cp:keywords/>
  <dc:description/>
  <cp:lastModifiedBy>Gigabyte</cp:lastModifiedBy>
  <cp:revision>11</cp:revision>
  <dcterms:created xsi:type="dcterms:W3CDTF">2012-10-10T15:42:00Z</dcterms:created>
  <dcterms:modified xsi:type="dcterms:W3CDTF">2024-05-20T10:56:00Z</dcterms:modified>
</cp:coreProperties>
</file>