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015A" w14:textId="561C6119" w:rsidR="00163C80" w:rsidRDefault="00B307EA" w:rsidP="00B307EA">
      <w:pPr>
        <w:spacing w:after="0" w:line="240" w:lineRule="auto"/>
        <w:jc w:val="center"/>
        <w:rPr>
          <w:rFonts w:cstheme="minorHAnsi"/>
          <w:color w:val="000000"/>
          <w:sz w:val="28"/>
        </w:rPr>
      </w:pPr>
      <w:r w:rsidRPr="00163C80">
        <w:rPr>
          <w:rFonts w:cstheme="minorHAnsi"/>
          <w:color w:val="000000"/>
          <w:sz w:val="28"/>
        </w:rPr>
        <w:t>Муниципальное</w:t>
      </w:r>
      <w:r w:rsidR="00163C80" w:rsidRPr="00163C80">
        <w:rPr>
          <w:rFonts w:cstheme="minorHAnsi"/>
          <w:color w:val="000000"/>
          <w:sz w:val="28"/>
        </w:rPr>
        <w:t xml:space="preserve"> бюджетное учреждение дополнительного образования Детская школа искусств 1</w:t>
      </w:r>
    </w:p>
    <w:p w14:paraId="1FA19519" w14:textId="77777777" w:rsidR="00163C80" w:rsidRDefault="00163C80" w:rsidP="00B307EA">
      <w:pPr>
        <w:spacing w:after="0" w:line="240" w:lineRule="auto"/>
        <w:jc w:val="center"/>
        <w:rPr>
          <w:rFonts w:cstheme="minorHAnsi"/>
          <w:color w:val="000000"/>
          <w:sz w:val="28"/>
        </w:rPr>
      </w:pPr>
    </w:p>
    <w:p w14:paraId="14E1A026" w14:textId="77777777" w:rsidR="00163C80" w:rsidRDefault="00163C80" w:rsidP="00B307EA">
      <w:pPr>
        <w:spacing w:after="0" w:line="240" w:lineRule="auto"/>
        <w:jc w:val="center"/>
        <w:rPr>
          <w:rFonts w:cstheme="minorHAnsi"/>
          <w:color w:val="000000"/>
          <w:sz w:val="28"/>
        </w:rPr>
      </w:pPr>
    </w:p>
    <w:p w14:paraId="05C878C9" w14:textId="77777777" w:rsidR="00163C80" w:rsidRDefault="00163C80" w:rsidP="00B307EA">
      <w:pPr>
        <w:spacing w:after="0" w:line="240" w:lineRule="auto"/>
        <w:rPr>
          <w:rFonts w:cstheme="minorHAnsi"/>
          <w:color w:val="000000"/>
          <w:sz w:val="28"/>
        </w:rPr>
      </w:pPr>
    </w:p>
    <w:p w14:paraId="76CE7774" w14:textId="77DC7CBF" w:rsidR="00163C80" w:rsidRPr="00163C80" w:rsidRDefault="00163C80" w:rsidP="00B307EA">
      <w:pPr>
        <w:spacing w:after="0" w:line="240" w:lineRule="auto"/>
        <w:jc w:val="center"/>
        <w:rPr>
          <w:rFonts w:cstheme="minorHAnsi"/>
          <w:b/>
          <w:color w:val="000000"/>
          <w:sz w:val="28"/>
        </w:rPr>
      </w:pPr>
      <w:r w:rsidRPr="00163C80">
        <w:rPr>
          <w:rFonts w:cstheme="minorHAnsi"/>
          <w:b/>
          <w:color w:val="000000"/>
          <w:sz w:val="28"/>
        </w:rPr>
        <w:t>ДОКЛАД</w:t>
      </w:r>
    </w:p>
    <w:p w14:paraId="69C9A56F" w14:textId="68945DAA" w:rsidR="00163C80" w:rsidRPr="00163C80" w:rsidRDefault="00163C80" w:rsidP="00B307EA">
      <w:pPr>
        <w:spacing w:after="0" w:line="240" w:lineRule="auto"/>
        <w:jc w:val="center"/>
        <w:rPr>
          <w:rFonts w:cstheme="minorHAnsi"/>
          <w:color w:val="000000"/>
          <w:sz w:val="28"/>
        </w:rPr>
      </w:pPr>
      <w:r>
        <w:rPr>
          <w:rFonts w:cstheme="minorHAnsi"/>
          <w:color w:val="000000"/>
          <w:sz w:val="28"/>
        </w:rPr>
        <w:t>на тему: «</w:t>
      </w:r>
      <w:r w:rsidRPr="00163C80">
        <w:rPr>
          <w:rFonts w:cstheme="minorHAnsi"/>
          <w:color w:val="000000"/>
          <w:sz w:val="28"/>
        </w:rPr>
        <w:t>Техника вращений в народно-сцен</w:t>
      </w:r>
      <w:r>
        <w:rPr>
          <w:rFonts w:cstheme="minorHAnsi"/>
          <w:color w:val="000000"/>
          <w:sz w:val="28"/>
        </w:rPr>
        <w:t>ическом танце (1 год обучения)»</w:t>
      </w:r>
    </w:p>
    <w:p w14:paraId="36DDC405" w14:textId="77777777" w:rsidR="00163C80" w:rsidRDefault="00163C80" w:rsidP="00B307EA">
      <w:pPr>
        <w:spacing w:after="0" w:line="240" w:lineRule="auto"/>
        <w:jc w:val="center"/>
        <w:rPr>
          <w:rFonts w:cstheme="minorHAnsi"/>
          <w:b/>
          <w:color w:val="000000"/>
          <w:sz w:val="28"/>
        </w:rPr>
      </w:pPr>
    </w:p>
    <w:p w14:paraId="254CD3B0" w14:textId="77777777" w:rsidR="00163C80" w:rsidRDefault="00163C80" w:rsidP="00B307EA">
      <w:pPr>
        <w:spacing w:after="0" w:line="240" w:lineRule="auto"/>
        <w:rPr>
          <w:rFonts w:cstheme="minorHAnsi"/>
          <w:b/>
          <w:color w:val="000000"/>
          <w:sz w:val="28"/>
        </w:rPr>
      </w:pPr>
    </w:p>
    <w:p w14:paraId="0F61D6D0" w14:textId="7984F0A9" w:rsidR="00163C80" w:rsidRPr="00163C80" w:rsidRDefault="00163C80" w:rsidP="00B307EA">
      <w:pPr>
        <w:spacing w:after="0" w:line="240" w:lineRule="auto"/>
        <w:jc w:val="right"/>
        <w:rPr>
          <w:rFonts w:cstheme="minorHAnsi"/>
          <w:color w:val="000000"/>
          <w:sz w:val="28"/>
        </w:rPr>
      </w:pPr>
      <w:r w:rsidRPr="00163C80">
        <w:rPr>
          <w:rFonts w:cstheme="minorHAnsi"/>
          <w:color w:val="000000"/>
          <w:sz w:val="28"/>
        </w:rPr>
        <w:t>Выполнила:</w:t>
      </w:r>
    </w:p>
    <w:p w14:paraId="377AB52A" w14:textId="437CFE29" w:rsidR="00163C80" w:rsidRPr="00163C80" w:rsidRDefault="00163C80" w:rsidP="00B307EA">
      <w:pPr>
        <w:spacing w:after="0" w:line="240" w:lineRule="auto"/>
        <w:jc w:val="right"/>
        <w:rPr>
          <w:rFonts w:cstheme="minorHAnsi"/>
          <w:color w:val="000000"/>
          <w:sz w:val="28"/>
        </w:rPr>
      </w:pPr>
      <w:r w:rsidRPr="00163C80">
        <w:rPr>
          <w:rFonts w:cstheme="minorHAnsi"/>
          <w:color w:val="000000"/>
          <w:sz w:val="28"/>
        </w:rPr>
        <w:t>Кутовых Любовь Эдуардовна</w:t>
      </w:r>
    </w:p>
    <w:p w14:paraId="7C116C84" w14:textId="2D2F4EA0" w:rsidR="00163C80" w:rsidRPr="00163C80" w:rsidRDefault="00163C80" w:rsidP="00B307EA">
      <w:pPr>
        <w:spacing w:after="0" w:line="240" w:lineRule="auto"/>
        <w:jc w:val="right"/>
        <w:rPr>
          <w:rFonts w:cstheme="minorHAnsi"/>
          <w:color w:val="000000"/>
          <w:sz w:val="28"/>
        </w:rPr>
      </w:pPr>
      <w:r w:rsidRPr="00163C80">
        <w:rPr>
          <w:rFonts w:cstheme="minorHAnsi"/>
          <w:color w:val="000000"/>
          <w:sz w:val="28"/>
        </w:rPr>
        <w:t>Преподаватель</w:t>
      </w:r>
    </w:p>
    <w:p w14:paraId="2028FEB9" w14:textId="77777777" w:rsidR="00163C80" w:rsidRDefault="00163C80" w:rsidP="00B307EA">
      <w:pPr>
        <w:spacing w:after="0" w:line="240" w:lineRule="auto"/>
        <w:rPr>
          <w:rFonts w:cstheme="minorHAnsi"/>
          <w:b/>
          <w:color w:val="000000"/>
          <w:sz w:val="28"/>
        </w:rPr>
      </w:pPr>
    </w:p>
    <w:p w14:paraId="5FC0C6E9" w14:textId="77777777" w:rsidR="00163C80" w:rsidRDefault="00163C80" w:rsidP="00B307EA">
      <w:pPr>
        <w:spacing w:after="0" w:line="240" w:lineRule="auto"/>
        <w:jc w:val="center"/>
        <w:rPr>
          <w:rFonts w:cstheme="minorHAnsi"/>
          <w:b/>
          <w:color w:val="000000"/>
          <w:sz w:val="28"/>
        </w:rPr>
      </w:pPr>
    </w:p>
    <w:p w14:paraId="3D8C2D24" w14:textId="77777777" w:rsidR="0074531E" w:rsidRPr="002341AB" w:rsidRDefault="002341AB" w:rsidP="00B307EA">
      <w:pPr>
        <w:spacing w:after="0" w:line="240" w:lineRule="auto"/>
        <w:jc w:val="center"/>
        <w:rPr>
          <w:rFonts w:cstheme="minorHAnsi"/>
        </w:rPr>
      </w:pPr>
      <w:r w:rsidRPr="002341AB">
        <w:rPr>
          <w:rFonts w:cstheme="minorHAnsi"/>
          <w:b/>
          <w:color w:val="000000"/>
          <w:sz w:val="28"/>
        </w:rPr>
        <w:t>Подготовительные упражнения.</w:t>
      </w:r>
    </w:p>
    <w:p w14:paraId="45AC94EC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Изучение туров и поворотов в народно-сценическом танце необходимо начинать с освоения техники поворота головы. Очень важно научить участников коллектива «держа</w:t>
      </w:r>
      <w:r>
        <w:rPr>
          <w:rFonts w:cstheme="minorHAnsi"/>
          <w:color w:val="000000"/>
          <w:sz w:val="28"/>
        </w:rPr>
        <w:t xml:space="preserve">ть точку», это умение - одно из </w:t>
      </w:r>
      <w:r w:rsidRPr="002341AB">
        <w:rPr>
          <w:rFonts w:cstheme="minorHAnsi"/>
          <w:color w:val="000000"/>
          <w:sz w:val="28"/>
        </w:rPr>
        <w:t>основополагающих успешного выполнения того или иного вращения.</w:t>
      </w:r>
    </w:p>
    <w:p w14:paraId="08D9E938" w14:textId="77777777" w:rsidR="0074531E" w:rsidRPr="002341AB" w:rsidRDefault="002341AB" w:rsidP="00B307EA">
      <w:pPr>
        <w:spacing w:after="0" w:line="240" w:lineRule="auto"/>
        <w:jc w:val="center"/>
        <w:rPr>
          <w:rFonts w:cstheme="minorHAnsi"/>
        </w:rPr>
      </w:pPr>
      <w:r w:rsidRPr="002341AB">
        <w:rPr>
          <w:rFonts w:cstheme="minorHAnsi"/>
          <w:b/>
          <w:color w:val="000000"/>
          <w:sz w:val="28"/>
        </w:rPr>
        <w:t>Постановка работы головы.</w:t>
      </w:r>
    </w:p>
    <w:p w14:paraId="2AD4C7C3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 xml:space="preserve">  Исходное положение VI позиция ног, руки согнуты в локтях, кисти   собраны в кулачки и лежат на талии, плечи и</w:t>
      </w:r>
      <w:r>
        <w:rPr>
          <w:rFonts w:cstheme="minorHAnsi"/>
          <w:color w:val="000000"/>
          <w:sz w:val="28"/>
        </w:rPr>
        <w:t xml:space="preserve"> локти направлены в стороны по </w:t>
      </w:r>
      <w:r w:rsidRPr="002341AB">
        <w:rPr>
          <w:rFonts w:cstheme="minorHAnsi"/>
          <w:color w:val="000000"/>
          <w:sz w:val="28"/>
        </w:rPr>
        <w:t>одной прямой линии. Это подготовительное упражнение выполняется на 4 такта 2/4. На последнюю четверть музыкального вступления подняться </w:t>
      </w:r>
      <w:proofErr w:type="spellStart"/>
      <w:r w:rsidRPr="002341AB">
        <w:rPr>
          <w:rFonts w:cstheme="minorHAnsi"/>
          <w:color w:val="000000"/>
          <w:sz w:val="28"/>
        </w:rPr>
        <w:t>насредние</w:t>
      </w:r>
      <w:proofErr w:type="spellEnd"/>
      <w:r w:rsidRPr="002341AB">
        <w:rPr>
          <w:rFonts w:cstheme="minorHAnsi"/>
          <w:color w:val="000000"/>
          <w:sz w:val="28"/>
        </w:rPr>
        <w:t> </w:t>
      </w:r>
      <w:proofErr w:type="spellStart"/>
      <w:r w:rsidRPr="002341AB">
        <w:rPr>
          <w:rFonts w:cstheme="minorHAnsi"/>
          <w:color w:val="000000"/>
          <w:sz w:val="28"/>
        </w:rPr>
        <w:t>полупальцы</w:t>
      </w:r>
      <w:proofErr w:type="spellEnd"/>
      <w:r w:rsidRPr="002341AB">
        <w:rPr>
          <w:rFonts w:cstheme="minorHAnsi"/>
          <w:color w:val="000000"/>
          <w:sz w:val="28"/>
        </w:rPr>
        <w:t xml:space="preserve">.                    </w:t>
      </w:r>
    </w:p>
    <w:p w14:paraId="40004314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1 такт: начать поворот на месте на право, мелко переступая на каждую 1/8 такта, выполнить 1/4 поворота, голова при этом не меняет положения и за счёт поворота корпуса переводится к левому плечу, взгляд направлен в одну и ту же точку.</w:t>
      </w:r>
    </w:p>
    <w:p w14:paraId="651A3BCB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такт: продолжая поворот, на таких же мелких </w:t>
      </w:r>
      <w:proofErr w:type="spellStart"/>
      <w:r w:rsidRPr="002341AB">
        <w:rPr>
          <w:rFonts w:cstheme="minorHAnsi"/>
          <w:color w:val="000000"/>
          <w:sz w:val="28"/>
        </w:rPr>
        <w:t>переступаниях</w:t>
      </w:r>
      <w:proofErr w:type="spellEnd"/>
      <w:r w:rsidRPr="002341AB">
        <w:rPr>
          <w:rFonts w:cstheme="minorHAnsi"/>
          <w:color w:val="000000"/>
          <w:sz w:val="28"/>
        </w:rPr>
        <w:t>, выполнить следующую четверть поворота, удерживая взгляд в той же точке, на последнюю 1/8 такта резко перевести голову на правое плечо, стараясь сразу «поймать» глазами прежнюю «точку».</w:t>
      </w:r>
    </w:p>
    <w:p w14:paraId="3A74B94E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и 4 такт: выполнить последнюю 1/2 поворота, также переступая на каждую 1/8 такта, закончить поворот в положении </w:t>
      </w:r>
      <w:proofErr w:type="spellStart"/>
      <w:r w:rsidRPr="002341AB">
        <w:rPr>
          <w:rFonts w:cstheme="minorHAnsi"/>
          <w:color w:val="000000"/>
          <w:sz w:val="28"/>
        </w:rPr>
        <w:t>en</w:t>
      </w:r>
      <w:proofErr w:type="spellEnd"/>
      <w:r w:rsidRPr="002341AB">
        <w:rPr>
          <w:rFonts w:cstheme="minorHAnsi"/>
          <w:color w:val="000000"/>
          <w:sz w:val="28"/>
        </w:rPr>
        <w:t> </w:t>
      </w:r>
      <w:proofErr w:type="spellStart"/>
      <w:r w:rsidRPr="002341AB">
        <w:rPr>
          <w:rFonts w:cstheme="minorHAnsi"/>
          <w:color w:val="000000"/>
          <w:sz w:val="28"/>
        </w:rPr>
        <w:t>face</w:t>
      </w:r>
      <w:proofErr w:type="spellEnd"/>
      <w:r w:rsidRPr="002341AB">
        <w:rPr>
          <w:rFonts w:cstheme="minorHAnsi"/>
          <w:color w:val="000000"/>
          <w:sz w:val="28"/>
        </w:rPr>
        <w:t>.</w:t>
      </w:r>
    </w:p>
    <w:p w14:paraId="2AF5C805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Во время выполнения данного подготовительного упражнения необходимо следить за тем чтобы голова сохраняла ровное положение, без завалов и зажимов шейных мышц, корпус подтянут, сохраняется вертикальная осевая линия, а руки, корпус и бёдра находятся в одной плоскости.</w:t>
      </w:r>
    </w:p>
    <w:p w14:paraId="320723C3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Постановка корпуса.</w:t>
      </w:r>
    </w:p>
    <w:p w14:paraId="56F3AF4E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Когда отработан поворот головы, особое внимание необходимо уделить постановке корпуса, поскольку при сохранении основных правил, постановка корпуса во вращении в народном танце отличается от классического.</w:t>
      </w:r>
    </w:p>
    <w:p w14:paraId="5D991767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Исходное положение: VI позиция ног, руки опущены свободно вдоль тела, голова в положении </w:t>
      </w:r>
      <w:proofErr w:type="spellStart"/>
      <w:r w:rsidRPr="002341AB">
        <w:rPr>
          <w:rFonts w:cstheme="minorHAnsi"/>
          <w:color w:val="000000"/>
          <w:sz w:val="28"/>
        </w:rPr>
        <w:t>en</w:t>
      </w:r>
      <w:proofErr w:type="spellEnd"/>
      <w:r w:rsidRPr="002341AB">
        <w:rPr>
          <w:rFonts w:cstheme="minorHAnsi"/>
          <w:color w:val="000000"/>
          <w:sz w:val="28"/>
        </w:rPr>
        <w:t> </w:t>
      </w:r>
      <w:proofErr w:type="spellStart"/>
      <w:r w:rsidRPr="002341AB">
        <w:rPr>
          <w:rFonts w:cstheme="minorHAnsi"/>
          <w:color w:val="000000"/>
          <w:sz w:val="28"/>
        </w:rPr>
        <w:t>face</w:t>
      </w:r>
      <w:proofErr w:type="spellEnd"/>
      <w:r w:rsidRPr="002341AB">
        <w:rPr>
          <w:rFonts w:cstheme="minorHAnsi"/>
          <w:color w:val="000000"/>
          <w:sz w:val="28"/>
        </w:rPr>
        <w:t xml:space="preserve">. Перенести тяжесть корпуса на носки, пятки </w:t>
      </w:r>
      <w:r w:rsidRPr="002341AB">
        <w:rPr>
          <w:rFonts w:cstheme="minorHAnsi"/>
          <w:color w:val="000000"/>
          <w:sz w:val="28"/>
        </w:rPr>
        <w:lastRenderedPageBreak/>
        <w:t>только чуть оторвать от пола, приподнявшись на низкие </w:t>
      </w:r>
      <w:proofErr w:type="spellStart"/>
      <w:r w:rsidRPr="002341AB">
        <w:rPr>
          <w:rFonts w:cstheme="minorHAnsi"/>
          <w:color w:val="000000"/>
          <w:sz w:val="28"/>
        </w:rPr>
        <w:t>полупальцы</w:t>
      </w:r>
      <w:proofErr w:type="spellEnd"/>
      <w:r w:rsidRPr="002341AB">
        <w:rPr>
          <w:rFonts w:cstheme="minorHAnsi"/>
          <w:color w:val="000000"/>
          <w:sz w:val="28"/>
        </w:rPr>
        <w:t> , колени вытянуть, мышцы ног напряжены. Мышцы живота, ягодиц, спины подтянуты. Руки открыть в стороны, примерно на уровне плеч или чуть ниже, локти вытянуты, пальцы рук сомкнуты, кисти развёрнуты ладонью в пол.</w:t>
      </w:r>
    </w:p>
    <w:p w14:paraId="5523C2FA" w14:textId="77777777" w:rsidR="0074531E" w:rsidRPr="002341AB" w:rsidRDefault="002341AB" w:rsidP="00B307EA">
      <w:pPr>
        <w:spacing w:after="0" w:line="240" w:lineRule="auto"/>
        <w:jc w:val="center"/>
        <w:rPr>
          <w:rFonts w:cstheme="minorHAnsi"/>
        </w:rPr>
      </w:pPr>
      <w:r w:rsidRPr="002341AB">
        <w:rPr>
          <w:rFonts w:cstheme="minorHAnsi"/>
          <w:b/>
          <w:color w:val="000000"/>
          <w:sz w:val="28"/>
        </w:rPr>
        <w:t>Положение рук во вращении.</w:t>
      </w:r>
    </w:p>
    <w:p w14:paraId="57FBD4A0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Отдельно хотелось бы остановиться на положении рук во вращении. Прямые руки, открытые в стороны, стали применяться не так давно и не везде ещё используются, однако уверенно занимают лидирующие позиции. За такое положение рук говорит интересный факт – во время выполнения туров с вытянутыми в стороны руками достигаются огромные скорости. А поскольку хореография в общем, и народный танец в частности развиваются достаточно быстро, то должны развиваться и усложняться лексика и различные трюковые элементы.</w:t>
      </w:r>
    </w:p>
    <w:p w14:paraId="7318D5DD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Во время вращательного толчка (в правую сторону) левой рукой подаётся форс по направлению движения вращения, то есть, в правую сторону. Однако не следует забывать, что правая рука также должна участвовать во вращательном толчке, иначе неизбежны перекосы корпуса и потеря оси вращения. И во время исполнения вращения нужно следить за тем, чтобы правая лопатка не «вылезала» и плечо не поднималось – это является достаточно распространенной ошибкой.</w:t>
      </w:r>
    </w:p>
    <w:p w14:paraId="1AD17407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 целом ноги, руки, корпус и голова должны составлять единое целое от начала вращения до самой остановки.</w:t>
      </w:r>
    </w:p>
    <w:p w14:paraId="705CE404" w14:textId="77777777" w:rsidR="0074531E" w:rsidRPr="002341AB" w:rsidRDefault="0074531E" w:rsidP="00B307EA">
      <w:pPr>
        <w:spacing w:after="0" w:line="240" w:lineRule="auto"/>
        <w:rPr>
          <w:rFonts w:cstheme="minorHAnsi"/>
        </w:rPr>
      </w:pPr>
    </w:p>
    <w:p w14:paraId="36A4657D" w14:textId="77777777" w:rsidR="0074531E" w:rsidRPr="002341AB" w:rsidRDefault="002341AB" w:rsidP="00B307EA">
      <w:pPr>
        <w:spacing w:after="0" w:line="240" w:lineRule="auto"/>
        <w:jc w:val="center"/>
        <w:rPr>
          <w:rFonts w:cstheme="minorHAnsi"/>
        </w:rPr>
      </w:pPr>
      <w:r w:rsidRPr="002341AB">
        <w:rPr>
          <w:rFonts w:cstheme="minorHAnsi"/>
          <w:b/>
          <w:color w:val="000000"/>
          <w:sz w:val="28"/>
        </w:rPr>
        <w:t>Виды вращений.</w:t>
      </w:r>
    </w:p>
    <w:p w14:paraId="5BD645F3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Вращения в народном танце бывают следующих видов:</w:t>
      </w:r>
    </w:p>
    <w:p w14:paraId="46465770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- на месте;</w:t>
      </w:r>
    </w:p>
    <w:p w14:paraId="13954D90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- по диагонали;</w:t>
      </w:r>
    </w:p>
    <w:p w14:paraId="61CD5A0A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- по кругу.</w:t>
      </w:r>
    </w:p>
    <w:p w14:paraId="1E040B79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Вращения на месте.</w:t>
      </w:r>
    </w:p>
    <w:p w14:paraId="1C38F2A2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Пируэты.</w:t>
      </w:r>
    </w:p>
    <w:p w14:paraId="4FC0E3E1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Вращение на </w:t>
      </w:r>
      <w:proofErr w:type="spellStart"/>
      <w:r w:rsidRPr="002341AB">
        <w:rPr>
          <w:rFonts w:cstheme="minorHAnsi"/>
          <w:color w:val="000000"/>
          <w:sz w:val="28"/>
        </w:rPr>
        <w:t>припадании</w:t>
      </w:r>
      <w:proofErr w:type="spellEnd"/>
      <w:r w:rsidRPr="002341AB">
        <w:rPr>
          <w:rFonts w:cstheme="minorHAnsi"/>
          <w:color w:val="000000"/>
          <w:sz w:val="28"/>
        </w:rPr>
        <w:t>.</w:t>
      </w:r>
    </w:p>
    <w:p w14:paraId="35F2FCF7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Бег в повороте на месте.</w:t>
      </w:r>
    </w:p>
    <w:p w14:paraId="45DF5B7C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Вращение «носок-каблук».</w:t>
      </w:r>
    </w:p>
    <w:p w14:paraId="24C57007" w14:textId="77777777" w:rsidR="0025659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Вращения со скачком на опорной ноге.</w:t>
      </w:r>
    </w:p>
    <w:p w14:paraId="45677710" w14:textId="77777777" w:rsidR="0074531E" w:rsidRPr="002341AB" w:rsidRDefault="002341AB" w:rsidP="00B307EA">
      <w:pPr>
        <w:spacing w:after="0" w:line="240" w:lineRule="auto"/>
        <w:jc w:val="center"/>
        <w:rPr>
          <w:rFonts w:cstheme="minorHAnsi"/>
        </w:rPr>
      </w:pPr>
      <w:r w:rsidRPr="002341AB">
        <w:rPr>
          <w:rFonts w:cstheme="minorHAnsi"/>
          <w:b/>
          <w:color w:val="000000"/>
          <w:sz w:val="28"/>
        </w:rPr>
        <w:t>Вращения по диагонали.</w:t>
      </w:r>
    </w:p>
    <w:p w14:paraId="2D4F7555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 xml:space="preserve">В русских и некоторых других национальных танцах часто встречаются вращения и по прямой – то есть с продвижением по диагонали, по линии авансцены (от кулисы к кулисе) или от задника вперёд. В классе, при изучении вращений по прямой, целесообразней исполнять их по диагонали, так как эта линия самая длинная, и здесь возможно исполнить наибольшее число поворотов. Технические правила исполнения сохраняются те же, что и во вращениях на месте. В зависимости от вида вращения – на двух ногах или на одной – и, следовательно от того где находится центр тяжести, несколько меняется сила подачи форса левой рукой (при вращении на право). Все </w:t>
      </w:r>
      <w:r w:rsidRPr="002341AB">
        <w:rPr>
          <w:rFonts w:cstheme="minorHAnsi"/>
          <w:color w:val="000000"/>
          <w:sz w:val="28"/>
        </w:rPr>
        <w:lastRenderedPageBreak/>
        <w:t>вращения с продвижением следует выполнять равномерно, но при этом важно учитывать внутреннюю структуру вращения, и то, что оно в себя включает – непрерывную цепь постоянно повторяющегося одного и того же движения, или комбинацию разных по характеру вращений. Во втором случае, даже при смене ритма внутри комбинации, необходимо добиваться стремительности продвижения и чёткости выполнения вращения.</w:t>
      </w:r>
    </w:p>
    <w:p w14:paraId="5C551385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 xml:space="preserve">     1.Tours </w:t>
      </w:r>
      <w:proofErr w:type="spellStart"/>
      <w:r w:rsidRPr="002341AB">
        <w:rPr>
          <w:rFonts w:cstheme="minorHAnsi"/>
          <w:color w:val="000000"/>
          <w:sz w:val="28"/>
        </w:rPr>
        <w:t>chainés</w:t>
      </w:r>
      <w:proofErr w:type="spellEnd"/>
      <w:r w:rsidRPr="002341AB">
        <w:rPr>
          <w:rFonts w:cstheme="minorHAnsi"/>
          <w:color w:val="000000"/>
          <w:sz w:val="28"/>
        </w:rPr>
        <w:t>.</w:t>
      </w:r>
    </w:p>
    <w:p w14:paraId="46DAC6C2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2.«Блинчики».</w:t>
      </w:r>
    </w:p>
    <w:p w14:paraId="5207DA77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3.Бегунец.</w:t>
      </w:r>
    </w:p>
    <w:p w14:paraId="1254E6D8" w14:textId="77777777" w:rsidR="0074531E" w:rsidRPr="002341AB" w:rsidRDefault="002341AB" w:rsidP="00B307EA">
      <w:pPr>
        <w:spacing w:after="0" w:line="240" w:lineRule="auto"/>
        <w:rPr>
          <w:rFonts w:cstheme="minorHAnsi"/>
        </w:rPr>
      </w:pPr>
      <w:r w:rsidRPr="002341AB">
        <w:rPr>
          <w:rFonts w:cstheme="minorHAnsi"/>
          <w:color w:val="000000"/>
          <w:sz w:val="28"/>
        </w:rPr>
        <w:t>4.Вращение «на каблуке».</w:t>
      </w:r>
    </w:p>
    <w:p w14:paraId="5E289740" w14:textId="77777777" w:rsidR="0074531E" w:rsidRDefault="002341AB" w:rsidP="00B307EA">
      <w:pPr>
        <w:spacing w:after="0" w:line="240" w:lineRule="auto"/>
        <w:rPr>
          <w:rFonts w:cstheme="minorHAnsi"/>
          <w:color w:val="000000"/>
          <w:sz w:val="28"/>
        </w:rPr>
      </w:pPr>
      <w:r w:rsidRPr="002341AB">
        <w:rPr>
          <w:rFonts w:cstheme="minorHAnsi"/>
          <w:color w:val="000000"/>
          <w:sz w:val="28"/>
        </w:rPr>
        <w:t>Русский народный танец – это яркое, красочное творение народа, являющееся эмоциональным художественным специфическим отображением его быта, характера, мыслей, чувств, эстетических взглядов и понимания красоты окружающего мира.</w:t>
      </w:r>
    </w:p>
    <w:p w14:paraId="76F5ED7D" w14:textId="77777777" w:rsidR="00294BAA" w:rsidRDefault="00ED741A" w:rsidP="00B307EA">
      <w:pPr>
        <w:pStyle w:val="p1"/>
        <w:rPr>
          <w:rStyle w:val="s1"/>
          <w:rFonts w:asciiTheme="majorHAnsi" w:hAnsiTheme="majorHAnsi" w:cstheme="majorHAnsi"/>
          <w:sz w:val="28"/>
          <w:szCs w:val="28"/>
        </w:rPr>
      </w:pPr>
      <w:r>
        <w:rPr>
          <w:rStyle w:val="s1"/>
          <w:rFonts w:asciiTheme="majorHAnsi" w:hAnsiTheme="majorHAnsi" w:cstheme="majorHAnsi"/>
          <w:sz w:val="28"/>
          <w:szCs w:val="28"/>
        </w:rPr>
        <w:t xml:space="preserve">    </w:t>
      </w:r>
      <w:r w:rsidR="00E45E4F" w:rsidRPr="000C2336">
        <w:rPr>
          <w:rStyle w:val="s1"/>
          <w:rFonts w:asciiTheme="majorHAnsi" w:hAnsiTheme="majorHAnsi" w:cstheme="majorHAnsi"/>
          <w:sz w:val="28"/>
          <w:szCs w:val="28"/>
        </w:rPr>
        <w:t xml:space="preserve"> </w:t>
      </w:r>
      <w:r>
        <w:rPr>
          <w:rStyle w:val="s1"/>
          <w:rFonts w:asciiTheme="majorHAnsi" w:hAnsiTheme="majorHAnsi" w:cstheme="majorHAnsi"/>
          <w:sz w:val="28"/>
          <w:szCs w:val="28"/>
        </w:rPr>
        <w:t>В</w:t>
      </w:r>
      <w:r w:rsidR="00E45E4F" w:rsidRPr="000C2336">
        <w:rPr>
          <w:rStyle w:val="s1"/>
          <w:rFonts w:asciiTheme="majorHAnsi" w:hAnsiTheme="majorHAnsi" w:cstheme="majorHAnsi"/>
          <w:sz w:val="28"/>
          <w:szCs w:val="28"/>
        </w:rPr>
        <w:t>ращени</w:t>
      </w:r>
      <w:r w:rsidR="005D50AB">
        <w:rPr>
          <w:rStyle w:val="s1"/>
          <w:rFonts w:asciiTheme="majorHAnsi" w:hAnsiTheme="majorHAnsi" w:cstheme="majorHAnsi"/>
          <w:sz w:val="28"/>
          <w:szCs w:val="28"/>
        </w:rPr>
        <w:t>я</w:t>
      </w:r>
      <w:r w:rsidR="00EF45C5">
        <w:rPr>
          <w:rStyle w:val="s1"/>
          <w:rFonts w:asciiTheme="majorHAnsi" w:hAnsiTheme="majorHAnsi" w:cstheme="majorHAnsi"/>
          <w:sz w:val="28"/>
          <w:szCs w:val="28"/>
        </w:rPr>
        <w:t xml:space="preserve"> являются </w:t>
      </w:r>
      <w:r w:rsidR="003C619B">
        <w:rPr>
          <w:rStyle w:val="s1"/>
          <w:rFonts w:asciiTheme="majorHAnsi" w:hAnsiTheme="majorHAnsi" w:cstheme="majorHAnsi"/>
          <w:sz w:val="28"/>
          <w:szCs w:val="28"/>
        </w:rPr>
        <w:t>од</w:t>
      </w:r>
      <w:r w:rsidR="009B0A31">
        <w:rPr>
          <w:rStyle w:val="s1"/>
          <w:rFonts w:asciiTheme="majorHAnsi" w:hAnsiTheme="majorHAnsi" w:cstheme="majorHAnsi"/>
          <w:sz w:val="28"/>
          <w:szCs w:val="28"/>
        </w:rPr>
        <w:t>ними</w:t>
      </w:r>
      <w:r w:rsidR="005D50AB">
        <w:rPr>
          <w:rStyle w:val="s1"/>
          <w:rFonts w:asciiTheme="majorHAnsi" w:hAnsiTheme="majorHAnsi" w:cstheme="majorHAnsi"/>
          <w:sz w:val="28"/>
          <w:szCs w:val="28"/>
        </w:rPr>
        <w:t xml:space="preserve"> </w:t>
      </w:r>
      <w:r w:rsidR="00E45E4F" w:rsidRPr="000C2336">
        <w:rPr>
          <w:rStyle w:val="s1"/>
          <w:rFonts w:asciiTheme="majorHAnsi" w:hAnsiTheme="majorHAnsi" w:cstheme="majorHAnsi"/>
          <w:sz w:val="28"/>
          <w:szCs w:val="28"/>
        </w:rPr>
        <w:t>из основных целей на уроке народного танца</w:t>
      </w:r>
      <w:r w:rsidR="009B0A31">
        <w:rPr>
          <w:rStyle w:val="s1"/>
          <w:rFonts w:asciiTheme="majorHAnsi" w:hAnsiTheme="majorHAnsi" w:cstheme="majorHAnsi"/>
          <w:sz w:val="28"/>
          <w:szCs w:val="28"/>
        </w:rPr>
        <w:t xml:space="preserve">, </w:t>
      </w:r>
    </w:p>
    <w:p w14:paraId="2558DC47" w14:textId="0F155E79" w:rsidR="00E45E4F" w:rsidRPr="000C2336" w:rsidRDefault="00294BAA" w:rsidP="00B307EA">
      <w:pPr>
        <w:pStyle w:val="p1"/>
        <w:rPr>
          <w:rFonts w:asciiTheme="majorHAnsi" w:hAnsiTheme="majorHAnsi" w:cstheme="majorHAnsi"/>
          <w:sz w:val="28"/>
          <w:szCs w:val="28"/>
        </w:rPr>
      </w:pPr>
      <w:r>
        <w:rPr>
          <w:rStyle w:val="s1"/>
          <w:rFonts w:asciiTheme="majorHAnsi" w:hAnsiTheme="majorHAnsi" w:cstheme="majorHAnsi"/>
          <w:sz w:val="28"/>
          <w:szCs w:val="28"/>
        </w:rPr>
        <w:t xml:space="preserve">     их изучение – длительный процесс, требующий </w:t>
      </w:r>
      <w:r w:rsidR="00434F84">
        <w:rPr>
          <w:rStyle w:val="s1"/>
          <w:rFonts w:asciiTheme="majorHAnsi" w:hAnsiTheme="majorHAnsi" w:cstheme="majorHAnsi"/>
          <w:sz w:val="28"/>
          <w:szCs w:val="28"/>
        </w:rPr>
        <w:t xml:space="preserve">больших усилий. </w:t>
      </w:r>
      <w:r w:rsidR="00E45E4F" w:rsidRPr="000C2336">
        <w:rPr>
          <w:rStyle w:val="s1"/>
          <w:rFonts w:asciiTheme="majorHAnsi" w:hAnsiTheme="majorHAnsi" w:cstheme="majorHAnsi"/>
          <w:sz w:val="28"/>
          <w:szCs w:val="28"/>
        </w:rPr>
        <w:t xml:space="preserve"> </w:t>
      </w:r>
    </w:p>
    <w:p w14:paraId="7E37AA76" w14:textId="77777777" w:rsidR="0074531E" w:rsidRPr="002341AB" w:rsidRDefault="0074531E" w:rsidP="00B307EA">
      <w:pPr>
        <w:spacing w:after="0" w:line="240" w:lineRule="auto"/>
        <w:rPr>
          <w:rFonts w:cstheme="minorHAnsi"/>
        </w:rPr>
      </w:pPr>
    </w:p>
    <w:sectPr w:rsidR="0074531E" w:rsidRPr="002341AB"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A193A" w14:textId="77777777" w:rsidR="00231479" w:rsidRDefault="00231479" w:rsidP="00F23590">
      <w:pPr>
        <w:spacing w:after="0" w:line="240" w:lineRule="auto"/>
      </w:pPr>
      <w:r>
        <w:separator/>
      </w:r>
    </w:p>
  </w:endnote>
  <w:endnote w:type="continuationSeparator" w:id="0">
    <w:p w14:paraId="751E2937" w14:textId="77777777" w:rsidR="00231479" w:rsidRDefault="00231479" w:rsidP="00F2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F144C" w14:textId="77777777" w:rsidR="00231479" w:rsidRDefault="00231479" w:rsidP="00F23590">
      <w:pPr>
        <w:spacing w:after="0" w:line="240" w:lineRule="auto"/>
      </w:pPr>
      <w:r>
        <w:separator/>
      </w:r>
    </w:p>
  </w:footnote>
  <w:footnote w:type="continuationSeparator" w:id="0">
    <w:p w14:paraId="28FDEB7C" w14:textId="77777777" w:rsidR="00231479" w:rsidRDefault="00231479" w:rsidP="00F23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1E"/>
    <w:rsid w:val="000C2336"/>
    <w:rsid w:val="00163C80"/>
    <w:rsid w:val="00231479"/>
    <w:rsid w:val="002341AB"/>
    <w:rsid w:val="0025659E"/>
    <w:rsid w:val="00294BAA"/>
    <w:rsid w:val="002F31A9"/>
    <w:rsid w:val="003C619B"/>
    <w:rsid w:val="00434F84"/>
    <w:rsid w:val="004A2AE7"/>
    <w:rsid w:val="005D50AB"/>
    <w:rsid w:val="00656C2D"/>
    <w:rsid w:val="0074531E"/>
    <w:rsid w:val="0083794F"/>
    <w:rsid w:val="00896D62"/>
    <w:rsid w:val="009B0A31"/>
    <w:rsid w:val="00B307EA"/>
    <w:rsid w:val="00D035EC"/>
    <w:rsid w:val="00E45E4F"/>
    <w:rsid w:val="00ED741A"/>
    <w:rsid w:val="00EF45C5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5EEB"/>
  <w15:docId w15:val="{2BB922DC-12C7-4ED8-948C-0AF23D3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E4F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E45E4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2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590"/>
  </w:style>
  <w:style w:type="paragraph" w:styleId="a5">
    <w:name w:val="footer"/>
    <w:basedOn w:val="a"/>
    <w:link w:val="a6"/>
    <w:uiPriority w:val="99"/>
    <w:unhideWhenUsed/>
    <w:rsid w:val="00F2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A32BB49A-50BD-4205-A509-E63222D72F8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Кутовых</dc:creator>
  <cp:lastModifiedBy>ИВ</cp:lastModifiedBy>
  <cp:revision>4</cp:revision>
  <dcterms:created xsi:type="dcterms:W3CDTF">2023-03-22T05:53:00Z</dcterms:created>
  <dcterms:modified xsi:type="dcterms:W3CDTF">2024-05-20T13:30:00Z</dcterms:modified>
</cp:coreProperties>
</file>