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b w:val="1"/>
        </w:rPr>
      </w:pPr>
      <w:bookmarkStart w:id="1" w:name="_GoBack"/>
      <w:bookmarkEnd w:id="1"/>
      <w:r>
        <w:rPr>
          <w:b w:val="1"/>
        </w:rPr>
        <w:t>Конспект итогового занятия для группы раннего возраста.</w:t>
      </w:r>
    </w:p>
    <w:p w14:paraId="02000000">
      <w:pPr>
        <w:spacing w:after="0"/>
        <w:ind/>
      </w:pPr>
      <w:r>
        <w:rPr>
          <w:b w:val="1"/>
        </w:rPr>
        <w:t>Тема:</w:t>
      </w:r>
      <w:r>
        <w:t xml:space="preserve"> «Капелька пришла в гости</w:t>
      </w:r>
      <w:r>
        <w:t>».</w:t>
      </w:r>
    </w:p>
    <w:p w14:paraId="03000000">
      <w:pPr>
        <w:spacing w:after="0"/>
        <w:ind/>
      </w:pPr>
      <w:r>
        <w:rPr>
          <w:b w:val="1"/>
        </w:rPr>
        <w:t xml:space="preserve">Составитель: </w:t>
      </w:r>
      <w:r>
        <w:t>воспитатель д/с 212 Филимонова Надежда Юрьевна.</w:t>
      </w:r>
    </w:p>
    <w:p w14:paraId="04000000">
      <w:pPr>
        <w:spacing w:after="0"/>
        <w:ind/>
        <w:rPr>
          <w:b w:val="1"/>
        </w:rPr>
      </w:pPr>
      <w:r>
        <w:rPr>
          <w:b w:val="1"/>
        </w:rPr>
        <w:t>Место проведения:</w:t>
      </w:r>
      <w:r>
        <w:t xml:space="preserve"> группа детского сада.</w:t>
      </w:r>
    </w:p>
    <w:p w14:paraId="05000000">
      <w:pPr>
        <w:spacing w:after="0"/>
        <w:ind/>
        <w:rPr>
          <w:b w:val="0"/>
        </w:rPr>
      </w:pPr>
      <w:r>
        <w:rPr>
          <w:b w:val="1"/>
        </w:rPr>
        <w:t xml:space="preserve">Время взаимодействия: </w:t>
      </w:r>
      <w:r>
        <w:rPr>
          <w:b w:val="0"/>
        </w:rPr>
        <w:t>8-10 минут</w:t>
      </w:r>
    </w:p>
    <w:p w14:paraId="06000000">
      <w:pPr>
        <w:spacing w:after="0"/>
        <w:ind/>
        <w:jc w:val="both"/>
        <w:rPr>
          <w:b w:val="0"/>
        </w:rPr>
      </w:pPr>
      <w:r>
        <w:rPr>
          <w:b w:val="1"/>
        </w:rPr>
        <w:t xml:space="preserve">Цель: </w:t>
      </w:r>
      <w:r>
        <w:rPr>
          <w:b w:val="0"/>
        </w:rPr>
        <w:t>Создать условия для закрепления знаний детей, полученных в рамках реализации программы в области «Познавательное развитие».</w:t>
      </w:r>
    </w:p>
    <w:p w14:paraId="07000000">
      <w:pPr>
        <w:spacing w:after="0"/>
        <w:ind/>
        <w:jc w:val="both"/>
      </w:pPr>
      <w:r>
        <w:rPr>
          <w:b w:val="1"/>
        </w:rPr>
        <w:t xml:space="preserve">Задачи: </w:t>
      </w:r>
      <w:r>
        <w:t xml:space="preserve">Обучающие: Закреплять знания детей о таких </w:t>
      </w:r>
      <w:r>
        <w:rPr>
          <w:rStyle w:val="Style_1_ch"/>
          <w:color w:val="000000"/>
        </w:rPr>
        <w:t>свойствах воды как прозрачность</w:t>
      </w:r>
      <w:r>
        <w:rPr>
          <w:rStyle w:val="Style_1_ch"/>
          <w:color w:val="000000"/>
        </w:rPr>
        <w:t xml:space="preserve">, бесцветность, </w:t>
      </w:r>
      <w:r>
        <w:rPr>
          <w:color w:val="212529"/>
        </w:rPr>
        <w:t xml:space="preserve"> понятие «тонет - не тонет»</w:t>
      </w:r>
      <w:r>
        <w:rPr>
          <w:color w:val="212529"/>
        </w:rPr>
        <w:t xml:space="preserve">. Закреплять знания о геометрических фигурах, количестве, цвете, величине предмета. </w:t>
      </w:r>
    </w:p>
    <w:p w14:paraId="08000000">
      <w:pPr>
        <w:spacing w:after="0"/>
        <w:ind/>
        <w:jc w:val="both"/>
      </w:pPr>
      <w:r>
        <w:t xml:space="preserve">Развивающие: Продолжать формировать умение действовать обобщёнными способами обследования предметов. </w:t>
      </w:r>
    </w:p>
    <w:p w14:paraId="09000000">
      <w:pPr>
        <w:spacing w:after="0"/>
        <w:ind/>
        <w:jc w:val="both"/>
      </w:pPr>
      <w:r>
        <w:t>Воспитательные: Содействовать созданию эмоционально положительного климата в группе сверстников.</w:t>
      </w:r>
    </w:p>
    <w:p w14:paraId="0A000000">
      <w:pPr>
        <w:spacing w:after="0"/>
        <w:ind/>
        <w:jc w:val="both"/>
      </w:pPr>
      <w:r>
        <w:rPr>
          <w:b w:val="1"/>
        </w:rPr>
        <w:t>Средства:</w:t>
      </w:r>
    </w:p>
    <w:p w14:paraId="0B000000">
      <w:pPr>
        <w:spacing w:after="0"/>
        <w:ind/>
        <w:jc w:val="both"/>
      </w:pPr>
      <w:r>
        <w:rPr>
          <w:u w:val="single"/>
        </w:rPr>
        <w:t>Визуальный ряд:</w:t>
      </w:r>
      <w:r>
        <w:t xml:space="preserve"> 5 ëмкостей с прозрачной водой, красители 4 цвета (желтый, красный, синий, зелёный), мелкие камушки по 2-3 на каждого ребенка; деревянные шарики (красные, зелёные, синие, жёлтые);</w:t>
      </w:r>
      <w:r>
        <w:t xml:space="preserve"> силуэты капли (большие и маленькие) из синей бумаги по 5 на каждого ребёнка, готовые листы бумаги с нарисованными силуэтами маленькой и большой тучки; зонт; Капелька (воздушный шар с нарисованным лицом); «капитошки» (Возд.шарики с наполнителем из песка); фартуки по количеству детей; медали с изображением геометрических фигур белого цвета (квадрат, круг, треугольник), белый скотч (изолента) (для обозначения фигур на полу). </w:t>
      </w:r>
    </w:p>
    <w:p w14:paraId="0C000000">
      <w:pPr>
        <w:spacing w:after="0"/>
        <w:ind/>
        <w:jc w:val="both"/>
      </w:pPr>
      <w:r>
        <w:rPr>
          <w:u w:val="single"/>
        </w:rPr>
        <w:t>Музыкальный ряд:</w:t>
      </w:r>
      <w:r>
        <w:t xml:space="preserve"> </w:t>
      </w:r>
      <w:r>
        <w:t xml:space="preserve">запись </w:t>
      </w:r>
      <w:r>
        <w:t>звук</w:t>
      </w:r>
      <w:r>
        <w:t>а</w:t>
      </w:r>
      <w:r>
        <w:t xml:space="preserve"> </w:t>
      </w:r>
      <w:r>
        <w:t>дождя</w:t>
      </w:r>
      <w:r>
        <w:t>.</w:t>
      </w:r>
    </w:p>
    <w:p w14:paraId="0D000000">
      <w:pPr>
        <w:spacing w:after="0"/>
        <w:ind/>
        <w:jc w:val="both"/>
      </w:pPr>
    </w:p>
    <w:p w14:paraId="0E000000">
      <w:pPr>
        <w:spacing w:after="0" w:line="360" w:lineRule="auto"/>
        <w:ind w:firstLine="709" w:left="0"/>
        <w:jc w:val="center"/>
        <w:rPr>
          <w:b w:val="1"/>
        </w:rPr>
      </w:pPr>
      <w:r>
        <w:rPr>
          <w:b w:val="1"/>
        </w:rPr>
        <w:t>Ход совместной деятельности.</w:t>
      </w:r>
    </w:p>
    <w:p w14:paraId="0F000000">
      <w:pPr>
        <w:spacing w:line="360" w:lineRule="auto"/>
        <w:ind/>
        <w:rPr>
          <w:i w:val="1"/>
        </w:rPr>
      </w:pPr>
      <w:r>
        <w:rPr>
          <w:b w:val="1"/>
        </w:rPr>
        <w:t>I</w:t>
      </w:r>
      <w:r>
        <w:rPr>
          <w:b w:val="1"/>
        </w:rPr>
        <w:t xml:space="preserve">. </w:t>
      </w:r>
      <w:r>
        <w:rPr>
          <w:b w:val="1"/>
        </w:rPr>
        <w:t>Организационный момент</w:t>
      </w:r>
      <w:r>
        <w:rPr>
          <w:i w:val="1"/>
        </w:rPr>
        <w:t>.</w:t>
      </w:r>
    </w:p>
    <w:p w14:paraId="10000000">
      <w:pPr>
        <w:spacing w:line="360" w:lineRule="auto"/>
        <w:ind/>
        <w:rPr>
          <w:b w:val="0"/>
          <w:i w:val="0"/>
        </w:rPr>
      </w:pPr>
      <w:r>
        <w:rPr>
          <w:i w:val="1"/>
        </w:rPr>
        <w:t xml:space="preserve">Воспитатель: </w:t>
      </w:r>
      <w:r>
        <w:rPr>
          <w:i w:val="0"/>
        </w:rPr>
        <w:t xml:space="preserve">(вносит зонт, раскрывает) Ребята, погода сегодня пасмурная, идёт дождь, и я взяла с собой зонт. (Из зонта «появляется» Капелька). Ой, кто это? Это же Капелька! Откуда ты взялась? </w:t>
      </w:r>
    </w:p>
    <w:p w14:paraId="11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От дождя. </w:t>
      </w:r>
    </w:p>
    <w:p w14:paraId="12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Капелька пришла к нам в гости и принесла подарки (раздаёт детям фартуки, помогает надеть). </w:t>
      </w:r>
    </w:p>
    <w:p w14:paraId="13000000">
      <w:pPr>
        <w:spacing w:line="360" w:lineRule="auto"/>
        <w:ind/>
        <w:rPr>
          <w:b w:val="1"/>
          <w:i w:val="0"/>
        </w:rPr>
      </w:pPr>
      <w:r>
        <w:rPr>
          <w:b w:val="1"/>
          <w:i w:val="0"/>
        </w:rPr>
        <w:t xml:space="preserve">II. Основной этап. </w:t>
      </w:r>
    </w:p>
    <w:p w14:paraId="14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Ребята, а вы знаете, из чего состоят настоящие капельки дождя? </w:t>
      </w:r>
    </w:p>
    <w:p w14:paraId="15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Из воды. </w:t>
      </w:r>
    </w:p>
    <w:p w14:paraId="16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Вода может изменять свой цвет (добавляет разную краску в 4 ёмкости). </w:t>
      </w:r>
    </w:p>
    <w:p w14:paraId="17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Ребята, что произошло с водой? </w:t>
      </w:r>
    </w:p>
    <w:p w14:paraId="18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 отвечают. </w:t>
      </w:r>
    </w:p>
    <w:p w14:paraId="19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>Воспитатель: Вода окрасилась в цвет краски. Какого цвета она стала?</w:t>
      </w:r>
    </w:p>
    <w:p w14:paraId="1A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>Дети: Красная, синяя, зелёная, жёлтая.</w:t>
      </w:r>
    </w:p>
    <w:p w14:paraId="1B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Давайте положим в неё камушки. Вы видите камушки? </w:t>
      </w:r>
    </w:p>
    <w:p w14:paraId="1C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 отвечают. </w:t>
      </w:r>
    </w:p>
    <w:p w14:paraId="1D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Вода стала непрозрачная, и камни не видно. Положим камни в прозрачную воду. (Использует таз с чистой водой).Что вы видите? </w:t>
      </w:r>
    </w:p>
    <w:p w14:paraId="1E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Камни видно. </w:t>
      </w:r>
    </w:p>
    <w:p w14:paraId="1F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А что ещё можно сказать о камушках? </w:t>
      </w:r>
    </w:p>
    <w:p w14:paraId="20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Камни утонули. </w:t>
      </w:r>
    </w:p>
    <w:p w14:paraId="21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Давайте добавим сюда же разноцветные деревянные шарики. Будьте внимательней, цвет шарика должен быть таким же, как цвет воды (дети выполняют задание). Давайте проверим, правильно ли у нас получилось. </w:t>
      </w:r>
    </w:p>
    <w:p w14:paraId="22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>Дети: Правильно/ неправильно.</w:t>
      </w:r>
    </w:p>
    <w:p w14:paraId="23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Давайте сравним шарики и камушки. Как они себя повели в воде? </w:t>
      </w:r>
    </w:p>
    <w:p w14:paraId="24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>Дети: Камушки тонут. Шарики плавают, не тонут.</w:t>
      </w:r>
    </w:p>
    <w:p w14:paraId="25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Ребята, кажется, Капелька загрустила, давайте её развеселим, позовём её друзей (показывает корзинку с маленькими «капитошками»). Сколько друзей у Капельки? </w:t>
      </w:r>
    </w:p>
    <w:p w14:paraId="26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Много. </w:t>
      </w:r>
    </w:p>
    <w:p w14:paraId="27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 (раздаёт по одному капитошка каждому ребёнку): Сколько капелек– капитошкек у вас в руках? </w:t>
      </w:r>
    </w:p>
    <w:p w14:paraId="28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Одна. </w:t>
      </w:r>
    </w:p>
    <w:p w14:paraId="29000000">
      <w:pPr>
        <w:spacing w:line="360" w:lineRule="auto"/>
        <w:ind/>
        <w:rPr>
          <w:b w:val="0"/>
          <w:i w:val="0"/>
        </w:rPr>
      </w:pPr>
      <w:r>
        <w:rPr>
          <w:b w:val="0"/>
          <w:i w:val="1"/>
        </w:rPr>
        <w:t xml:space="preserve">«Игра с капитошками» </w:t>
      </w:r>
      <w:r>
        <w:rPr>
          <w:b w:val="0"/>
          <w:i w:val="0"/>
        </w:rPr>
        <w:t xml:space="preserve">(В конце собирают их в ёмкость). </w:t>
      </w:r>
    </w:p>
    <w:p w14:paraId="2A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Ребята, посмотрите после дождя на земле появилось много луж! На что похожи эти лужи? </w:t>
      </w:r>
    </w:p>
    <w:p w14:paraId="2B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На фигуры – круг, квадрат, треугольник. </w:t>
      </w:r>
    </w:p>
    <w:p w14:paraId="2C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Хотите погулять по лужам? Мы превратимся в капельки дождя. Круглые, квадратные, треугольные (раздаёт медальки с соответствующей фигурой). Каждая капелька должна найти свой домик. Раз, два, три, домик свой найди! </w:t>
      </w:r>
    </w:p>
    <w:p w14:paraId="2D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 выбирают «лужу» в соответствии с формой своей медали. </w:t>
      </w:r>
    </w:p>
    <w:p w14:paraId="2E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Ребята, вам понравилось играть с капельками? Хотите ещё? </w:t>
      </w:r>
    </w:p>
    <w:p w14:paraId="2F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 отвечают. </w:t>
      </w:r>
    </w:p>
    <w:p w14:paraId="30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Ребята, откуда появляется дождик? </w:t>
      </w:r>
    </w:p>
    <w:p w14:paraId="31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Дети: Из тучки. </w:t>
      </w:r>
    </w:p>
    <w:p w14:paraId="32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(окунает бумажную деталь в виде капельки в воду и приклеивает на готовый лист с «тучкой»). Посмотрите, вода намочила бумагу и она приклеилась. Что у нас получилось? </w:t>
      </w:r>
    </w:p>
    <w:p w14:paraId="33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>Дети: Дождь.</w:t>
      </w:r>
    </w:p>
    <w:p w14:paraId="34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Из маленькой тучки капают маленькие капельки, а из большой тучки – большие капли. </w:t>
      </w:r>
    </w:p>
    <w:p w14:paraId="35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 выполняют действия самостоятельно. </w:t>
      </w:r>
    </w:p>
    <w:p w14:paraId="36000000">
      <w:pPr>
        <w:spacing w:line="360" w:lineRule="auto"/>
        <w:ind/>
        <w:rPr>
          <w:b w:val="1"/>
          <w:i w:val="0"/>
        </w:rPr>
      </w:pPr>
      <w:r>
        <w:rPr>
          <w:b w:val="1"/>
          <w:i w:val="0"/>
        </w:rPr>
        <w:t xml:space="preserve">III. Заключительный этап. </w:t>
      </w:r>
    </w:p>
    <w:p w14:paraId="37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Капельке очень понравились ваши работы, но нам пора с ней прощаться. Приходи к нам ещё, Капелька! </w:t>
      </w:r>
    </w:p>
    <w:p w14:paraId="38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 прощаются. </w:t>
      </w:r>
    </w:p>
    <w:p w14:paraId="39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Ребята, кто к нам приходил сегодня? Как мы играли с Капелькой? </w:t>
      </w:r>
    </w:p>
    <w:p w14:paraId="3A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Дети отвечают. </w:t>
      </w:r>
    </w:p>
    <w:p w14:paraId="3B000000">
      <w:pPr>
        <w:spacing w:line="360" w:lineRule="auto"/>
        <w:ind/>
        <w:rPr>
          <w:b w:val="0"/>
          <w:i w:val="0"/>
        </w:rPr>
      </w:pPr>
      <w:r>
        <w:rPr>
          <w:b w:val="0"/>
          <w:i w:val="0"/>
        </w:rPr>
        <w:t xml:space="preserve">Воспитатель: Капелька оставила для вас угощение! (предлагает чистую питьевую воду в чашках). </w:t>
      </w:r>
    </w:p>
    <w:p w14:paraId="3C000000">
      <w:pPr>
        <w:spacing w:line="360" w:lineRule="auto"/>
        <w:ind/>
        <w:rPr>
          <w:b w:val="0"/>
          <w:i w:val="0"/>
        </w:rPr>
      </w:pPr>
    </w:p>
    <w:p w14:paraId="3D000000">
      <w:pPr>
        <w:spacing w:after="0"/>
        <w:ind/>
        <w:jc w:val="both"/>
      </w:pPr>
    </w:p>
    <w:p w14:paraId="3E000000">
      <w:pPr>
        <w:spacing w:after="0" w:line="360" w:lineRule="auto"/>
        <w:ind/>
        <w:jc w:val="both"/>
      </w:pPr>
    </w:p>
    <w:p w14:paraId="3F000000">
      <w:pPr>
        <w:spacing w:after="0" w:line="360" w:lineRule="auto"/>
        <w:ind/>
        <w:jc w:val="both"/>
        <w:rPr>
          <w:b w:val="1"/>
        </w:rPr>
      </w:pPr>
    </w:p>
    <w:p w14:paraId="40000000">
      <w:pPr>
        <w:spacing w:after="0"/>
        <w:ind w:firstLine="709" w:left="0"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2"/>
    <w:basedOn w:val="Style_2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c2"/>
    <w:basedOn w:val="Style_2_ch"/>
    <w:link w:val="Style_11"/>
    <w:rPr>
      <w:sz w:val="24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c1"/>
    <w:basedOn w:val="Style_9"/>
    <w:link w:val="Style_1_ch"/>
  </w:style>
  <w:style w:styleId="Style_1_ch" w:type="character">
    <w:name w:val="c1"/>
    <w:basedOn w:val="Style_9_ch"/>
    <w:link w:val="Style_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2024-04-13T14:45:44Z</dcterms:modified>
</cp:coreProperties>
</file>