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6E" w:rsidRPr="00D80C50" w:rsidRDefault="00FF726E" w:rsidP="009579F3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</w:pPr>
      <w:r w:rsidRPr="00D80C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 xml:space="preserve">Повышение мотивации к обучению </w:t>
      </w:r>
      <w:r w:rsidR="00D80C5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через проектно-исследовательскую деятельность</w:t>
      </w:r>
    </w:p>
    <w:p w:rsidR="00D80C50" w:rsidRDefault="00D80C50" w:rsidP="009579F3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Исследовательская деятельность </w:t>
      </w:r>
      <w:r w:rsidR="00665D4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</w:t>
      </w:r>
      <w:r w:rsidR="00665D4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ю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щихся — один из способов повышения учебной мотивации. Если человека постоянно приучать усваивать знания и умения в готовом виде, можно и притупить его природные творческие способности — «разучить» думать самостоятельно.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Для того, чтобы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обучающийся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начал испытывать интерес к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обучению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необходимо развивать у него учебную мотивацию, то есть желание, потребность учиться. Опыт показывает, что многие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учащиеся, приходя на занятия в учебное образовательное учреждение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стараются хорошо учиться, чтобы угодить родителям, заслужить одобрение со стороны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преподавателя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пол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учить какое — то вознаграждение, а многие стараются повысить средний бал обучения, чтобы получать стипендию. Подобная мотивация направлена на получение определенного вознаграждения, но не на повышение интереса к изучаемым предметам, </w:t>
      </w:r>
      <w:r w:rsidR="00665D44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поэтому,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как только у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</w:t>
      </w:r>
      <w:r w:rsid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чающего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ся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пропадает стимул, пропадает и интерес к учебе.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Задача преподавателя заключается в том,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чтобы каждый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обучающийся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осознал важность знаний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смог использовать их в своей дальнейшей жизни и профессиональном становлении. </w:t>
      </w:r>
    </w:p>
    <w:p w:rsidR="00C52DD0" w:rsidRDefault="00D80C50" w:rsidP="003371A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         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Существует много факторов, формирующих мотивацию к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учению: это и современные технологии ведения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занятий,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 использование 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интерактивных методов обучения и 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другое. Одним из способов формирования положительной учебной мотивации школьников, является организация исследовательской деятельности 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ю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щихся. Исследование — </w:t>
      </w:r>
      <w:proofErr w:type="gramStart"/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это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процесс</w:t>
      </w:r>
      <w:proofErr w:type="gramEnd"/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поиска неизвестного, новых знаний.</w:t>
      </w:r>
      <w:r w:rsidR="00E636C6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(прил.№ 1)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 современном обществе востребованы, не только знания, но 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 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умения добывать их и применя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ть во всевозможных ситуациях. Э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ти умения формируются в процессе исследовательской работы и способствуют развитию познавательной активности 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</w:t>
      </w:r>
      <w:r w:rsidR="004F529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ю</w:t>
      </w:r>
      <w:r w:rsidR="00FF726E" w:rsidRPr="00D80C5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щихся. 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Одним из видов исследовательской работы является проектная деятельность. определение задач, плана действий, 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исследование проблемы, представление результатов работы над проектом</w:t>
      </w:r>
      <w:r w:rsidR="003371AB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5767DD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Обучающие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ся собирают информацию по проблеме, в различных источниках, включая Интернет. </w:t>
      </w:r>
      <w:r w:rsidR="005767DD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Процесс поиска нужной информации стимулирует интерес обучающихся, позволяет им чувствова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т</w:t>
      </w:r>
      <w:r w:rsidR="005767DD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ь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себя исследователями, что развивает их познавательный интерес. Они совершают собственные открытия, находят ответы на вопросы, прилагая собственные усилия, делятся полученными результатами с окружающими и, получив одобрение, начинают получать удовольствие от учебного труда, что является положительным мотивом для учебной деятельности. Оформление результатов работы над проектом планируется в основном, в виде презентации продукта. Одновременно с презентацией готовится выступление проектной группы, поэтому в критерии оценивания закладываются пункты оценивания выступления </w:t>
      </w:r>
      <w:r w:rsidR="005767DD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уча</w:t>
      </w:r>
      <w:r w:rsidR="005767DD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ю</w:t>
      </w:r>
      <w:r w:rsidR="00FF726E" w:rsidRPr="005767DD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щихся, умение задавать вопросы и отвечать на них.</w:t>
      </w:r>
    </w:p>
    <w:p w:rsidR="003371AB" w:rsidRDefault="003371AB" w:rsidP="003371A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Примерный план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371AB">
        <w:rPr>
          <w:rFonts w:ascii="Times New Roman" w:hAnsi="Times New Roman" w:cs="Times New Roman"/>
          <w:color w:val="000000"/>
          <w:sz w:val="28"/>
          <w:szCs w:val="28"/>
        </w:rPr>
        <w:t>роектно-исследовательская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1AB">
        <w:rPr>
          <w:rFonts w:ascii="Times New Roman" w:hAnsi="Times New Roman" w:cs="Times New Roman"/>
          <w:color w:val="000000"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3371AB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371AB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r w:rsidRPr="00337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Подготовка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371AB">
        <w:rPr>
          <w:color w:val="000000"/>
          <w:sz w:val="28"/>
          <w:szCs w:val="28"/>
          <w:shd w:val="clear" w:color="auto" w:fill="FFFFFF"/>
        </w:rPr>
        <w:t xml:space="preserve">- определение темы и целей проекта; 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  <w:shd w:val="clear" w:color="auto" w:fill="FFFFFF"/>
        </w:rPr>
        <w:t>- подбор рабочей группы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2) Планирование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371AB">
        <w:rPr>
          <w:color w:val="000000"/>
          <w:sz w:val="28"/>
          <w:szCs w:val="28"/>
        </w:rPr>
        <w:t xml:space="preserve"> определение источников</w:t>
      </w:r>
      <w:r>
        <w:rPr>
          <w:color w:val="000000"/>
          <w:sz w:val="28"/>
          <w:szCs w:val="28"/>
        </w:rPr>
        <w:t>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71AB">
        <w:rPr>
          <w:color w:val="000000"/>
          <w:sz w:val="28"/>
          <w:szCs w:val="28"/>
        </w:rPr>
        <w:t>определение способа сбора и анализа информации</w:t>
      </w:r>
      <w:r>
        <w:rPr>
          <w:color w:val="000000"/>
          <w:sz w:val="28"/>
          <w:szCs w:val="28"/>
        </w:rPr>
        <w:t>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3371AB">
        <w:rPr>
          <w:color w:val="000000"/>
          <w:sz w:val="28"/>
          <w:szCs w:val="28"/>
        </w:rPr>
        <w:t>пределение способа представления результатов (формы проекта)</w:t>
      </w:r>
      <w:r>
        <w:rPr>
          <w:color w:val="000000"/>
          <w:sz w:val="28"/>
          <w:szCs w:val="28"/>
        </w:rPr>
        <w:t>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71AB">
        <w:rPr>
          <w:color w:val="000000"/>
          <w:sz w:val="28"/>
          <w:szCs w:val="28"/>
        </w:rPr>
        <w:t>установление процедур и критериев оценки результатов проекта</w:t>
      </w:r>
      <w:r>
        <w:rPr>
          <w:color w:val="000000"/>
          <w:sz w:val="28"/>
          <w:szCs w:val="28"/>
        </w:rPr>
        <w:t>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371AB">
        <w:rPr>
          <w:color w:val="000000"/>
          <w:sz w:val="28"/>
          <w:szCs w:val="28"/>
        </w:rPr>
        <w:t>распределение задач между членами рабо</w:t>
      </w:r>
      <w:r w:rsidRPr="003371AB">
        <w:rPr>
          <w:color w:val="000000"/>
          <w:sz w:val="28"/>
          <w:szCs w:val="28"/>
          <w:shd w:val="clear" w:color="auto" w:fill="FFFFFF"/>
        </w:rPr>
        <w:t>чей группы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3371AB">
        <w:rPr>
          <w:color w:val="000000"/>
          <w:sz w:val="28"/>
          <w:szCs w:val="28"/>
        </w:rPr>
        <w:t>) Исследование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- сбор и уточнение информации;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- выявление и обсуждение альтернатив, возникших в ходе проекта;</w:t>
      </w:r>
    </w:p>
    <w:p w:rsidR="003371AB" w:rsidRPr="003371AB" w:rsidRDefault="003371AB" w:rsidP="003371AB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- выбор оптимального варианта хода проекта;</w:t>
      </w:r>
    </w:p>
    <w:p w:rsidR="003371AB" w:rsidRPr="003371AB" w:rsidRDefault="003371AB" w:rsidP="00665D44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- п</w:t>
      </w:r>
      <w:r>
        <w:rPr>
          <w:color w:val="000000"/>
          <w:sz w:val="28"/>
          <w:szCs w:val="28"/>
        </w:rPr>
        <w:t>оэтапное выполнение исследовательски</w:t>
      </w:r>
      <w:r w:rsidRPr="003371AB">
        <w:rPr>
          <w:color w:val="000000"/>
          <w:sz w:val="28"/>
          <w:szCs w:val="28"/>
        </w:rPr>
        <w:t>х задач проекта</w:t>
      </w:r>
    </w:p>
    <w:p w:rsid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Выводы</w:t>
      </w:r>
    </w:p>
    <w:p w:rsid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371AB">
        <w:rPr>
          <w:color w:val="000000"/>
          <w:sz w:val="28"/>
          <w:szCs w:val="28"/>
          <w:shd w:val="clear" w:color="auto" w:fill="FFFFFF"/>
        </w:rPr>
        <w:t>- анализ инфор</w:t>
      </w:r>
      <w:r>
        <w:rPr>
          <w:color w:val="000000"/>
          <w:sz w:val="28"/>
          <w:szCs w:val="28"/>
          <w:shd w:val="clear" w:color="auto" w:fill="FFFFFF"/>
        </w:rPr>
        <w:t>мации;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ф</w:t>
      </w:r>
      <w:r w:rsidRPr="003371AB">
        <w:rPr>
          <w:color w:val="000000"/>
          <w:sz w:val="28"/>
          <w:szCs w:val="28"/>
          <w:shd w:val="clear" w:color="auto" w:fill="FFFFFF"/>
        </w:rPr>
        <w:t>ормулирование выводов</w:t>
      </w:r>
    </w:p>
    <w:p w:rsid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371AB">
        <w:rPr>
          <w:color w:val="000000"/>
          <w:sz w:val="28"/>
          <w:szCs w:val="28"/>
        </w:rPr>
        <w:t>5) Представление проекта и оценка его результатов.</w:t>
      </w:r>
    </w:p>
    <w:p w:rsidR="003371AB" w:rsidRP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371AB">
        <w:rPr>
          <w:color w:val="000000"/>
          <w:sz w:val="28"/>
          <w:szCs w:val="28"/>
          <w:shd w:val="clear" w:color="auto" w:fill="FFFFFF"/>
        </w:rPr>
        <w:t>- подготовка отчета о ходе выполнения проекта с объяснением полученных результатов;</w:t>
      </w:r>
    </w:p>
    <w:p w:rsidR="003371AB" w:rsidRDefault="003371AB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371AB">
        <w:rPr>
          <w:color w:val="000000"/>
          <w:sz w:val="28"/>
          <w:szCs w:val="28"/>
          <w:shd w:val="clear" w:color="auto" w:fill="FFFFFF"/>
        </w:rPr>
        <w:t>- анализ выполнения проекта, достигнутых результатов.</w:t>
      </w:r>
    </w:p>
    <w:p w:rsidR="007F0158" w:rsidRDefault="00665D44" w:rsidP="003371AB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F0158" w:rsidRPr="00E636C6">
        <w:rPr>
          <w:sz w:val="28"/>
          <w:szCs w:val="28"/>
        </w:rPr>
        <w:t>Этапы научного исследования:</w:t>
      </w:r>
    </w:p>
    <w:p w:rsidR="007F0158" w:rsidRDefault="007F0158" w:rsidP="007F0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Pr="00E636C6">
        <w:rPr>
          <w:rFonts w:ascii="Times New Roman" w:hAnsi="Times New Roman" w:cs="Times New Roman"/>
          <w:sz w:val="28"/>
          <w:szCs w:val="28"/>
        </w:rPr>
        <w:t>ормулирование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6C6">
        <w:rPr>
          <w:rFonts w:ascii="Times New Roman" w:hAnsi="Times New Roman" w:cs="Times New Roman"/>
          <w:sz w:val="28"/>
          <w:szCs w:val="28"/>
        </w:rPr>
        <w:t>обоснование 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темы</w:t>
      </w:r>
    </w:p>
    <w:p w:rsidR="007F0158" w:rsidRDefault="007F0158" w:rsidP="007F01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Pr="00E636C6">
        <w:rPr>
          <w:rFonts w:ascii="Times New Roman" w:hAnsi="Times New Roman" w:cs="Times New Roman"/>
          <w:sz w:val="28"/>
          <w:szCs w:val="28"/>
        </w:rPr>
        <w:t>остановка цели и конкретных</w:t>
      </w:r>
      <w:r>
        <w:rPr>
          <w:rFonts w:ascii="Times New Roman" w:hAnsi="Times New Roman" w:cs="Times New Roman"/>
          <w:sz w:val="28"/>
          <w:szCs w:val="28"/>
        </w:rPr>
        <w:t xml:space="preserve"> задач исследования</w:t>
      </w:r>
    </w:p>
    <w:p w:rsidR="007F0158" w:rsidRDefault="00B870F6" w:rsidP="00B87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E636C6">
        <w:rPr>
          <w:rFonts w:ascii="Times New Roman" w:hAnsi="Times New Roman" w:cs="Times New Roman"/>
          <w:sz w:val="28"/>
          <w:szCs w:val="28"/>
        </w:rPr>
        <w:t>пределение объекта и предмета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B870F6" w:rsidRDefault="00B870F6" w:rsidP="00B87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E636C6">
        <w:rPr>
          <w:rFonts w:ascii="Times New Roman" w:hAnsi="Times New Roman" w:cs="Times New Roman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ание процесса исследования</w:t>
      </w:r>
    </w:p>
    <w:p w:rsidR="00B870F6" w:rsidRDefault="00B870F6" w:rsidP="00B87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</w:t>
      </w:r>
      <w:r w:rsidRPr="00E636C6">
        <w:rPr>
          <w:rFonts w:ascii="Times New Roman" w:hAnsi="Times New Roman" w:cs="Times New Roman"/>
          <w:sz w:val="28"/>
          <w:szCs w:val="28"/>
        </w:rPr>
        <w:t>бсуждение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3371AB" w:rsidRPr="00B870F6" w:rsidRDefault="00B870F6" w:rsidP="00B870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</w:t>
      </w:r>
      <w:r w:rsidRPr="00E636C6">
        <w:rPr>
          <w:rFonts w:ascii="Times New Roman" w:hAnsi="Times New Roman" w:cs="Times New Roman"/>
          <w:sz w:val="28"/>
          <w:szCs w:val="28"/>
        </w:rPr>
        <w:t>ормулирование выводов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6C6">
        <w:rPr>
          <w:rFonts w:ascii="Times New Roman" w:hAnsi="Times New Roman" w:cs="Times New Roman"/>
          <w:sz w:val="28"/>
          <w:szCs w:val="28"/>
        </w:rPr>
        <w:t>и оценка полученных результатов</w:t>
      </w:r>
    </w:p>
    <w:p w:rsidR="003371AB" w:rsidRDefault="003371AB" w:rsidP="003371A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показывает опыт, такая </w:t>
      </w:r>
      <w:bookmarkStart w:id="0" w:name="_GoBack"/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способствует не только развитию интереса, расширению и актуализации знаний по предметам, освоению творческого подхода к любому виду деятельности, развитию представлений о </w:t>
      </w:r>
      <w:proofErr w:type="spellStart"/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связях, но и развитию интеллектуальной инициативы обучающихся в процессе освоения основных и дополнительных образовательных программ; созданию предпосылок для развития научного образа мышления; формированию установки на престижность фундаментальных научных занятий; профессиональному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самоопределению</w:t>
      </w:r>
      <w:bookmarkEnd w:id="0"/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ляется немаловажным по окончании </w:t>
      </w:r>
      <w:r w:rsidRPr="00161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техникума.</w:t>
      </w:r>
    </w:p>
    <w:p w:rsidR="0016122C" w:rsidRDefault="0016122C" w:rsidP="009579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22C" w:rsidRDefault="0016122C" w:rsidP="009579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22C" w:rsidRDefault="0016122C" w:rsidP="009579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22C" w:rsidRDefault="0016122C" w:rsidP="009579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122C" w:rsidRPr="0016122C" w:rsidRDefault="0016122C" w:rsidP="009579F3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5767DD" w:rsidRPr="005767DD" w:rsidRDefault="005767DD" w:rsidP="00D80C50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Прил.№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67DD" w:rsidTr="005767DD">
        <w:tc>
          <w:tcPr>
            <w:tcW w:w="4672" w:type="dxa"/>
          </w:tcPr>
          <w:p w:rsidR="005767DD" w:rsidRPr="005767DD" w:rsidRDefault="005767DD" w:rsidP="00D80C50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73" w:type="dxa"/>
          </w:tcPr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Учебно-исследовательская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</w:p>
        </w:tc>
      </w:tr>
      <w:tr w:rsidR="005767DD" w:rsidTr="005767DD">
        <w:tc>
          <w:tcPr>
            <w:tcW w:w="4672" w:type="dxa"/>
          </w:tcPr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 направлен на получение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конкретного запланированного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результата – продукта, обладающего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определёнными свойствами и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необходимого для конкретного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использования</w:t>
            </w:r>
          </w:p>
        </w:tc>
        <w:tc>
          <w:tcPr>
            <w:tcW w:w="4673" w:type="dxa"/>
          </w:tcPr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ходе исследования организуется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поиск в какой-то области,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формулируются отдельные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характеристики итогов работ.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Отрицательный результат</w:t>
            </w:r>
          </w:p>
        </w:tc>
      </w:tr>
      <w:tr w:rsidR="005767DD" w:rsidTr="005767DD">
        <w:tc>
          <w:tcPr>
            <w:tcW w:w="4672" w:type="dxa"/>
          </w:tcPr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Реализацию проектных работ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предваряет представление о будущем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проекте, планирование процесса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создания продукта и реализации этого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плана. Результата проекта должен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быть точно соотнесён со всеми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характеристиками,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сформулированными</w:t>
            </w:r>
          </w:p>
        </w:tc>
        <w:tc>
          <w:tcPr>
            <w:tcW w:w="4673" w:type="dxa"/>
          </w:tcPr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остроения исследовательской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деятельности включает формулировку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проблемы исследования, выдвижение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гипотезы (для решения этой проблемы)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последующую экспериментальную и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модельную проверку выдвинутых</w:t>
            </w:r>
          </w:p>
          <w:p w:rsidR="005767DD" w:rsidRPr="005767DD" w:rsidRDefault="005767DD" w:rsidP="005767D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7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предположений</w:t>
            </w:r>
          </w:p>
        </w:tc>
      </w:tr>
    </w:tbl>
    <w:p w:rsidR="00E636C6" w:rsidRDefault="00E636C6" w:rsidP="00E636C6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ED6F88" w:rsidRPr="00E636C6" w:rsidRDefault="00ED6F88" w:rsidP="00E636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6F88" w:rsidRPr="00E6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67D"/>
    <w:multiLevelType w:val="hybridMultilevel"/>
    <w:tmpl w:val="105E5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92"/>
    <w:rsid w:val="00111192"/>
    <w:rsid w:val="0016122C"/>
    <w:rsid w:val="003371AB"/>
    <w:rsid w:val="004F5298"/>
    <w:rsid w:val="005767DD"/>
    <w:rsid w:val="00665D44"/>
    <w:rsid w:val="007F0158"/>
    <w:rsid w:val="009579F3"/>
    <w:rsid w:val="00A05C90"/>
    <w:rsid w:val="00B870F6"/>
    <w:rsid w:val="00C52DD0"/>
    <w:rsid w:val="00D80C50"/>
    <w:rsid w:val="00E636C6"/>
    <w:rsid w:val="00ED6F88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168E-CE81-408C-A4D5-B15E0152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9F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3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Рустамова Алла Александровна</dc:creator>
  <cp:keywords/>
  <dc:description/>
  <cp:lastModifiedBy>Рустамова Алла Александровна</cp:lastModifiedBy>
  <cp:revision>6</cp:revision>
  <dcterms:created xsi:type="dcterms:W3CDTF">2024-04-17T06:21:00Z</dcterms:created>
  <dcterms:modified xsi:type="dcterms:W3CDTF">2024-05-22T10:10:00Z</dcterms:modified>
</cp:coreProperties>
</file>