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0A39" w14:textId="6B144AA1" w:rsidR="00974857" w:rsidRDefault="00974857" w:rsidP="0046143D">
      <w:pPr>
        <w:pStyle w:val="1"/>
      </w:pPr>
      <w:bookmarkStart w:id="0" w:name="_Toc54633748"/>
      <w:r>
        <w:t>С</w:t>
      </w:r>
      <w:r w:rsidRPr="00120E52">
        <w:t xml:space="preserve">ИСТЕМАТИЗАЦИИ </w:t>
      </w:r>
      <w:r w:rsidRPr="0046143D">
        <w:t>МЕТОДИЧЕСКИХ</w:t>
      </w:r>
      <w:r w:rsidRPr="00120E52">
        <w:t xml:space="preserve"> ПОДХОДОВ, ПОЗВОЛЯЮЩИХ ОПТИМИЗИРОВАТЬ ЗАНЯТИЯ </w:t>
      </w:r>
      <w:r>
        <w:t xml:space="preserve">ТХЭКВОНДО </w:t>
      </w:r>
      <w:r w:rsidRPr="00120E52">
        <w:t>С</w:t>
      </w:r>
      <w:r>
        <w:t>О СПОРТСМЕНАМИ-ИНВАЛИДАМИ</w:t>
      </w:r>
    </w:p>
    <w:p w14:paraId="25613152" w14:textId="77777777" w:rsidR="00974857" w:rsidRDefault="00974857" w:rsidP="00974857">
      <w:pPr>
        <w:rPr>
          <w:b/>
        </w:rPr>
      </w:pPr>
    </w:p>
    <w:p w14:paraId="4C3FAFC3" w14:textId="2D7CBCBC" w:rsidR="00974857" w:rsidRDefault="00974857" w:rsidP="00974857">
      <w:pPr>
        <w:rPr>
          <w:b/>
        </w:rPr>
      </w:pPr>
      <w:r>
        <w:rPr>
          <w:b/>
        </w:rPr>
        <w:t>Автор Косинцева Татьяна Александровна, тренер МАУ ДО СШОР Сургутского района ХМАО Югры</w:t>
      </w:r>
    </w:p>
    <w:p w14:paraId="35523309" w14:textId="77777777" w:rsidR="00974857" w:rsidRDefault="00974857" w:rsidP="00974857">
      <w:pPr>
        <w:pStyle w:val="1"/>
      </w:pPr>
    </w:p>
    <w:p w14:paraId="450702CD" w14:textId="64E80D46" w:rsidR="00974857" w:rsidRDefault="00974857" w:rsidP="00974857">
      <w:pPr>
        <w:pStyle w:val="1"/>
      </w:pPr>
      <w:r>
        <w:t>ВВЕДЕНИЕ</w:t>
      </w:r>
      <w:bookmarkEnd w:id="0"/>
      <w:r>
        <w:t xml:space="preserve"> </w:t>
      </w:r>
    </w:p>
    <w:p w14:paraId="39033F0D" w14:textId="77777777" w:rsidR="00974857" w:rsidRDefault="00974857" w:rsidP="00974857">
      <w:r w:rsidRPr="00CB585E">
        <w:rPr>
          <w:b/>
        </w:rPr>
        <w:t>Актуальность исследования</w:t>
      </w:r>
      <w:r>
        <w:t xml:space="preserve">. Тхэквондо ВТФ ПОДА дисциплина вида спорта тхэквондо ВТФ включённая в программу Паралимпийских Игр с 2020 года. Участие спортсменов-инвалидов по виду спорта тхэквондо ВТФ ПОДА в Олимпиаде состоится впервые в Токио в 2021 году. Международное название вида спорта тхэквондо ВТФ ПОДА – паратхэквондо. Официально как вид спорта, вошедший в государственный реестр видов спорта включенных в виды спорта развиваемых на территории Российской Федерации начал развиваться с 2010 года, в 2011 году в Москве состоялся первый официальный Чемпионат Европы.  Тхэквондо ВТФ ПОДА относительно новый вид спорта, поэтому разделы комплексной подготовки спортсменов-паратхэквондистов разрабатываются, анализируются, обещаются. Появляется серьёзная потребность научного сопровождения в виде спорта тхэквондо ВТФ в дисциплине тхэквондо ВТФ ПОДА. </w:t>
      </w:r>
    </w:p>
    <w:p w14:paraId="4C96A1A0" w14:textId="77777777" w:rsidR="00974857" w:rsidRPr="009C3A8F" w:rsidRDefault="00974857" w:rsidP="00974857">
      <w:r w:rsidRPr="009C3A8F">
        <w:t>Отличие тхэквондо ВТФ</w:t>
      </w:r>
      <w:r>
        <w:t xml:space="preserve"> ПОДА от других дисциплин тхэквондо ВТФ заключается в подготовке спортсменов-инвалидов с поражением верхних конечностей. Наличие инвалидности предусматривает ограничения в правилах соревнований, где в отличии от здоровых спортсменов-тхэквондистов, запрещены удары ногами в голову. Соответственно модельные характеристики поединка паратхэквондистов отличаются от модельных показателей поединка здоровых спортсменов-тхэквондистов.    </w:t>
      </w:r>
      <w:r w:rsidRPr="009C3A8F">
        <w:t xml:space="preserve"> Своеобразие </w:t>
      </w:r>
      <w:r>
        <w:t xml:space="preserve">паратхэквондо состоит в том, что в соревновательных действиях разрешены удары ногами только в средний уровень, в туловище. Электронная система </w:t>
      </w:r>
      <w:r>
        <w:lastRenderedPageBreak/>
        <w:t xml:space="preserve">судейства позволяет максимально объективно оценивать атакующие действия спортсменов-инвалидов. Сенсорные футы, электронный жилет, компьютерные программы учеты зачётных соревновательных действий облегчают работу судей. Но соревновательная работа спортсменов-инвалидов значительно различается по характеру двигательной деятельности от здоровых спортсменов-тхэквондистов. </w:t>
      </w:r>
    </w:p>
    <w:p w14:paraId="49C3510A" w14:textId="77777777" w:rsidR="00974857" w:rsidRDefault="00974857" w:rsidP="00974857">
      <w:pPr>
        <w:pStyle w:val="ac"/>
        <w:spacing w:line="360" w:lineRule="auto"/>
        <w:ind w:left="102" w:right="109"/>
        <w:jc w:val="both"/>
      </w:pPr>
      <w:r>
        <w:t xml:space="preserve">Один из важнейших аспектов подготовки спортсменов-паратхэквондистов к различным официальным соревнованиям заключается в выполнении планового тренировочного процесса с плановыми адаптационными изменениями организма под воздействием тренировки со всеми структурными элементами. </w:t>
      </w:r>
    </w:p>
    <w:p w14:paraId="6508C545" w14:textId="77777777" w:rsidR="00974857" w:rsidRDefault="00974857" w:rsidP="00974857">
      <w:pPr>
        <w:pStyle w:val="ac"/>
        <w:spacing w:line="360" w:lineRule="auto"/>
        <w:ind w:left="102" w:right="109"/>
        <w:jc w:val="both"/>
      </w:pPr>
      <w:r>
        <w:t xml:space="preserve">Одним из основных условий успешной работы специалистов-тренеров является грамотное распределение тренировочных средств в процессе многолетней подготовки спортсмена-инвалида к участию в официальных соревнованиях. </w:t>
      </w:r>
    </w:p>
    <w:p w14:paraId="1C84E3B3" w14:textId="77777777" w:rsidR="00974857" w:rsidRDefault="00974857" w:rsidP="00974857">
      <w:pPr>
        <w:pStyle w:val="ac"/>
        <w:spacing w:line="360" w:lineRule="auto"/>
        <w:ind w:left="102" w:right="109"/>
        <w:jc w:val="both"/>
      </w:pPr>
      <w:r>
        <w:t>Умение подобрать нагрузочные компоненты, определить алгоритм развития и совершенствования двигательно-координационных качеств паратхэквондиста, максимально использовать срочный и кумулятивный эффект адаптации в годичном цикле важнейший фактор получения планового результата, показанного на официальном чемпионате страны, Европы. Мира.</w:t>
      </w:r>
    </w:p>
    <w:p w14:paraId="312018A1" w14:textId="77777777" w:rsidR="00974857" w:rsidRDefault="00974857" w:rsidP="00974857">
      <w:r w:rsidRPr="00C77EC0">
        <w:rPr>
          <w:szCs w:val="28"/>
        </w:rPr>
        <w:t xml:space="preserve">Однако, методическая база построения </w:t>
      </w:r>
      <w:r>
        <w:rPr>
          <w:szCs w:val="28"/>
        </w:rPr>
        <w:t xml:space="preserve">тренировочного </w:t>
      </w:r>
      <w:r w:rsidRPr="00C77EC0">
        <w:rPr>
          <w:szCs w:val="28"/>
        </w:rPr>
        <w:t>процесса обучения как целостная методика, технология, доступная для применения в данн</w:t>
      </w:r>
      <w:r>
        <w:rPr>
          <w:szCs w:val="28"/>
        </w:rPr>
        <w:t xml:space="preserve">ом </w:t>
      </w:r>
      <w:r w:rsidRPr="00C77EC0">
        <w:rPr>
          <w:szCs w:val="28"/>
        </w:rPr>
        <w:t>вид</w:t>
      </w:r>
      <w:r>
        <w:rPr>
          <w:szCs w:val="28"/>
        </w:rPr>
        <w:t>е</w:t>
      </w:r>
      <w:r w:rsidRPr="00C77EC0">
        <w:rPr>
          <w:szCs w:val="28"/>
        </w:rPr>
        <w:t xml:space="preserve"> спорта, до сих пор недостаточно разработана</w:t>
      </w:r>
      <w:r>
        <w:t xml:space="preserve"> Отсутствие Федерального Государственного образовательного стандарта спортивной подготовки спортсменов-инвалидов в тхэквондо ВТФ ПОДА не позволяет специалистам на местах получать необходимые ресурсы для сопровождения и организации работы в спортивных специализированных учреждениях. Отсутствие утвержденных программ спортивной подготовки на разных этапах </w:t>
      </w:r>
      <w:r>
        <w:lastRenderedPageBreak/>
        <w:t xml:space="preserve">тренировочного процесса не способствует успешной работе специалистов в регионах. </w:t>
      </w:r>
    </w:p>
    <w:p w14:paraId="375DA0B8" w14:textId="77777777" w:rsidR="00974857" w:rsidRDefault="00974857" w:rsidP="00974857">
      <w:r>
        <w:t xml:space="preserve">Тхэквондо ВТФ ПОДА является спортивной паралимипийской дисциплиной олимпийского тхэквондо ВТФ. В тхэквондо ВТФ проводится много научных исследований в направлениях: юношеский спорт, юниорский спорт, молодежный спорт, спорт высших достижений. Кардинальные отличия в правилах соревнований паралимпийцев и олимпийцев, моторной плотности боя, количеству и качеству атакующих движений, предъявляют разные требования к подготовке спортсменов.  </w:t>
      </w:r>
    </w:p>
    <w:p w14:paraId="1DEB9095" w14:textId="77777777" w:rsidR="00974857" w:rsidRDefault="00974857" w:rsidP="00974857">
      <w:r w:rsidRPr="00120E52">
        <w:t>Выполнение соревновательной техники в тхэквондо является предметом обсуждения и исследований многих специалистов (М.М. Боген 1985; А.О. Акопян 1989; Г.И. Мокеев, 2008; С.Е. Бакулев, В.А. Чистяков, 2007; О.А. Двейрина 2006; С.Н. Сафонкин 2001; Е. Ю. Ключников 2007; Г.В. Руденко, 2010; А.В. Павленко 2013; О.Г. Эпов, 2014</w:t>
      </w:r>
      <w:r>
        <w:t>, Е.В.Головихин 2019</w:t>
      </w:r>
      <w:r w:rsidRPr="00120E52">
        <w:t xml:space="preserve"> и др.). Однако анализ научно-методической литературы, публикаций и непосредственный опыт тренерской деятельности показал, что алгоритм обучения </w:t>
      </w:r>
      <w:r>
        <w:t xml:space="preserve">и развития паратхэквондистов </w:t>
      </w:r>
      <w:r w:rsidRPr="00120E52">
        <w:t xml:space="preserve">пока ещё не разработан в должной мере. </w:t>
      </w:r>
    </w:p>
    <w:p w14:paraId="71166085" w14:textId="77777777" w:rsidR="00974857" w:rsidRDefault="00974857" w:rsidP="00974857">
      <w:pPr>
        <w:rPr>
          <w:szCs w:val="28"/>
        </w:rPr>
      </w:pPr>
      <w:r>
        <w:t>Также паратхэквондо, как отрасль современного спорта в</w:t>
      </w:r>
      <w:r w:rsidRPr="00C77EC0">
        <w:rPr>
          <w:szCs w:val="28"/>
        </w:rPr>
        <w:t xml:space="preserve"> России</w:t>
      </w:r>
      <w:r>
        <w:rPr>
          <w:szCs w:val="28"/>
        </w:rPr>
        <w:t xml:space="preserve">, </w:t>
      </w:r>
      <w:r w:rsidRPr="00C77EC0">
        <w:rPr>
          <w:szCs w:val="28"/>
        </w:rPr>
        <w:t xml:space="preserve"> </w:t>
      </w:r>
      <w:r>
        <w:rPr>
          <w:szCs w:val="28"/>
        </w:rPr>
        <w:t xml:space="preserve">получает серьезную государственную поддержку, что значительно </w:t>
      </w:r>
      <w:r w:rsidRPr="00C77EC0">
        <w:rPr>
          <w:szCs w:val="28"/>
        </w:rPr>
        <w:t>повыш</w:t>
      </w:r>
      <w:r>
        <w:rPr>
          <w:szCs w:val="28"/>
        </w:rPr>
        <w:t xml:space="preserve">ает </w:t>
      </w:r>
      <w:r w:rsidRPr="00C77EC0">
        <w:rPr>
          <w:szCs w:val="28"/>
        </w:rPr>
        <w:t>социальн</w:t>
      </w:r>
      <w:r>
        <w:rPr>
          <w:szCs w:val="28"/>
        </w:rPr>
        <w:t>ую адаптацию инвалидов</w:t>
      </w:r>
      <w:r w:rsidRPr="00C77EC0">
        <w:rPr>
          <w:szCs w:val="28"/>
        </w:rPr>
        <w:t xml:space="preserve">. Она проявляется: </w:t>
      </w:r>
    </w:p>
    <w:p w14:paraId="0281B798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в повышении роли государства в поддержке развития </w:t>
      </w:r>
      <w:r>
        <w:rPr>
          <w:szCs w:val="28"/>
        </w:rPr>
        <w:t xml:space="preserve">паралимпийских </w:t>
      </w:r>
      <w:r w:rsidRPr="00C77EC0">
        <w:rPr>
          <w:szCs w:val="28"/>
        </w:rPr>
        <w:t>единоборств, общественных форм организации и деятельности в этой сфере;</w:t>
      </w:r>
    </w:p>
    <w:p w14:paraId="456CFDA3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в широком использовании средств </w:t>
      </w:r>
      <w:r>
        <w:rPr>
          <w:szCs w:val="28"/>
        </w:rPr>
        <w:t xml:space="preserve">тхэквондо </w:t>
      </w:r>
      <w:r w:rsidRPr="00C77EC0">
        <w:rPr>
          <w:szCs w:val="28"/>
        </w:rPr>
        <w:t>в профилактике заболеваний и укреплении здоровья населения;</w:t>
      </w:r>
    </w:p>
    <w:p w14:paraId="014B31A2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>•    в продлении активног</w:t>
      </w:r>
      <w:r>
        <w:rPr>
          <w:szCs w:val="28"/>
        </w:rPr>
        <w:t>о творческого долголетия людей;</w:t>
      </w:r>
    </w:p>
    <w:p w14:paraId="3CBBCF0C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  в организации досуговой деятельности и в профилактике асоциального поведения молодежи; </w:t>
      </w:r>
    </w:p>
    <w:p w14:paraId="0C02C5DF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 в использовании основ философии единоборств как важного компонента нравственного, эстетического и интеллектуального развития учащейся молодежи; </w:t>
      </w:r>
    </w:p>
    <w:p w14:paraId="616DB807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lastRenderedPageBreak/>
        <w:t>•   в резком увеличении роста доходов от спортивных зрелищ и спортивной индустрии; в возрастающем объеме спортивного телерадиовещания и роли телевидения в развитии физической культуры и спорта и в формировании здорового образа жизни;</w:t>
      </w:r>
    </w:p>
    <w:p w14:paraId="4939D157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в развитии физкультурно-оздоровительной и спортивной инфраструктуры с учетом интересов и потребностей населения; </w:t>
      </w:r>
    </w:p>
    <w:p w14:paraId="4A20C68E" w14:textId="2C7DDDDA" w:rsidR="00974857" w:rsidRDefault="00974857" w:rsidP="00974857">
      <w:pPr>
        <w:rPr>
          <w:szCs w:val="28"/>
        </w:rPr>
      </w:pPr>
      <w:r w:rsidRPr="00C77EC0">
        <w:rPr>
          <w:szCs w:val="28"/>
        </w:rPr>
        <w:t>•  в многообразии форм, методов и средств, предлагаемых на рынке физкультурно-оздоровительных и спортивных услуг [</w:t>
      </w:r>
      <w:r>
        <w:rPr>
          <w:szCs w:val="28"/>
        </w:rPr>
        <w:t>7</w:t>
      </w:r>
      <w:r w:rsidRPr="00C77EC0">
        <w:rPr>
          <w:szCs w:val="28"/>
        </w:rPr>
        <w:t xml:space="preserve">]. </w:t>
      </w:r>
      <w:r w:rsidRPr="00C77EC0">
        <w:rPr>
          <w:szCs w:val="28"/>
        </w:rPr>
        <w:br/>
        <w:t xml:space="preserve">Единоборства, к которым относится </w:t>
      </w:r>
      <w:r>
        <w:rPr>
          <w:szCs w:val="28"/>
        </w:rPr>
        <w:t>паратхэквондо</w:t>
      </w:r>
      <w:r w:rsidRPr="00C77EC0">
        <w:rPr>
          <w:szCs w:val="28"/>
        </w:rPr>
        <w:t xml:space="preserve">, воспитывают ориентацию на жизненный успех, формируют психологию победителя. В процессе обучения и тренировок у </w:t>
      </w:r>
      <w:r>
        <w:rPr>
          <w:szCs w:val="28"/>
        </w:rPr>
        <w:t xml:space="preserve">спортсменов-инвалидов </w:t>
      </w:r>
      <w:r w:rsidRPr="00C77EC0">
        <w:rPr>
          <w:szCs w:val="28"/>
        </w:rPr>
        <w:t>вырабатываются высокие морально-волевые качества, что напрямую связано с психологическими возможностями выживания и развития</w:t>
      </w:r>
      <w:r>
        <w:rPr>
          <w:szCs w:val="28"/>
        </w:rPr>
        <w:t>.</w:t>
      </w:r>
    </w:p>
    <w:p w14:paraId="666E0828" w14:textId="77777777" w:rsidR="00974857" w:rsidRDefault="00974857" w:rsidP="00974857">
      <w:r w:rsidRPr="00C77EC0">
        <w:rPr>
          <w:szCs w:val="28"/>
        </w:rPr>
        <w:t xml:space="preserve"> </w:t>
      </w:r>
      <w:r w:rsidRPr="00120E52">
        <w:t xml:space="preserve">Таким образом, </w:t>
      </w:r>
      <w:r w:rsidRPr="00C34B83">
        <w:rPr>
          <w:i/>
        </w:rPr>
        <w:t>актуальность исследования</w:t>
      </w:r>
      <w:r w:rsidRPr="00120E52">
        <w:t xml:space="preserve"> заключается в поиске и систематизации методических подходов, позволяющих оптимизировать занятия с</w:t>
      </w:r>
      <w:r>
        <w:t xml:space="preserve">о спортсменами-инвалидами на основе применения специализированных методик. Основу подобных методик, включенных в учебно-тренировочный процесс паратхэквондистов, могут составлять элементы скоростно-силовой направленности с поддержанием высокого уровня ударной устойчивости на основе развитых модельных звеньев.  </w:t>
      </w:r>
    </w:p>
    <w:p w14:paraId="263BC6D1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Таким образом, налицо </w:t>
      </w:r>
      <w:r w:rsidRPr="007374E7">
        <w:rPr>
          <w:b/>
          <w:i/>
          <w:szCs w:val="28"/>
        </w:rPr>
        <w:t>противоречия</w:t>
      </w:r>
      <w:r w:rsidRPr="007374E7">
        <w:rPr>
          <w:b/>
          <w:szCs w:val="28"/>
        </w:rPr>
        <w:t>:</w:t>
      </w:r>
    </w:p>
    <w:p w14:paraId="5E47030F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 между необходимостью научного подхода к созданию образовательной системы обучения </w:t>
      </w:r>
      <w:r>
        <w:rPr>
          <w:szCs w:val="28"/>
        </w:rPr>
        <w:t xml:space="preserve">в паратхэквондо </w:t>
      </w:r>
      <w:r w:rsidRPr="00C77EC0">
        <w:rPr>
          <w:szCs w:val="28"/>
        </w:rPr>
        <w:t>и отсутствием концептуальных основ;</w:t>
      </w:r>
    </w:p>
    <w:p w14:paraId="654D4D0F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>•   между необходимостью использования в процессе об</w:t>
      </w:r>
      <w:r>
        <w:rPr>
          <w:szCs w:val="28"/>
        </w:rPr>
        <w:t xml:space="preserve">учения </w:t>
      </w:r>
      <w:r w:rsidRPr="00C77EC0">
        <w:rPr>
          <w:szCs w:val="28"/>
        </w:rPr>
        <w:t xml:space="preserve">программных комплексов </w:t>
      </w:r>
      <w:r>
        <w:rPr>
          <w:szCs w:val="28"/>
        </w:rPr>
        <w:t xml:space="preserve">на этапах спортивной подготовки </w:t>
      </w:r>
      <w:r w:rsidRPr="00C77EC0">
        <w:rPr>
          <w:szCs w:val="28"/>
        </w:rPr>
        <w:t>содержания образования и сложившейся практикой использования не системных действий;</w:t>
      </w:r>
    </w:p>
    <w:p w14:paraId="619226E4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lastRenderedPageBreak/>
        <w:t>•   между необходимостью и практической реализацией использования в практике личностно – ориентированных технологий и имеющих место в практике технологий манипуляций личности;</w:t>
      </w:r>
    </w:p>
    <w:p w14:paraId="3EEAEEFE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•       между воспитанием личности в целом и развитием личностных и деловых качеств, способствующих достижению спортивного результата; </w:t>
      </w:r>
    </w:p>
    <w:p w14:paraId="55DF4AE8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>•       между необходимостью проведения образовательного процесса, и отсутствием эффективного инструментария, позволяющего тренеру отслеживать динамику профессиональных и личностных изменений спортсменов и на ее основе оптимизировать процесс их профессионального и личностного становления в обозначенной области спорта.</w:t>
      </w:r>
    </w:p>
    <w:p w14:paraId="72498ECE" w14:textId="77777777" w:rsidR="00974857" w:rsidRDefault="00974857" w:rsidP="00974857">
      <w:pPr>
        <w:rPr>
          <w:szCs w:val="28"/>
        </w:rPr>
      </w:pPr>
      <w:r w:rsidRPr="00C77EC0">
        <w:rPr>
          <w:szCs w:val="28"/>
        </w:rPr>
        <w:t xml:space="preserve">Недостаточно разработанным, на наш взгляд, остается вопрос теоретических основ образовательного процесса обучаемых в области </w:t>
      </w:r>
      <w:r>
        <w:rPr>
          <w:szCs w:val="28"/>
        </w:rPr>
        <w:t>паратхэквондо</w:t>
      </w:r>
      <w:r w:rsidRPr="00C77EC0">
        <w:rPr>
          <w:szCs w:val="28"/>
        </w:rPr>
        <w:t>, который должен учитывать возрастные и личностные особенности занимающихся, новейшие достижения в различных областях современной науки. Отсутствие методического инструментария, позволяющего определить особенности профессионально-личностного становления спортсменов</w:t>
      </w:r>
      <w:r>
        <w:rPr>
          <w:szCs w:val="28"/>
        </w:rPr>
        <w:t>-инвалидов</w:t>
      </w:r>
      <w:r w:rsidRPr="00C77EC0">
        <w:rPr>
          <w:szCs w:val="28"/>
        </w:rPr>
        <w:t>, также отрицательно сказывается на результатах учебно-спортивной подготовки.</w:t>
      </w:r>
    </w:p>
    <w:p w14:paraId="752B1AEE" w14:textId="77777777" w:rsidR="00974857" w:rsidRDefault="00974857" w:rsidP="00974857">
      <w:pPr>
        <w:rPr>
          <w:i/>
        </w:rPr>
      </w:pPr>
      <w:r w:rsidRPr="00100C69">
        <w:rPr>
          <w:i/>
        </w:rPr>
        <w:t>Степень разработанности темы исследования</w:t>
      </w:r>
    </w:p>
    <w:p w14:paraId="11B51BB1" w14:textId="77777777" w:rsidR="00974857" w:rsidRDefault="00974857" w:rsidP="00974857">
      <w:pPr>
        <w:pStyle w:val="ac"/>
        <w:spacing w:before="79" w:line="362" w:lineRule="auto"/>
        <w:ind w:left="102" w:right="104"/>
        <w:jc w:val="both"/>
      </w:pPr>
      <w:r>
        <w:rPr>
          <w:b/>
        </w:rPr>
        <w:t xml:space="preserve">Объект исследования </w:t>
      </w:r>
      <w:r>
        <w:t>– учебно-тренировочный процесс в годичном цикле подготовки высококвалифицированных паратхэквондистов.</w:t>
      </w:r>
    </w:p>
    <w:p w14:paraId="6BF41942" w14:textId="77777777" w:rsidR="00974857" w:rsidRDefault="00974857" w:rsidP="00974857">
      <w:pPr>
        <w:pStyle w:val="ac"/>
        <w:spacing w:line="360" w:lineRule="auto"/>
        <w:ind w:left="102" w:right="109"/>
        <w:jc w:val="both"/>
      </w:pPr>
      <w:r>
        <w:rPr>
          <w:b/>
        </w:rPr>
        <w:t xml:space="preserve">Предмет исследования </w:t>
      </w:r>
      <w:r>
        <w:t>– структура и содержание годичного цикла подготовки паратхэквондистов на этапе спортивного совершенствования.</w:t>
      </w:r>
    </w:p>
    <w:p w14:paraId="76E65C36" w14:textId="77777777" w:rsidR="00974857" w:rsidRDefault="00974857" w:rsidP="00974857">
      <w:r w:rsidRPr="00DE651D">
        <w:rPr>
          <w:b/>
          <w:i/>
        </w:rPr>
        <w:t>Цель исследования</w:t>
      </w:r>
      <w:r>
        <w:t xml:space="preserve"> – теоретически обосновать и разработать подготовку спортсмена паратхэквондиста на этапе спортивного совершенствования, для участия в официальных международных соревнованиях. </w:t>
      </w:r>
    </w:p>
    <w:p w14:paraId="7E6C8BD5" w14:textId="66A988FD" w:rsidR="00974857" w:rsidRDefault="00974857" w:rsidP="00974857">
      <w:r>
        <w:t>[4].</w:t>
      </w:r>
    </w:p>
    <w:p w14:paraId="253D7346" w14:textId="4696A24E" w:rsidR="00974857" w:rsidRDefault="00974857" w:rsidP="00974857">
      <w:pPr>
        <w:pStyle w:val="ac"/>
        <w:tabs>
          <w:tab w:val="left" w:pos="4044"/>
          <w:tab w:val="left" w:pos="5680"/>
          <w:tab w:val="left" w:pos="8088"/>
        </w:tabs>
        <w:spacing w:line="360" w:lineRule="auto"/>
        <w:ind w:left="102" w:right="104"/>
        <w:jc w:val="both"/>
      </w:pPr>
      <w:r>
        <w:rPr>
          <w:b/>
        </w:rPr>
        <w:t>Методологическую</w:t>
      </w:r>
      <w:r>
        <w:rPr>
          <w:b/>
        </w:rPr>
        <w:tab/>
        <w:t>основу</w:t>
      </w:r>
      <w:r>
        <w:rPr>
          <w:b/>
        </w:rPr>
        <w:tab/>
      </w:r>
      <w:r>
        <w:t>исследования</w:t>
      </w:r>
      <w:r w:rsidR="0046143D">
        <w:t xml:space="preserve"> </w:t>
      </w:r>
      <w:r>
        <w:rPr>
          <w:spacing w:val="-3"/>
        </w:rPr>
        <w:t xml:space="preserve">составляют </w:t>
      </w:r>
      <w:r>
        <w:lastRenderedPageBreak/>
        <w:t>общефилософские положения о взаимосвязи, взаимообусловленности социальных явлений, о ведущей роли деятельности человека в его личностном саморазвитии, концепции формирования гармонично развитой личности в процессе спортивной деятельности. Методологическую функцию в исследовании выполняют системный подход, позволяющий упорядочить компоненты моделируемого объекта; дифференцированный подход в обучении и дозировании тренировочной нагрузки спортсменов, деятельностный</w:t>
      </w:r>
      <w:r>
        <w:rPr>
          <w:spacing w:val="-4"/>
        </w:rPr>
        <w:t xml:space="preserve"> </w:t>
      </w:r>
      <w:r>
        <w:t>подход.</w:t>
      </w:r>
    </w:p>
    <w:p w14:paraId="417C18E0" w14:textId="77777777" w:rsidR="00974857" w:rsidRDefault="00974857" w:rsidP="00974857">
      <w:r>
        <w:rPr>
          <w:b/>
        </w:rPr>
        <w:t xml:space="preserve">Теоретическую основу </w:t>
      </w:r>
      <w:r>
        <w:t>исследования составили:</w:t>
      </w:r>
    </w:p>
    <w:p w14:paraId="50D3180D" w14:textId="77777777" w:rsidR="00974857" w:rsidRDefault="00974857" w:rsidP="0046143D">
      <w:r>
        <w:t>идеи дифференцированного подхода в обучении и дозировании тренировочной нагрузки спортсменов (В.А. Ермаков, П.В. Квашук, И.И. Сулейманов); идеи деятельностного подхода в воспитании (Л.С. Выготский, А.Н. Леонтьев, С.Л.</w:t>
      </w:r>
      <w:r>
        <w:rPr>
          <w:spacing w:val="-3"/>
        </w:rPr>
        <w:t xml:space="preserve"> </w:t>
      </w:r>
      <w:r>
        <w:t>Рубинштейн);</w:t>
      </w:r>
    </w:p>
    <w:p w14:paraId="4D4E79EC" w14:textId="77777777" w:rsidR="00974857" w:rsidRDefault="00974857" w:rsidP="0046143D">
      <w:r>
        <w:t>современные представления о системе спортивной тренировки (Ю.Ф. Курамшин, В.М. Зациорский, Л.П. Матвеев, Н.Г. Озолин, В.Н. Платонов, В. С. Рубин, А.П. Бондарчук, Ю.В.</w:t>
      </w:r>
      <w:r>
        <w:rPr>
          <w:spacing w:val="-8"/>
        </w:rPr>
        <w:t xml:space="preserve"> </w:t>
      </w:r>
      <w:r>
        <w:t>Верхошанский);</w:t>
      </w:r>
    </w:p>
    <w:p w14:paraId="56A82C59" w14:textId="77777777" w:rsidR="00974857" w:rsidRDefault="00974857" w:rsidP="0046143D">
      <w:r>
        <w:t>теоретические и методические основы спортивной тренировки в тхэквондо ВТФ (Е.Ю.Ключников, );</w:t>
      </w:r>
    </w:p>
    <w:p w14:paraId="0CBA3577" w14:textId="56A68C41" w:rsidR="00974857" w:rsidRDefault="00974857" w:rsidP="0046143D">
      <w:r>
        <w:t xml:space="preserve">- </w:t>
      </w:r>
      <w:r>
        <w:t>исследования по проблемам паратхэквондо (Е.В.Головихин).</w:t>
      </w:r>
    </w:p>
    <w:p w14:paraId="5EA1D59E" w14:textId="77777777" w:rsidR="00974857" w:rsidRDefault="00974857" w:rsidP="00974857">
      <w:pPr>
        <w:spacing w:before="166" w:line="357" w:lineRule="auto"/>
        <w:ind w:left="102" w:right="109" w:firstLine="707"/>
      </w:pPr>
      <w:r>
        <w:rPr>
          <w:b/>
        </w:rPr>
        <w:t xml:space="preserve">Достоверность и обоснованность результатов исследования </w:t>
      </w:r>
      <w:r>
        <w:t>обеспечивались соблюдением исходных методологических положений, применением методов исследования, адекватных цели и задачам работы,</w:t>
      </w:r>
    </w:p>
    <w:p w14:paraId="198D519B" w14:textId="77777777" w:rsidR="00974857" w:rsidRDefault="00974857" w:rsidP="00974857">
      <w:r>
        <w:t>опытной проверкой гипотезы, достаточной длительностью эксперимента и репрезентативной выборкой испытуемых, корректным применением методов математической статистики.</w:t>
      </w:r>
    </w:p>
    <w:p w14:paraId="5D806460" w14:textId="3FE86F62" w:rsidR="00974857" w:rsidRDefault="00974857" w:rsidP="00974857">
      <w:r>
        <w:rPr>
          <w:b/>
        </w:rPr>
        <w:t xml:space="preserve">Научная новизна </w:t>
      </w:r>
      <w:r w:rsidR="0046143D">
        <w:rPr>
          <w:b/>
        </w:rPr>
        <w:t>статьи</w:t>
      </w:r>
      <w:r>
        <w:t xml:space="preserve"> состоит в следующем:</w:t>
      </w:r>
    </w:p>
    <w:p w14:paraId="21979DA4" w14:textId="1FFB4E5A" w:rsidR="00974857" w:rsidRDefault="0046143D" w:rsidP="00974857">
      <w:r>
        <w:t xml:space="preserve">- </w:t>
      </w:r>
      <w:r w:rsidR="00974857">
        <w:t>выявлены принципы периодизации учебно-тренировочного процесса паратхэквондистов на этапе спортивного</w:t>
      </w:r>
      <w:r w:rsidR="00974857">
        <w:rPr>
          <w:spacing w:val="-5"/>
        </w:rPr>
        <w:t xml:space="preserve"> </w:t>
      </w:r>
      <w:r w:rsidR="00974857">
        <w:t>совершенствования;</w:t>
      </w:r>
    </w:p>
    <w:p w14:paraId="508767CE" w14:textId="2D245D17" w:rsidR="00974857" w:rsidRDefault="0046143D" w:rsidP="00974857">
      <w:r>
        <w:lastRenderedPageBreak/>
        <w:t xml:space="preserve">- </w:t>
      </w:r>
      <w:r w:rsidR="00974857">
        <w:t>определены структура и последовательность распределения тренировочных нагрузок в зависимости от этапов подготовки спортсмена и уровня его подготовленности в дисциплине керуги;</w:t>
      </w:r>
    </w:p>
    <w:p w14:paraId="75A631C2" w14:textId="070B876B" w:rsidR="00974857" w:rsidRDefault="0046143D" w:rsidP="00974857">
      <w:r>
        <w:t xml:space="preserve">- </w:t>
      </w:r>
      <w:r w:rsidR="00974857">
        <w:t>разработана модель годичного цикла подготовки высококвалифицированных паратхэквондистов, состоящая из классических тренировочных микроциклов, мезоциклов и мезоциклов концентрации нагрузки на развитие специальных двигательно-координационных качеств паратхэквондистов;</w:t>
      </w:r>
    </w:p>
    <w:p w14:paraId="03CFDD36" w14:textId="7EFBF28A" w:rsidR="00974857" w:rsidRDefault="0046143D" w:rsidP="00974857">
      <w:r>
        <w:t xml:space="preserve">- </w:t>
      </w:r>
      <w:r w:rsidR="00974857">
        <w:t>экспериментально доказано, что применение разработанной модели годичного цикла подготовки на этапе спортивного совершенствования позволяет повысить специальную физическую и интегральную подготовленность паратхэвондистов, способствует их успешному выступлению на</w:t>
      </w:r>
      <w:r w:rsidR="00974857">
        <w:rPr>
          <w:spacing w:val="-2"/>
        </w:rPr>
        <w:t xml:space="preserve"> </w:t>
      </w:r>
      <w:r w:rsidR="00974857">
        <w:t>соревнованиях.</w:t>
      </w:r>
    </w:p>
    <w:p w14:paraId="58660C4D" w14:textId="77777777" w:rsidR="00974857" w:rsidRDefault="00974857" w:rsidP="00974857">
      <w:pPr>
        <w:pStyle w:val="ac"/>
        <w:spacing w:line="360" w:lineRule="auto"/>
        <w:ind w:left="102" w:right="102"/>
        <w:jc w:val="both"/>
      </w:pPr>
      <w:r>
        <w:rPr>
          <w:b/>
        </w:rPr>
        <w:t xml:space="preserve">Теоретическая значимость </w:t>
      </w:r>
      <w:r>
        <w:t xml:space="preserve">заключается в дополнении теории и методики спортивной тренировки в паратхэквондо научно обоснованными выводами, раскрывающими структуру и содержание тренировочного процесса в годичном цикле подготовки паратхэквондистов на этапе спортивного совершенствования; </w:t>
      </w:r>
    </w:p>
    <w:p w14:paraId="5DF2BBD7" w14:textId="39CA4B3C" w:rsidR="00974857" w:rsidRDefault="0046143D" w:rsidP="00974857">
      <w:pPr>
        <w:pStyle w:val="ac"/>
        <w:spacing w:line="360" w:lineRule="auto"/>
        <w:ind w:left="102" w:right="102"/>
        <w:jc w:val="both"/>
      </w:pPr>
      <w:r>
        <w:t xml:space="preserve">- </w:t>
      </w:r>
      <w:r w:rsidR="00974857">
        <w:t xml:space="preserve">в выявлении принципов периодизации учебно- тренировочного процесса; </w:t>
      </w:r>
    </w:p>
    <w:p w14:paraId="441D0717" w14:textId="5BD977EA" w:rsidR="00974857" w:rsidRDefault="0046143D" w:rsidP="00974857">
      <w:pPr>
        <w:pStyle w:val="ac"/>
        <w:spacing w:line="360" w:lineRule="auto"/>
        <w:ind w:left="102" w:right="102"/>
        <w:jc w:val="both"/>
      </w:pPr>
      <w:r>
        <w:t xml:space="preserve">- </w:t>
      </w:r>
      <w:r w:rsidR="00974857">
        <w:t xml:space="preserve">в разработке модели годичного цикла подготовки паратхэквондистов; </w:t>
      </w:r>
    </w:p>
    <w:p w14:paraId="28A5CAFC" w14:textId="0E718A69" w:rsidR="00974857" w:rsidRDefault="0046143D" w:rsidP="00974857">
      <w:pPr>
        <w:pStyle w:val="ac"/>
        <w:spacing w:line="360" w:lineRule="auto"/>
        <w:ind w:left="102" w:right="102"/>
        <w:jc w:val="both"/>
      </w:pPr>
      <w:r>
        <w:t xml:space="preserve">- </w:t>
      </w:r>
      <w:r w:rsidR="00974857">
        <w:t>в экспериментальном подтверждении эффективности использования микроциклов, мезоциклов концентрации нагрузки на специальные двигательно-координационные качества паратхэквондиста.</w:t>
      </w:r>
    </w:p>
    <w:p w14:paraId="7B68DFEA" w14:textId="77777777" w:rsidR="00974857" w:rsidRDefault="00974857" w:rsidP="00974857">
      <w:pPr>
        <w:pStyle w:val="ac"/>
        <w:spacing w:line="360" w:lineRule="auto"/>
        <w:ind w:left="102" w:right="113"/>
        <w:jc w:val="both"/>
      </w:pPr>
      <w:r>
        <w:t xml:space="preserve">Модель годичного цикла подготовки на основе крупноцикловой концентрации тренировочных нагрузок на отдельные типы микро, мезо и макроциклы. </w:t>
      </w:r>
    </w:p>
    <w:p w14:paraId="016300F5" w14:textId="2A1B28CA" w:rsidR="00974857" w:rsidRDefault="00974857" w:rsidP="00974857">
      <w:pPr>
        <w:pStyle w:val="ac"/>
        <w:spacing w:before="1" w:line="360" w:lineRule="auto"/>
        <w:ind w:left="102" w:right="103"/>
        <w:jc w:val="both"/>
      </w:pPr>
      <w:r>
        <w:rPr>
          <w:b/>
        </w:rPr>
        <w:t xml:space="preserve">Практическая значимость </w:t>
      </w:r>
      <w:r w:rsidR="0046143D">
        <w:t>статьи</w:t>
      </w:r>
      <w:r>
        <w:t xml:space="preserve"> работы заключается в разработке программно-методического материала (методические рекомендации, конспекты тренировочных занятий, тренировочные микро- и мезоциклы, </w:t>
      </w:r>
      <w:r>
        <w:lastRenderedPageBreak/>
        <w:t>модель годичного цикла подготовки) на основе которого строится учебно-тренировочный процесс высококвалифицированных паратхэквондов.</w:t>
      </w:r>
    </w:p>
    <w:p w14:paraId="4E286EAD" w14:textId="77777777" w:rsidR="00974857" w:rsidRDefault="00974857" w:rsidP="00974857">
      <w:pPr>
        <w:pStyle w:val="ac"/>
        <w:spacing w:before="2" w:line="360" w:lineRule="auto"/>
        <w:ind w:left="102" w:right="111"/>
        <w:jc w:val="both"/>
      </w:pPr>
      <w:r>
        <w:t>Значимость результатов исследования характеризуется возможностью их использования:</w:t>
      </w:r>
    </w:p>
    <w:p w14:paraId="002ABB1E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119"/>
          <w:tab w:val="left" w:pos="1120"/>
          <w:tab w:val="left" w:pos="1776"/>
          <w:tab w:val="left" w:pos="3691"/>
          <w:tab w:val="left" w:pos="5766"/>
          <w:tab w:val="left" w:pos="7039"/>
          <w:tab w:val="left" w:pos="7386"/>
          <w:tab w:val="left" w:pos="8756"/>
        </w:tabs>
        <w:autoSpaceDE w:val="0"/>
        <w:autoSpaceDN w:val="0"/>
        <w:ind w:right="106" w:firstLine="707"/>
        <w:contextualSpacing w:val="0"/>
        <w:jc w:val="left"/>
      </w:pPr>
      <w:r>
        <w:t>при</w:t>
      </w:r>
      <w:r>
        <w:tab/>
        <w:t>планировании</w:t>
      </w:r>
      <w:r>
        <w:tab/>
        <w:t>тренировочных</w:t>
      </w:r>
      <w:r>
        <w:tab/>
        <w:t>нагрузок</w:t>
      </w:r>
      <w:r>
        <w:tab/>
        <w:t>в</w:t>
      </w:r>
      <w:r>
        <w:tab/>
        <w:t>годичном</w:t>
      </w:r>
      <w:r>
        <w:tab/>
      </w:r>
      <w:r>
        <w:rPr>
          <w:spacing w:val="-5"/>
        </w:rPr>
        <w:t xml:space="preserve">цикле </w:t>
      </w:r>
      <w:r>
        <w:t>подготовки паратхэквондо на этапе спортивного</w:t>
      </w:r>
      <w:r>
        <w:rPr>
          <w:spacing w:val="-12"/>
        </w:rPr>
        <w:t xml:space="preserve"> </w:t>
      </w:r>
      <w:r>
        <w:t>совершенствования;</w:t>
      </w:r>
    </w:p>
    <w:p w14:paraId="02592BCB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043"/>
        </w:tabs>
        <w:autoSpaceDE w:val="0"/>
        <w:autoSpaceDN w:val="0"/>
        <w:ind w:right="112" w:firstLine="707"/>
        <w:contextualSpacing w:val="0"/>
        <w:jc w:val="left"/>
      </w:pPr>
      <w:r>
        <w:t>при распределении последовательности тренировочных занятий в микро- и</w:t>
      </w:r>
      <w:r>
        <w:rPr>
          <w:spacing w:val="-8"/>
        </w:rPr>
        <w:t xml:space="preserve"> </w:t>
      </w:r>
      <w:r>
        <w:t>мезоциклах;</w:t>
      </w:r>
    </w:p>
    <w:p w14:paraId="31F1BF93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ind w:right="106" w:firstLine="707"/>
        <w:contextualSpacing w:val="0"/>
        <w:jc w:val="left"/>
      </w:pPr>
      <w:r>
        <w:t>при подборе средств и методов специальной физической подготовки паратхэквондов;</w:t>
      </w:r>
    </w:p>
    <w:p w14:paraId="224F2E6D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143"/>
          <w:tab w:val="left" w:pos="1144"/>
          <w:tab w:val="left" w:pos="1515"/>
          <w:tab w:val="left" w:pos="3126"/>
          <w:tab w:val="left" w:pos="4746"/>
          <w:tab w:val="left" w:pos="7812"/>
          <w:tab w:val="left" w:pos="9323"/>
        </w:tabs>
        <w:autoSpaceDE w:val="0"/>
        <w:autoSpaceDN w:val="0"/>
        <w:spacing w:line="362" w:lineRule="auto"/>
        <w:ind w:right="108" w:firstLine="707"/>
        <w:contextualSpacing w:val="0"/>
        <w:jc w:val="left"/>
      </w:pPr>
      <w:r>
        <w:t>в</w:t>
      </w:r>
      <w:r>
        <w:tab/>
        <w:t>технологии</w:t>
      </w:r>
      <w:r>
        <w:tab/>
        <w:t>управления</w:t>
      </w:r>
      <w:r>
        <w:tab/>
        <w:t>учебно-тренировочным</w:t>
      </w:r>
      <w:r>
        <w:tab/>
        <w:t>процессом</w:t>
      </w:r>
      <w:r>
        <w:tab/>
      </w:r>
      <w:r>
        <w:rPr>
          <w:spacing w:val="-18"/>
        </w:rPr>
        <w:t xml:space="preserve">в </w:t>
      </w:r>
      <w:r>
        <w:t>паратхэквондо;</w:t>
      </w:r>
    </w:p>
    <w:p w14:paraId="52B4E2DA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034"/>
        </w:tabs>
        <w:autoSpaceDE w:val="0"/>
        <w:autoSpaceDN w:val="0"/>
        <w:ind w:right="105" w:firstLine="707"/>
        <w:contextualSpacing w:val="0"/>
      </w:pPr>
      <w:r>
        <w:t>при обучении студентов физкультурных и педагогических вузов, в ходе переподготовки и повышения квалификации тренеров-преподавателей по</w:t>
      </w:r>
      <w:r>
        <w:rPr>
          <w:spacing w:val="-4"/>
        </w:rPr>
        <w:t xml:space="preserve"> паратхэвондо</w:t>
      </w:r>
      <w:r>
        <w:t>;</w:t>
      </w:r>
    </w:p>
    <w:p w14:paraId="006F9FD3" w14:textId="77777777" w:rsidR="00974857" w:rsidRDefault="00974857" w:rsidP="00974857">
      <w:pPr>
        <w:pStyle w:val="a7"/>
        <w:widowControl w:val="0"/>
        <w:numPr>
          <w:ilvl w:val="0"/>
          <w:numId w:val="1"/>
        </w:numPr>
        <w:tabs>
          <w:tab w:val="left" w:pos="1096"/>
        </w:tabs>
        <w:autoSpaceDE w:val="0"/>
        <w:autoSpaceDN w:val="0"/>
        <w:ind w:right="105" w:firstLine="707"/>
        <w:contextualSpacing w:val="0"/>
      </w:pPr>
      <w:r>
        <w:t>при внесении коррекций в программно-нормативные документы СШ, СШОР и спортивных</w:t>
      </w:r>
      <w:r>
        <w:rPr>
          <w:spacing w:val="-1"/>
        </w:rPr>
        <w:t xml:space="preserve"> </w:t>
      </w:r>
      <w:r>
        <w:t>клубов.</w:t>
      </w:r>
    </w:p>
    <w:p w14:paraId="430A7CA0" w14:textId="77777777" w:rsidR="003A0C73" w:rsidRDefault="003A0C73" w:rsidP="003A0C73">
      <w:pPr>
        <w:pStyle w:val="1"/>
      </w:pPr>
      <w:r>
        <w:t>СПИСОК ЛИТЕРАТУРЫ</w:t>
      </w:r>
    </w:p>
    <w:p w14:paraId="045BE464" w14:textId="77777777" w:rsidR="003A0C73" w:rsidRPr="00C01810" w:rsidRDefault="003A0C73" w:rsidP="003A0C73">
      <w:pPr>
        <w:pStyle w:val="a7"/>
        <w:numPr>
          <w:ilvl w:val="0"/>
          <w:numId w:val="2"/>
        </w:numPr>
        <w:ind w:left="0" w:firstLine="680"/>
      </w:pPr>
      <w:r w:rsidRPr="00C01810">
        <w:t xml:space="preserve">Головихин Е.В. Тхэквондо </w:t>
      </w:r>
      <w:r>
        <w:t>для лиц с ПОДА (раздел керуги) :</w:t>
      </w:r>
      <w:r w:rsidRPr="00C01810">
        <w:t xml:space="preserve"> учебно-методическое пособие.</w:t>
      </w:r>
      <w:r>
        <w:t xml:space="preserve"> / Е.В. Головихин, Ю.Ю. Жуков. -</w:t>
      </w:r>
      <w:r w:rsidRPr="00C01810">
        <w:t xml:space="preserve"> </w:t>
      </w:r>
      <w:r w:rsidRPr="00717E25">
        <w:t>Москва :</w:t>
      </w:r>
      <w:r w:rsidRPr="00C01810">
        <w:t xml:space="preserve"> Ridero</w:t>
      </w:r>
      <w:r>
        <w:t>,</w:t>
      </w:r>
      <w:r w:rsidRPr="00C01810">
        <w:t xml:space="preserve"> </w:t>
      </w:r>
      <w:r>
        <w:t>2019</w:t>
      </w:r>
      <w:r w:rsidRPr="00C01810">
        <w:t>.</w:t>
      </w:r>
      <w:r>
        <w:t xml:space="preserve"> - </w:t>
      </w:r>
      <w:r w:rsidRPr="00C01810">
        <w:t>134 с.</w:t>
      </w:r>
    </w:p>
    <w:p w14:paraId="545570C5" w14:textId="77777777" w:rsidR="003A0C73" w:rsidRPr="00C01810" w:rsidRDefault="003A0C73" w:rsidP="003A0C73">
      <w:pPr>
        <w:pStyle w:val="a7"/>
        <w:numPr>
          <w:ilvl w:val="0"/>
          <w:numId w:val="2"/>
        </w:numPr>
        <w:ind w:left="0" w:firstLine="680"/>
      </w:pPr>
      <w:r w:rsidRPr="00C01810">
        <w:t>Головихин Е.В. Профессионально-личностное становление спортсменов в условиях организации педагогической поддержки (на примере каратэ кёкусинкай)</w:t>
      </w:r>
      <w:r>
        <w:t xml:space="preserve"> : диссертация</w:t>
      </w:r>
      <w:r w:rsidRPr="00C01810">
        <w:t>.</w:t>
      </w:r>
      <w:r>
        <w:t xml:space="preserve"> / Е.В. Головихин. - </w:t>
      </w:r>
      <w:r w:rsidRPr="00C01810">
        <w:t>Ульяновск</w:t>
      </w:r>
      <w:r>
        <w:t xml:space="preserve">, </w:t>
      </w:r>
      <w:r w:rsidRPr="00C01810">
        <w:t xml:space="preserve"> 2002.</w:t>
      </w:r>
      <w:r>
        <w:t xml:space="preserve"> </w:t>
      </w:r>
      <w:r w:rsidRPr="00C01810">
        <w:t>-</w:t>
      </w:r>
      <w:r>
        <w:t xml:space="preserve"> </w:t>
      </w:r>
      <w:r w:rsidRPr="00C01810">
        <w:t>126с.</w:t>
      </w:r>
    </w:p>
    <w:p w14:paraId="6CD4285B" w14:textId="78E6B1BE" w:rsidR="003A0C73" w:rsidRPr="00C01810" w:rsidRDefault="003A0C73" w:rsidP="003A0C73">
      <w:pPr>
        <w:pStyle w:val="a7"/>
        <w:numPr>
          <w:ilvl w:val="0"/>
          <w:numId w:val="2"/>
        </w:numPr>
        <w:ind w:left="0" w:firstLine="680"/>
      </w:pPr>
      <w:r>
        <w:t xml:space="preserve">Головихин Е.В. </w:t>
      </w:r>
      <w:r w:rsidRPr="00C01810">
        <w:t>Особенности формирования специальных двигательных и координационных качеств тхэквондистов (на примере сборной команды России по тхэквондо ВТ</w:t>
      </w:r>
      <w:r>
        <w:t>Ф) : учебно-методическое пособие /</w:t>
      </w:r>
      <w:r w:rsidRPr="002C3468">
        <w:t xml:space="preserve"> </w:t>
      </w:r>
      <w:r w:rsidRPr="00C01810">
        <w:t>Е.В.</w:t>
      </w:r>
      <w:r w:rsidRPr="002C3468">
        <w:t xml:space="preserve"> </w:t>
      </w:r>
      <w:r w:rsidRPr="00C01810">
        <w:t>Головихин, В.И.</w:t>
      </w:r>
      <w:r>
        <w:t xml:space="preserve"> </w:t>
      </w:r>
      <w:r w:rsidRPr="00C01810">
        <w:t>Воробьев,</w:t>
      </w:r>
      <w:r w:rsidRPr="002C3468">
        <w:t xml:space="preserve"> </w:t>
      </w:r>
      <w:r w:rsidRPr="00C01810">
        <w:t>А.П. Ефремов</w:t>
      </w:r>
      <w:r>
        <w:t>. –</w:t>
      </w:r>
      <w:r w:rsidRPr="00C01810">
        <w:t xml:space="preserve"> М</w:t>
      </w:r>
      <w:r>
        <w:t xml:space="preserve">осква </w:t>
      </w:r>
      <w:r w:rsidRPr="00C01810">
        <w:t>: СТР(ВТФ)</w:t>
      </w:r>
      <w:r>
        <w:t>, 2007. - 217с.</w:t>
      </w:r>
    </w:p>
    <w:p w14:paraId="221D0F64" w14:textId="77777777" w:rsidR="003A0C73" w:rsidRPr="00C01810" w:rsidRDefault="003A0C73" w:rsidP="003A0C73">
      <w:pPr>
        <w:pStyle w:val="a7"/>
        <w:numPr>
          <w:ilvl w:val="0"/>
          <w:numId w:val="2"/>
        </w:numPr>
        <w:ind w:left="0" w:firstLine="680"/>
      </w:pPr>
      <w:r>
        <w:lastRenderedPageBreak/>
        <w:t>Головихин Е.В.</w:t>
      </w:r>
      <w:r w:rsidRPr="00C01810">
        <w:t xml:space="preserve"> Программа по тхэквондо (ВТФ)</w:t>
      </w:r>
      <w:r>
        <w:t xml:space="preserve"> </w:t>
      </w:r>
      <w:r w:rsidRPr="00C01810">
        <w:t>: программа спортивной подготовки для образовательных учреждений (ДЮСШ, СДЮСШОР, УОР, федерации, спорт.клубы и др. юридические организации занимающие</w:t>
      </w:r>
      <w:r>
        <w:t>ся дополнительным образованием). –</w:t>
      </w:r>
      <w:r w:rsidRPr="00C01810">
        <w:t xml:space="preserve"> М</w:t>
      </w:r>
      <w:r>
        <w:t xml:space="preserve">осква : СТР (ВТФ), 2007. - </w:t>
      </w:r>
      <w:r w:rsidRPr="00C01810">
        <w:t>155с.</w:t>
      </w:r>
    </w:p>
    <w:p w14:paraId="12709DF0" w14:textId="77777777" w:rsidR="00F32B6A" w:rsidRDefault="00F32B6A"/>
    <w:sectPr w:rsidR="00F32B6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452037"/>
      <w:docPartObj>
        <w:docPartGallery w:val="Page Numbers (Bottom of Page)"/>
        <w:docPartUnique/>
      </w:docPartObj>
    </w:sdtPr>
    <w:sdtContent>
      <w:p w14:paraId="55531C8C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07AF7DB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3F9"/>
    <w:multiLevelType w:val="hybridMultilevel"/>
    <w:tmpl w:val="756E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22C87"/>
    <w:multiLevelType w:val="hybridMultilevel"/>
    <w:tmpl w:val="FA6831C8"/>
    <w:lvl w:ilvl="0" w:tplc="4E56B750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6C3BE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D67279F0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78AAA59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065409BE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10DADC9C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F558D55E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FA4A810A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D542DCD0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num w:numId="1" w16cid:durableId="606810022">
    <w:abstractNumId w:val="1"/>
  </w:num>
  <w:num w:numId="2" w16cid:durableId="1947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57"/>
    <w:rsid w:val="003A0C73"/>
    <w:rsid w:val="0046143D"/>
    <w:rsid w:val="00974857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5983"/>
  <w15:chartTrackingRefBased/>
  <w15:docId w15:val="{46A9638E-292B-4470-A33A-22F1F69E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7485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4857"/>
    <w:rPr>
      <w:rFonts w:ascii="Times New Roman" w:eastAsiaTheme="majorEastAsia" w:hAnsi="Times New Roman" w:cstheme="majorBidi"/>
      <w:b/>
      <w:kern w:val="0"/>
      <w:sz w:val="28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7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8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8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8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8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485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74857"/>
    <w:pPr>
      <w:widowControl w:val="0"/>
      <w:autoSpaceDE w:val="0"/>
      <w:autoSpaceDN w:val="0"/>
      <w:spacing w:line="240" w:lineRule="auto"/>
      <w:ind w:left="222" w:firstLine="707"/>
      <w:jc w:val="left"/>
    </w:pPr>
    <w:rPr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7485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97485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485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2007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2024-05-29T14:29:00Z</dcterms:created>
  <dcterms:modified xsi:type="dcterms:W3CDTF">2024-05-29T14:39:00Z</dcterms:modified>
</cp:coreProperties>
</file>