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C399" w14:textId="73025EBF" w:rsidR="00BB477F" w:rsidRPr="00BB477F" w:rsidRDefault="00BB477F" w:rsidP="00BB477F">
      <w:pPr>
        <w:spacing w:after="0"/>
        <w:ind w:firstLine="709"/>
        <w:jc w:val="right"/>
        <w:rPr>
          <w:b/>
          <w:bCs/>
        </w:rPr>
      </w:pPr>
      <w:r w:rsidRPr="00BB477F">
        <w:rPr>
          <w:b/>
          <w:bCs/>
        </w:rPr>
        <w:t xml:space="preserve">Формирование </w:t>
      </w:r>
      <w:r w:rsidR="00772A23">
        <w:rPr>
          <w:b/>
          <w:bCs/>
        </w:rPr>
        <w:t xml:space="preserve">основных составляющих </w:t>
      </w:r>
      <w:r w:rsidRPr="00BB477F">
        <w:rPr>
          <w:b/>
          <w:bCs/>
        </w:rPr>
        <w:t>функциональной грамотности на уроках истории и обществознания</w:t>
      </w:r>
    </w:p>
    <w:p w14:paraId="0789D8E3" w14:textId="76B7AA77" w:rsidR="00BB477F" w:rsidRPr="00BB477F" w:rsidRDefault="00BB477F" w:rsidP="00BB477F">
      <w:pPr>
        <w:spacing w:after="0"/>
        <w:ind w:firstLine="709"/>
        <w:jc w:val="right"/>
        <w:rPr>
          <w:b/>
          <w:bCs/>
        </w:rPr>
      </w:pPr>
      <w:r w:rsidRPr="00BB477F">
        <w:rPr>
          <w:b/>
          <w:bCs/>
        </w:rPr>
        <w:t>Преподаватель Довженко Д.А.</w:t>
      </w:r>
    </w:p>
    <w:p w14:paraId="3D18B287" w14:textId="4C9B9401" w:rsidR="00BB477F" w:rsidRPr="00D25550" w:rsidRDefault="00BB477F" w:rsidP="00BB477F">
      <w:pPr>
        <w:spacing w:after="0"/>
        <w:ind w:firstLine="709"/>
        <w:jc w:val="both"/>
      </w:pPr>
      <w:r w:rsidRPr="00D25550">
        <w:t xml:space="preserve">В обновлённых ФГОС одним из приоритетов образовательной деятельности заявлено формирование функциональной грамотности. </w:t>
      </w:r>
    </w:p>
    <w:p w14:paraId="7785B01E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Не вызывает сомнения, что решение проблемы функциональной грамотности связано прежде всего с повышением уровня общего образования, позволяющего человеку функционировать в развивающемся мире.</w:t>
      </w:r>
    </w:p>
    <w:p w14:paraId="5EC26F40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Развитие современного общества ориентирует систему образования на учет следующих тенденций:</w:t>
      </w:r>
    </w:p>
    <w:p w14:paraId="6432C9EE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— учение короткими разнообразными порциями;</w:t>
      </w:r>
    </w:p>
    <w:p w14:paraId="0B79ADF2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— главное не сама информация, а путь к ней;</w:t>
      </w:r>
    </w:p>
    <w:p w14:paraId="5612C167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— многозадачность;</w:t>
      </w:r>
    </w:p>
    <w:p w14:paraId="289277DE" w14:textId="77777777" w:rsidR="00BB477F" w:rsidRPr="00D25550" w:rsidRDefault="00BB477F" w:rsidP="00BB477F">
      <w:pPr>
        <w:spacing w:after="0"/>
        <w:ind w:firstLine="709"/>
        <w:jc w:val="both"/>
      </w:pPr>
      <w:r w:rsidRPr="00D25550">
        <w:t>— опора на личностный опыт.</w:t>
      </w:r>
    </w:p>
    <w:p w14:paraId="634E073C" w14:textId="610B9DE7" w:rsidR="00BB477F" w:rsidRPr="00D25550" w:rsidRDefault="00BB477F" w:rsidP="00BB477F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  <w:r w:rsidRPr="00D25550">
        <w:rPr>
          <w:rFonts w:cs="Times New Roman"/>
          <w:kern w:val="0"/>
          <w:szCs w:val="28"/>
        </w:rPr>
        <w:t xml:space="preserve">Определим составляющие функциональной грамотности: </w:t>
      </w:r>
    </w:p>
    <w:p w14:paraId="291230A8" w14:textId="0473B376" w:rsidR="00F12C76" w:rsidRPr="00D25550" w:rsidRDefault="00BB477F" w:rsidP="00BB477F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  <w:r w:rsidRPr="00D25550">
        <w:rPr>
          <w:rFonts w:cs="Times New Roman"/>
          <w:kern w:val="0"/>
          <w:szCs w:val="28"/>
        </w:rPr>
        <w:t>Математическая грамотность, естественно-научная, финансовая грамотность, креативное мышление, читательская грамотность, глобальные компетенции,</w:t>
      </w:r>
    </w:p>
    <w:p w14:paraId="2D2D0D3B" w14:textId="77164CC9" w:rsidR="00BB477F" w:rsidRPr="00D25550" w:rsidRDefault="00BB477F" w:rsidP="00BB477F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D25550">
        <w:rPr>
          <w:rFonts w:cs="Times New Roman"/>
          <w:kern w:val="0"/>
          <w:szCs w:val="28"/>
        </w:rPr>
        <w:tab/>
        <w:t xml:space="preserve">Одной из составляющих является функциональной грамотности является </w:t>
      </w:r>
      <w:r w:rsidRPr="0069313A">
        <w:rPr>
          <w:rFonts w:cs="Times New Roman"/>
          <w:b/>
          <w:bCs/>
          <w:kern w:val="0"/>
          <w:szCs w:val="28"/>
        </w:rPr>
        <w:t>читательская грамотность</w:t>
      </w:r>
      <w:r w:rsidRPr="00D25550">
        <w:rPr>
          <w:rFonts w:cs="Times New Roman"/>
          <w:kern w:val="0"/>
          <w:szCs w:val="28"/>
        </w:rPr>
        <w:t xml:space="preserve">- способность человека понимать и использовать письменные тексты, размышлять о них и заниматься чтением, чтобы достигать своих целей, расширять свои знания и возможности, участвовать в социальной жизни. Для формирования читательской грамотности в своей работе использую задания на анализ сплошного и несплошного текста (традиционный текст, инфографика, таблицы, диаграммы, схемы). Сложность таких заданий состоит в том, </w:t>
      </w:r>
      <w:proofErr w:type="gramStart"/>
      <w:r w:rsidRPr="00D25550">
        <w:rPr>
          <w:rFonts w:cs="Times New Roman"/>
          <w:kern w:val="0"/>
          <w:szCs w:val="28"/>
        </w:rPr>
        <w:t>что</w:t>
      </w:r>
      <w:r w:rsidRPr="00D25550">
        <w:rPr>
          <w:rFonts w:cs="Times New Roman"/>
          <w:szCs w:val="28"/>
        </w:rPr>
        <w:t xml:space="preserve"> </w:t>
      </w:r>
      <w:r w:rsidRPr="00D25550">
        <w:rPr>
          <w:rFonts w:cs="Times New Roman"/>
          <w:kern w:val="0"/>
          <w:szCs w:val="28"/>
        </w:rPr>
        <w:t xml:space="preserve"> отсутствуют</w:t>
      </w:r>
      <w:proofErr w:type="gramEnd"/>
      <w:r w:rsidRPr="00D25550">
        <w:rPr>
          <w:rFonts w:cs="Times New Roman"/>
          <w:kern w:val="0"/>
          <w:szCs w:val="28"/>
        </w:rPr>
        <w:t xml:space="preserve"> вариантов ответов и указания на способ действия. Есть только вопросы, ответы на которые нужно отыскать в тексте. Такие задания я использую на практических работах, на которых студенты работают малыми группами по 5 человек.</w:t>
      </w:r>
    </w:p>
    <w:p w14:paraId="161877C6" w14:textId="746D276D" w:rsidR="00CF3182" w:rsidRPr="00D25550" w:rsidRDefault="00CF3182" w:rsidP="00CF3182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  <w:r w:rsidRPr="00D25550">
        <w:rPr>
          <w:rFonts w:cs="Times New Roman"/>
          <w:b/>
          <w:bCs/>
          <w:kern w:val="0"/>
          <w:szCs w:val="28"/>
        </w:rPr>
        <w:t>Креативное мышление —</w:t>
      </w:r>
      <w:r w:rsidRPr="00D25550">
        <w:rPr>
          <w:rFonts w:cs="Times New Roman"/>
          <w:kern w:val="0"/>
          <w:szCs w:val="28"/>
        </w:rPr>
        <w:t>способность продуктивно участвовать в процессе</w:t>
      </w:r>
      <w:r w:rsidRPr="00D25550">
        <w:rPr>
          <w:rFonts w:cs="Times New Roman"/>
          <w:b/>
          <w:bCs/>
          <w:kern w:val="0"/>
          <w:szCs w:val="28"/>
        </w:rPr>
        <w:t xml:space="preserve"> </w:t>
      </w:r>
      <w:r w:rsidRPr="00D25550">
        <w:rPr>
          <w:rFonts w:cs="Times New Roman"/>
          <w:kern w:val="0"/>
          <w:szCs w:val="28"/>
        </w:rPr>
        <w:t>выработки, оценки и совершенствования идей,</w:t>
      </w:r>
      <w:r w:rsidRPr="00D25550">
        <w:rPr>
          <w:rFonts w:cs="Times New Roman"/>
          <w:b/>
          <w:bCs/>
          <w:kern w:val="0"/>
          <w:szCs w:val="28"/>
        </w:rPr>
        <w:t xml:space="preserve"> </w:t>
      </w:r>
      <w:r w:rsidRPr="00D25550">
        <w:rPr>
          <w:rFonts w:cs="Times New Roman"/>
          <w:kern w:val="0"/>
          <w:szCs w:val="28"/>
        </w:rPr>
        <w:t>направленных на получение инновационных и</w:t>
      </w:r>
      <w:r w:rsidRPr="00D25550">
        <w:rPr>
          <w:rFonts w:cs="Times New Roman"/>
          <w:b/>
          <w:bCs/>
          <w:kern w:val="0"/>
          <w:szCs w:val="28"/>
        </w:rPr>
        <w:t xml:space="preserve"> </w:t>
      </w:r>
      <w:r w:rsidRPr="00D25550">
        <w:rPr>
          <w:rFonts w:cs="Times New Roman"/>
          <w:kern w:val="0"/>
          <w:szCs w:val="28"/>
        </w:rPr>
        <w:t>эффективных решений, и/или нового знания, и/или</w:t>
      </w:r>
      <w:r w:rsidRPr="00D25550">
        <w:rPr>
          <w:rFonts w:cs="Times New Roman"/>
          <w:b/>
          <w:bCs/>
          <w:kern w:val="0"/>
          <w:szCs w:val="28"/>
        </w:rPr>
        <w:t xml:space="preserve"> </w:t>
      </w:r>
      <w:r w:rsidRPr="00D25550">
        <w:rPr>
          <w:rFonts w:cs="Times New Roman"/>
          <w:kern w:val="0"/>
          <w:szCs w:val="28"/>
        </w:rPr>
        <w:t>эффектного выражения воображения.</w:t>
      </w:r>
    </w:p>
    <w:p w14:paraId="68184868" w14:textId="1A94D1B1" w:rsidR="00CF3182" w:rsidRPr="0069313A" w:rsidRDefault="00CF3182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b/>
          <w:bCs/>
          <w:kern w:val="0"/>
          <w:szCs w:val="28"/>
        </w:rPr>
        <w:t>Виды заданий, используемые для развития креативного мышления</w:t>
      </w:r>
      <w:proofErr w:type="gramStart"/>
      <w:r w:rsidRPr="0069313A">
        <w:rPr>
          <w:rFonts w:cs="Times New Roman"/>
          <w:b/>
          <w:bCs/>
          <w:kern w:val="0"/>
          <w:szCs w:val="28"/>
        </w:rPr>
        <w:t>-это</w:t>
      </w:r>
      <w:proofErr w:type="gramEnd"/>
      <w:r w:rsidRPr="0069313A">
        <w:rPr>
          <w:rFonts w:eastAsia="ArialMT"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задания, требующие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применения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художественных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средств,</w:t>
      </w:r>
      <w:r w:rsidRPr="0069313A">
        <w:rPr>
          <w:rFonts w:eastAsia="ArialMT"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задания на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разрешение проблемных ситуаций. Такие навыки студенты применяют при изготовлении плаката в стиле инфографики, разработке информационных карт.  Такой вид деятельности помога</w:t>
      </w:r>
      <w:r w:rsidR="00D25550" w:rsidRPr="0069313A">
        <w:rPr>
          <w:rFonts w:cs="Times New Roman"/>
          <w:kern w:val="0"/>
          <w:szCs w:val="28"/>
        </w:rPr>
        <w:t>е</w:t>
      </w:r>
      <w:r w:rsidRPr="0069313A">
        <w:rPr>
          <w:rFonts w:cs="Times New Roman"/>
          <w:kern w:val="0"/>
          <w:szCs w:val="28"/>
        </w:rPr>
        <w:t>т обучающемуся раскрыться с разных сторон.</w:t>
      </w:r>
    </w:p>
    <w:p w14:paraId="79BD12AA" w14:textId="052A29D1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ab/>
        <w:t>Креативное мышление бывает как письменное или устное, так и словесное самовыражение.</w:t>
      </w:r>
    </w:p>
    <w:p w14:paraId="2A39479D" w14:textId="55BC92B5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b/>
          <w:bCs/>
          <w:kern w:val="0"/>
          <w:szCs w:val="28"/>
        </w:rPr>
        <w:t xml:space="preserve">Письменное самовыражение </w:t>
      </w:r>
      <w:r w:rsidRPr="0069313A">
        <w:rPr>
          <w:rFonts w:cs="Times New Roman"/>
          <w:kern w:val="0"/>
          <w:szCs w:val="28"/>
        </w:rPr>
        <w:t>требует от учащихся продемонстрировать воображение и уважение к правилам и условностям, которые делают создаваемые тексты понятными различным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аудиториям:</w:t>
      </w:r>
    </w:p>
    <w:p w14:paraId="1CA9A7F6" w14:textId="20AB0E67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lastRenderedPageBreak/>
        <w:t>1) создание свободных высказываний 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текстов (с указанными ограничениями по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объёму);</w:t>
      </w:r>
    </w:p>
    <w:p w14:paraId="5F08DB76" w14:textId="516A04DA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2) выдвижение идей для создания текстов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на основе рассмотрения различных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стимулов, таких как рисованные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мультфильмы без заголовков,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фантастические иллюстрации или ряд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абстрактных картинок;</w:t>
      </w:r>
    </w:p>
    <w:p w14:paraId="220D8546" w14:textId="4E8ED40E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3) оценка креативности приводимых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высказываний, например, заголовков,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историй, лозунгов и т.п.;</w:t>
      </w:r>
    </w:p>
    <w:p w14:paraId="569E920C" w14:textId="76E494BA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4) совершенствование собственных или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чужих текстов.</w:t>
      </w:r>
    </w:p>
    <w:p w14:paraId="4CB4505A" w14:textId="7B613906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b/>
          <w:bCs/>
          <w:kern w:val="0"/>
          <w:szCs w:val="28"/>
        </w:rPr>
        <w:t xml:space="preserve">Визуальное самовыражение </w:t>
      </w:r>
      <w:r w:rsidRPr="0069313A">
        <w:rPr>
          <w:rFonts w:cs="Times New Roman"/>
          <w:kern w:val="0"/>
          <w:szCs w:val="28"/>
        </w:rPr>
        <w:t>предполагает,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 xml:space="preserve">что </w:t>
      </w:r>
      <w:r w:rsidR="0069313A" w:rsidRPr="0069313A">
        <w:rPr>
          <w:rFonts w:cs="Times New Roman"/>
          <w:kern w:val="0"/>
          <w:szCs w:val="28"/>
        </w:rPr>
        <w:t>обучающиеся</w:t>
      </w:r>
      <w:r w:rsidRPr="0069313A">
        <w:rPr>
          <w:rFonts w:cs="Times New Roman"/>
          <w:kern w:val="0"/>
          <w:szCs w:val="28"/>
        </w:rPr>
        <w:t xml:space="preserve"> исследуют,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экспериментируют и выражают различные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идеи с помощью разнообразных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изобразительно-выразительных средств:</w:t>
      </w:r>
    </w:p>
    <w:p w14:paraId="2FFB246E" w14:textId="3ADAB932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1) выдвижение идей для своих проектов,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основанное на заданном сценарии 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исходных установках (например, на тех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деталях, которые должны быть включены в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проект, или тех инструментах или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способах, которые необходимо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использовать);</w:t>
      </w:r>
    </w:p>
    <w:p w14:paraId="46D444AB" w14:textId="3A82A902" w:rsidR="00D25550" w:rsidRPr="0069313A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2) оценка креативности собственных или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чужих идей с позиций их ясности,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привлекательности или новизны;</w:t>
      </w:r>
    </w:p>
    <w:p w14:paraId="4596A15A" w14:textId="17A62630" w:rsidR="00D25550" w:rsidRDefault="00D25550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kern w:val="0"/>
          <w:szCs w:val="28"/>
        </w:rPr>
        <w:t>3) совершенствование изображений в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соответствии с данными инструкциями</w:t>
      </w:r>
      <w:r w:rsidR="0069313A" w:rsidRPr="0069313A">
        <w:rPr>
          <w:rFonts w:cs="Times New Roman"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или дополнительной информацией</w:t>
      </w:r>
      <w:r w:rsidR="0069313A">
        <w:rPr>
          <w:rFonts w:cs="Times New Roman"/>
          <w:kern w:val="0"/>
          <w:szCs w:val="28"/>
        </w:rPr>
        <w:t>.</w:t>
      </w:r>
    </w:p>
    <w:p w14:paraId="7E02474D" w14:textId="21AECAF7" w:rsidR="0069313A" w:rsidRDefault="0069313A" w:rsidP="0069313A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Cs w:val="28"/>
        </w:rPr>
      </w:pPr>
      <w:r w:rsidRPr="0069313A">
        <w:rPr>
          <w:rFonts w:cs="Times New Roman"/>
          <w:b/>
          <w:bCs/>
          <w:kern w:val="0"/>
          <w:szCs w:val="28"/>
        </w:rPr>
        <w:t xml:space="preserve">Глобальные компетенции — </w:t>
      </w:r>
      <w:r w:rsidRPr="0069313A">
        <w:rPr>
          <w:rFonts w:cs="Times New Roman"/>
          <w:kern w:val="0"/>
          <w:szCs w:val="28"/>
        </w:rPr>
        <w:t>это не конкретные навыки, а сочетание знаний,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умений, взглядов, отношений и ценностей, успешно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применяемых при личном или виртуальном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взаимодействии с людьми, которые принадлежат к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другой культурной среде, и при участии отдельных</w:t>
      </w:r>
      <w:r w:rsidRPr="0069313A">
        <w:rPr>
          <w:rFonts w:cs="Times New Roman"/>
          <w:b/>
          <w:bCs/>
          <w:kern w:val="0"/>
          <w:szCs w:val="28"/>
        </w:rPr>
        <w:t xml:space="preserve"> </w:t>
      </w:r>
      <w:r w:rsidRPr="0069313A">
        <w:rPr>
          <w:rFonts w:cs="Times New Roman"/>
          <w:kern w:val="0"/>
          <w:szCs w:val="28"/>
        </w:rPr>
        <w:t>лиц в решении глобальных проблем.</w:t>
      </w:r>
    </w:p>
    <w:p w14:paraId="278FD05B" w14:textId="22927049" w:rsidR="0069313A" w:rsidRDefault="0069313A" w:rsidP="0069313A">
      <w:pPr>
        <w:autoSpaceDE w:val="0"/>
        <w:autoSpaceDN w:val="0"/>
        <w:adjustRightInd w:val="0"/>
        <w:spacing w:after="0"/>
        <w:rPr>
          <w:rFonts w:ascii="Merriweather-Light" w:hAnsi="Merriweather-Light" w:cs="Merriweather-Light"/>
          <w:kern w:val="0"/>
          <w:sz w:val="24"/>
          <w:szCs w:val="24"/>
        </w:rPr>
      </w:pPr>
      <w:r>
        <w:rPr>
          <w:rFonts w:cs="Times New Roman"/>
          <w:kern w:val="0"/>
          <w:szCs w:val="28"/>
        </w:rPr>
        <w:t xml:space="preserve">Для формирования глобальных компетенций используются </w:t>
      </w:r>
      <w:r>
        <w:rPr>
          <w:rFonts w:ascii="Merriweather-Light" w:hAnsi="Merriweather-Light" w:cs="Merriweather-Light"/>
          <w:kern w:val="0"/>
          <w:sz w:val="24"/>
          <w:szCs w:val="24"/>
        </w:rPr>
        <w:t xml:space="preserve">задания с комплексным множественным выбором: интеграция и интерпретация </w:t>
      </w:r>
      <w:proofErr w:type="gramStart"/>
      <w:r>
        <w:rPr>
          <w:rFonts w:ascii="Merriweather-Light" w:hAnsi="Merriweather-Light" w:cs="Merriweather-Light"/>
          <w:kern w:val="0"/>
          <w:sz w:val="24"/>
          <w:szCs w:val="24"/>
        </w:rPr>
        <w:t>предлагаемой  информации</w:t>
      </w:r>
      <w:proofErr w:type="gramEnd"/>
      <w:r>
        <w:rPr>
          <w:rFonts w:ascii="Merriweather-Light" w:hAnsi="Merriweather-Light" w:cs="Merriweather-Light"/>
          <w:kern w:val="0"/>
          <w:sz w:val="24"/>
          <w:szCs w:val="24"/>
        </w:rPr>
        <w:t xml:space="preserve"> на основе анализа</w:t>
      </w:r>
      <w:r>
        <w:rPr>
          <w:rFonts w:ascii="MS-PMincho" w:eastAsia="MS-PMincho" w:hAnsi="Merriweather-Light" w:cs="MS-PMincho"/>
          <w:kern w:val="0"/>
          <w:sz w:val="24"/>
          <w:szCs w:val="24"/>
        </w:rPr>
        <w:t xml:space="preserve"> </w:t>
      </w:r>
      <w:r>
        <w:rPr>
          <w:rFonts w:ascii="Merriweather-Light" w:hAnsi="Merriweather-Light" w:cs="Merriweather-Light"/>
          <w:kern w:val="0"/>
          <w:sz w:val="24"/>
          <w:szCs w:val="24"/>
        </w:rPr>
        <w:t>применение знаний в жизненных ситуациях.</w:t>
      </w:r>
    </w:p>
    <w:p w14:paraId="3C91993B" w14:textId="77777777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tab/>
        <w:t xml:space="preserve">Таким образом, средствами формирования функциональной грамотности на уроках истории и обществознания являются: </w:t>
      </w:r>
    </w:p>
    <w:p w14:paraId="5A7F7FE4" w14:textId="77ADCF82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пересказы (мифов, биографий, рассказов и т.д.) - предоставление обучающемуся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 </w:t>
      </w:r>
    </w:p>
    <w:p w14:paraId="03F7B262" w14:textId="77777777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 </w:t>
      </w:r>
    </w:p>
    <w:p w14:paraId="4D4EF8CF" w14:textId="36A7041A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исторические и обществоведческие диктанты и эссе с их последующей коррекцией со стороны преподавателя, что формирует письменную грамотность учащихся; </w:t>
      </w:r>
    </w:p>
    <w:p w14:paraId="072815AD" w14:textId="16B5FDA9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изучение исторических и правовых документов, их подробный анализ, что позволяет обучающимся высказать своё собственное мнение по проблеме, </w:t>
      </w:r>
      <w:r>
        <w:lastRenderedPageBreak/>
        <w:t xml:space="preserve">опираясь на этические ценности, которые выработало человечество за всю свою историю; </w:t>
      </w:r>
    </w:p>
    <w:p w14:paraId="14382587" w14:textId="70AE8E40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чтение вариативных источников, что позволяет обучающимся отказаться от однозначных и прямолинейных суждений, пристально присматриваться к текстам и авторским позициям. Таким образом, студенты делают этический выбор, с одной стороны примеряя на себя исторические роли, а с другой - входя в круг тех, кто эти роли оценивает. </w:t>
      </w:r>
    </w:p>
    <w:p w14:paraId="3BAA1887" w14:textId="46C8EF7A" w:rsidR="0069313A" w:rsidRDefault="0069313A" w:rsidP="0069313A">
      <w:pPr>
        <w:autoSpaceDE w:val="0"/>
        <w:autoSpaceDN w:val="0"/>
        <w:adjustRightInd w:val="0"/>
        <w:spacing w:after="0"/>
        <w:jc w:val="both"/>
      </w:pPr>
      <w:r>
        <w:sym w:font="Symbol" w:char="F0B7"/>
      </w:r>
      <w:r>
        <w:t xml:space="preserve"> исследовательские работы в форме презентаций, рефератов, социологических опросов, проектов (студенты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 убеждаясь в том, какими нравственными качествами должен обладать человек, чтобы его имя не забывали).</w:t>
      </w:r>
    </w:p>
    <w:p w14:paraId="507CE4E3" w14:textId="1E43581C" w:rsidR="0069313A" w:rsidRPr="0069313A" w:rsidRDefault="0069313A" w:rsidP="0069313A">
      <w:pPr>
        <w:autoSpaceDE w:val="0"/>
        <w:autoSpaceDN w:val="0"/>
        <w:adjustRightInd w:val="0"/>
        <w:spacing w:after="0"/>
        <w:jc w:val="both"/>
        <w:rPr>
          <w:rFonts w:ascii="Merriweather-Light" w:hAnsi="Merriweather-Light" w:cs="Merriweather-Light"/>
          <w:kern w:val="0"/>
          <w:sz w:val="24"/>
          <w:szCs w:val="24"/>
        </w:rPr>
      </w:pPr>
      <w:r>
        <w:tab/>
        <w:t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студентов на духовно-нравственных аспектах тех или иных исторических событий, учить студентов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–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</w:p>
    <w:sectPr w:rsidR="0069313A" w:rsidRPr="006931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rriweather-Light">
    <w:altName w:val="Merriweather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A3"/>
    <w:rsid w:val="004C66FA"/>
    <w:rsid w:val="0069313A"/>
    <w:rsid w:val="006C0B77"/>
    <w:rsid w:val="00772A23"/>
    <w:rsid w:val="008242FF"/>
    <w:rsid w:val="00870751"/>
    <w:rsid w:val="008913FE"/>
    <w:rsid w:val="00922C48"/>
    <w:rsid w:val="00B915B7"/>
    <w:rsid w:val="00BB477F"/>
    <w:rsid w:val="00CF3182"/>
    <w:rsid w:val="00D25550"/>
    <w:rsid w:val="00E016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A8A"/>
  <w15:chartTrackingRefBased/>
  <w15:docId w15:val="{6A105A8B-425C-495A-9096-C7B0B248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7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2024-06-05T17:32:00Z</dcterms:created>
  <dcterms:modified xsi:type="dcterms:W3CDTF">2024-06-08T10:00:00Z</dcterms:modified>
</cp:coreProperties>
</file>