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Практическая работа №1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Тема: «Особенности содержания обновленных ФГОС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ООО, ФГОС СОО».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А) изучите содержание обновленных ФГОС ООО, ФГОС СОО на основе сравнительного анализа со ФГОС ООО (2010), ФГОС СОО (2022). Оформите работу в виде таблицы:</w:t>
      </w:r>
    </w:p>
    <w:tbl>
      <w:tblPr>
        <w:tblW w:w="14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313"/>
        <w:gridCol w:w="5276"/>
        <w:gridCol w:w="6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Параметр сравнения</w:t>
            </w:r>
          </w:p>
        </w:tc>
        <w:tc>
          <w:tcPr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ФГОС ООО</w:t>
            </w:r>
          </w:p>
        </w:tc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ФГОС СОО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Требования к условиям реализации программ обучения</w:t>
            </w:r>
          </w:p>
        </w:tc>
        <w:tc>
          <w:tcPr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Срок получения ООО – 5 лет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Не установлено сокращение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Общие, размытые формулировки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Не уделено внимание дистанционному обучению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Нет требований к способам, с помощью которых надо обеспечивать вариативность программ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 качестве предметных результатов по предметам нет элементов финансовой грамотности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Учебные предметы «Родной язык», «Родная литература» (предметная область «Родной язык и родная литература») обязательные. Предметная область «Математика и информатика» включала предметы «Математика», «Алгебра», «Геометрия», Информатика». В предметную область «Общественно-научные предметы входили: «История России», «Всеобщая история», «Обществознание», «География».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Единый уровень требований по предметам.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Количество учебных занятий за 5 лет – не менее 5267 часов и более 6020 часов.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Предметные требования с ОВЗ прописывались по каждому предмету дополнительным блоком.</w:t>
            </w:r>
          </w:p>
        </w:tc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Детализированы требования к условиям реализации ООП.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Требованиям к условиям реализации программы среднего общего образования, в том числе адаптированной, включают: общесистемные требования к материально-техническому, учебно-методическому обеспечению, требования к психолого-педагогическим, кадровым и финансовым условиям.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Результатом выполнения требований к условиям реализации программы среднего общего образования должно быть создание комфортной развивающей образовательной среды по отношению к обучающимся и педагогическим работникам.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При реализации программы каждому обучающемуся, родителям (законным представителям) несовершеннолетнего обучающегося в течении всего периода обучения должен быть обеспечен доступ к информационно-образовательной среде Организации.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 случае реализации программы с применением электронного обучения, дистанционных образовательных технологий,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основного общего образования в полном объеме независимо от их мест нахождения, в которой имеется доступ к сети Интернет как на территории организации, так и за ее пределами (далее – электронная образовательная среда).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При реализации программы с использованием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основного общего образования с использованием сетевой формы.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 целях обеспечения реализации программы в Организации для участников образовательных отношений должны создаваться условия, обеспечивающие возможность: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Требования к структуре основной образовательной программы</w:t>
            </w:r>
          </w:p>
        </w:tc>
        <w:tc>
          <w:tcPr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Основная образовательная программа основного общего образования (термин) включает: пояснительную записку, планируемые результаты освоения основной образовательной программы ООО. Систему оценки достижения планируемых результатов, программу формирования УУД, программы отдельных предметов, курсов и курсов внеурочной деятельности, рабочей программы воспитания, программы формирования экологической культуры, здорового и безопасного образа жизни, программы коррекционной работы, учебный план, план внеурочной деятельности, календарный учебный график, календарный план воспитательной работы, систему условий реализации основной образовательной программы</w:t>
            </w:r>
          </w:p>
        </w:tc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Основная образовательная программа среднего общего образования включает: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Пояснительную записку;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Планируемы результаты освоения обучающимися основной образовательной программы: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Систему оценки результатов освоения основной образовательной программы;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Содержательный раздел должен определять общее содержание среднего общего образования и включать образовательные программы ориентирующие на достижение личностных, предметных и метапредметных результатов. В том числе;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проектной деятельности;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Программы отдельных учебных предметов, курсов и курсов внеурочной деятельности;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Рабочую программу воспитания;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Программу коррекционной работы, включающую организацию работы с обучающимися с ограниченными возможностями здоровья и инвалидами.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Организационный раздел должен включать: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Учебный план среднего общего образования как один из основных механизмов реализации основной образовательной программы;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План внеурочной деятельности,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Календарный учебный график,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Календарный план воспитательной работы;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Систему условий реализации основной образовательной программы в соответствии с требованиями Стандарта.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Организация, осуществляющая образовательную деятельности по имеющим государственную аккредитацию основным образовательным программам среднего общего образования,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Требования к результатам обучения</w:t>
            </w:r>
          </w:p>
        </w:tc>
        <w:tc>
          <w:tcPr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Педагоги распределяли предметные образовательные результаты по годам обучения самостоятельно.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Требования к личностным и предметным образовательным результатам были просто перечислены</w:t>
            </w:r>
          </w:p>
        </w:tc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 систематизированы, конкретизированы;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 задаются в деятельностной форме;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 представляются к результатам обучения и воспитания;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 взаимосвязаны.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Новый формат представления личностных результатов по областям воспитания: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Патриотическое воспитание (ООО-3, СОО-3);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Гражданское воспитание (ООО-8, СОО-7);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Эстетическое воспитание (ООО-3, СОО-4);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Воспитание ценности научного познания(ООО-3, СОО-3).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Физическое воспитание.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Формирование культуры здоровья и эмоционального благополучия (ООО-8, СОО-3);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Трудовое воспитание (ООО-6, СОО-4);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Экологическое воспитание (ООО-5, СОО-5).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Новый формат представления метапредметных результатов – по трем направлениям.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Универсальные учебные познавательные действия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Базовые логические действия (ООО-6, СОО-6);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Базовые исследовательские действия (ООО-4, СОО-4);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Работа с информацией (ООО-5, СОО-5).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Универсальные учебные коммуникативные действия: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Общение (ООО-6. СОО-5);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Совместная деятельность (ООО-4, СОО-7).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Универсальные регулятивные действия.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Самоорганизация (ООО-2, СОО-7);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Самоконтроль (ООО-3, СОО-4);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Эмоциональный интеллект (СОО-5);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Принятие себя и других (СОО-4).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Предметные результаты: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-формируются в деятельностной форме с акцентом на применение знаний и умений;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 определяют минимум содержания основного и среднего общего образования;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 систематизированы;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 конкретизированы.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Материалы к практической части занятия: файлы документов ФГОС ООО (2010, 2021), ФГОС СОО (2012, 2022)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Тема: «Современное учебное занятие в условиях введения обновленных ФГОС ООО, ФГОС СОО»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Б)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«Анализ видеофрагментов учебных занятий с позиции системно-деятельностного подхода».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Проанализируйте видеоурок (по выбору) или фрагменты двух видеоуроков с опорой на чек-лист.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Чек-лист анализа фрагмента учебного занятия.</w:t>
      </w:r>
    </w:p>
    <w:tbl>
      <w:tblPr>
        <w:tblW w:w="16607" w:type="dxa"/>
        <w:tblInd w:w="-1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264"/>
        <w:gridCol w:w="1617"/>
        <w:gridCol w:w="1031"/>
        <w:gridCol w:w="1794"/>
        <w:gridCol w:w="1958"/>
        <w:gridCol w:w="1851"/>
        <w:gridCol w:w="1607"/>
        <w:gridCol w:w="1419"/>
        <w:gridCol w:w="1607"/>
        <w:gridCol w:w="1243"/>
        <w:gridCol w:w="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gridAfter w:val="1"/>
          <w:wAfter w:w="216" w:type="dxa"/>
        </w:trPr>
        <w:tc>
          <w:tcPr>
            <w:tcW w:w="22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Предмет, класс</w:t>
            </w: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Тема анализируемого учебного занятия</w:t>
            </w:r>
          </w:p>
        </w:tc>
        <w:tc>
          <w:tcPr>
            <w:tcW w:w="10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Деятельность учителя</w:t>
            </w:r>
          </w:p>
        </w:tc>
        <w:tc>
          <w:tcPr>
            <w:tcW w:w="102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Деятельность обучающихся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Общий вывод о учебном занятии в контексте реализации системно-деятельностного подхода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2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37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Познавательная</w:t>
            </w:r>
          </w:p>
        </w:tc>
        <w:tc>
          <w:tcPr>
            <w:tcW w:w="3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Коммуникативная</w:t>
            </w:r>
          </w:p>
        </w:tc>
        <w:tc>
          <w:tcPr>
            <w:tcW w:w="3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Регулятивная</w:t>
            </w:r>
          </w:p>
        </w:tc>
        <w:tc>
          <w:tcPr>
            <w:tcW w:w="14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2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Осуществляемые действия</w:t>
            </w:r>
          </w:p>
        </w:tc>
        <w:tc>
          <w:tcPr>
            <w:tcW w:w="1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Формы и приемы организации деятельности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Осуществляемые действия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Формы и приемы организации деятельности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Осуществляемые действия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Формы и приемы организации деятельности</w:t>
            </w:r>
          </w:p>
        </w:tc>
        <w:tc>
          <w:tcPr>
            <w:tcW w:w="145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Математика 9 класс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Графическое решение уравнений с параметрами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Диалогическое общение учителя с детьми.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 ходе работы консультирует и корректирует действия учащихся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Выделение необходимой информации, структурирование знаний. Проблемно-диалоговое взаимодействие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Слушают, анализируют, ставят вопросы и высказывают свои предложения, опираются на свои знания</w:t>
            </w:r>
          </w:p>
        </w:tc>
        <w:tc>
          <w:tcPr>
            <w:tcW w:w="1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Отвечают на вопросы учителя, анализируют и делают выводы, сравнивают, обобщают, классифицируют</w:t>
            </w:r>
          </w:p>
        </w:tc>
        <w:tc>
          <w:tcPr>
            <w:tcW w:w="1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Выражение своих мыслей. Учебное сотрудничество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Выполнение задания в диалоге с учителем. Совместный анализ выполнения заданий и ответы на поставленные вопросы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Целеполагание (постановка учебной задачи на основе того, что уже усвоено и того, что еще не известно). Планирование (определение промежуточных целей и последовательности действий). Контроль. Коррекция.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Выполнение заданий в диалоге с учителем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Урок современного типа. В основе которого заложен принцип системно-деятельностного подхода. Учитель призван осуществлять скрытое управление процессом обучения, быть вдохновителем учащихся. Знания не даются в готовом виде.</w:t>
            </w:r>
          </w:p>
        </w:tc>
        <w:tc>
          <w:tcPr>
            <w:tcW w:w="216" w:type="dxa"/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1"/>
          <w:szCs w:val="21"/>
          <w:shd w:val="clear" w:fill="FFFFFF"/>
        </w:rPr>
        <w:t>Материалы к практической работе: ссылки на видеофрагменты современных уроков по различным предметам.</w:t>
      </w: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4EC25"/>
    <w:multiLevelType w:val="multilevel"/>
    <w:tmpl w:val="7A44EC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2023-06-21T19:08:15Z</dcterms:created>
  <dc:creator>Admin</dc:creator>
  <cp:lastModifiedBy>Admin</cp:lastModifiedBy>
  <dcterms:modified xsi:type="dcterms:W3CDTF">2023-06-21T19:11:26Z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A78053DD2F0349CEAD5EEFBB40182454</vt:lpwstr>
  </property>
</Properties>
</file>