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F2" w:rsidRPr="002E374E" w:rsidRDefault="00D714F2" w:rsidP="008509F1">
      <w:pPr>
        <w:spacing w:after="0" w:line="276" w:lineRule="auto"/>
        <w:jc w:val="center"/>
        <w:rPr>
          <w:lang w:val="ru-RU"/>
        </w:rPr>
      </w:pPr>
      <w:r w:rsidRPr="002E374E">
        <w:rPr>
          <w:b/>
          <w:bCs/>
          <w:szCs w:val="28"/>
          <w:lang w:val="ru-RU"/>
        </w:rPr>
        <w:t xml:space="preserve">Пути и средства воспитания безопасности </w:t>
      </w:r>
      <w:r w:rsidR="00237B78" w:rsidRPr="002E374E">
        <w:rPr>
          <w:b/>
          <w:bCs/>
          <w:szCs w:val="28"/>
          <w:lang w:val="ru-RU"/>
        </w:rPr>
        <w:t xml:space="preserve">жизнедеятельности </w:t>
      </w:r>
      <w:r w:rsidRPr="002E374E">
        <w:rPr>
          <w:b/>
          <w:bCs/>
          <w:szCs w:val="28"/>
          <w:lang w:val="ru-RU"/>
        </w:rPr>
        <w:t>у детей дошкольного возраста</w:t>
      </w:r>
    </w:p>
    <w:p w:rsidR="00D714F2" w:rsidRPr="002E374E" w:rsidRDefault="00D714F2" w:rsidP="008509F1">
      <w:pPr>
        <w:spacing w:after="0" w:line="276" w:lineRule="auto"/>
        <w:jc w:val="center"/>
        <w:rPr>
          <w:lang w:val="ru-RU"/>
        </w:rPr>
      </w:pPr>
    </w:p>
    <w:p w:rsidR="00D714F2" w:rsidRPr="002E374E" w:rsidRDefault="00D714F2" w:rsidP="00D714F2">
      <w:pPr>
        <w:spacing w:after="0" w:line="276" w:lineRule="auto"/>
        <w:rPr>
          <w:i/>
          <w:lang w:val="ru-RU"/>
        </w:rPr>
      </w:pPr>
      <w:proofErr w:type="spellStart"/>
      <w:r w:rsidRPr="002E374E">
        <w:rPr>
          <w:i/>
          <w:lang w:val="ru-RU"/>
        </w:rPr>
        <w:t>Шиян</w:t>
      </w:r>
      <w:proofErr w:type="spellEnd"/>
      <w:r w:rsidRPr="002E374E">
        <w:rPr>
          <w:i/>
          <w:lang w:val="ru-RU"/>
        </w:rPr>
        <w:t xml:space="preserve"> Татьяна Анатольевна, учащаяся 3 курса</w:t>
      </w:r>
    </w:p>
    <w:p w:rsidR="00D714F2" w:rsidRPr="002E374E" w:rsidRDefault="00D714F2" w:rsidP="00D714F2">
      <w:pPr>
        <w:spacing w:after="0" w:line="276" w:lineRule="auto"/>
        <w:rPr>
          <w:i/>
          <w:lang w:val="ru-RU"/>
        </w:rPr>
      </w:pPr>
      <w:r w:rsidRPr="002E374E">
        <w:rPr>
          <w:i/>
          <w:lang w:val="ru-RU"/>
        </w:rPr>
        <w:t xml:space="preserve">Руководитель: </w:t>
      </w:r>
      <w:proofErr w:type="spellStart"/>
      <w:r w:rsidRPr="002E374E">
        <w:rPr>
          <w:i/>
          <w:lang w:val="ru-RU"/>
        </w:rPr>
        <w:t>Ланевская</w:t>
      </w:r>
      <w:proofErr w:type="spellEnd"/>
      <w:r w:rsidRPr="002E374E">
        <w:rPr>
          <w:i/>
          <w:lang w:val="ru-RU"/>
        </w:rPr>
        <w:t xml:space="preserve"> Вероника Михайловна, преподаватель</w:t>
      </w:r>
    </w:p>
    <w:p w:rsidR="00D714F2" w:rsidRPr="002E374E" w:rsidRDefault="00D714F2" w:rsidP="00D714F2">
      <w:pPr>
        <w:spacing w:after="0" w:line="276" w:lineRule="auto"/>
        <w:rPr>
          <w:i/>
          <w:lang w:val="ru-RU"/>
        </w:rPr>
      </w:pPr>
      <w:r w:rsidRPr="002E374E">
        <w:rPr>
          <w:i/>
          <w:lang w:val="ru-RU"/>
        </w:rPr>
        <w:t>Учреждение образования «</w:t>
      </w:r>
      <w:proofErr w:type="spellStart"/>
      <w:r w:rsidRPr="002E374E">
        <w:rPr>
          <w:i/>
          <w:lang w:val="ru-RU"/>
        </w:rPr>
        <w:t>Солигорский</w:t>
      </w:r>
      <w:proofErr w:type="spellEnd"/>
      <w:r w:rsidRPr="002E374E">
        <w:rPr>
          <w:i/>
          <w:lang w:val="ru-RU"/>
        </w:rPr>
        <w:t xml:space="preserve"> государственный колледж», г. Солигорск</w:t>
      </w:r>
    </w:p>
    <w:p w:rsidR="00D714F2" w:rsidRPr="002E374E" w:rsidRDefault="00D714F2" w:rsidP="00D714F2">
      <w:pPr>
        <w:spacing w:line="276" w:lineRule="auto"/>
        <w:rPr>
          <w:lang w:val="ru-RU"/>
        </w:rPr>
      </w:pPr>
    </w:p>
    <w:p w:rsidR="00D714F2" w:rsidRPr="002E374E" w:rsidRDefault="00D714F2" w:rsidP="00D714F2">
      <w:pPr>
        <w:spacing w:after="0" w:line="360" w:lineRule="exact"/>
        <w:ind w:firstLine="709"/>
        <w:rPr>
          <w:rFonts w:cs="Times New Roman"/>
          <w:szCs w:val="28"/>
          <w:lang w:val="ru-RU"/>
        </w:rPr>
      </w:pPr>
      <w:r w:rsidRPr="002E374E">
        <w:rPr>
          <w:rFonts w:cs="Times New Roman"/>
          <w:szCs w:val="28"/>
          <w:lang w:val="ru-RU"/>
        </w:rPr>
        <w:t>Согласно Кодексу Республики Беларусь об образовании дошкольное образование является первой ступенью образовательной системы, в которой важно не только сох</w:t>
      </w:r>
      <w:bookmarkStart w:id="0" w:name="_GoBack"/>
      <w:bookmarkEnd w:id="0"/>
      <w:r w:rsidRPr="002E374E">
        <w:rPr>
          <w:rFonts w:cs="Times New Roman"/>
          <w:szCs w:val="28"/>
          <w:lang w:val="ru-RU"/>
        </w:rPr>
        <w:t>ранить фундаментальные научные наработки в области воспитания и обучения детей раннего и дошкольного возраста, но и создать необходимые условия, которые помогут педагогам и родителям сформировать полноценную личность, подготовленную как к предстоящему школьному обучению, так и к последующей жизни в социуме, одним из важных направлений которого является здоровый образ жизни и обеспечение безопасности жизнедеятельности.</w:t>
      </w:r>
    </w:p>
    <w:p w:rsidR="00D714F2" w:rsidRPr="002E374E" w:rsidRDefault="00D714F2" w:rsidP="00D714F2">
      <w:pPr>
        <w:spacing w:after="0" w:line="276" w:lineRule="auto"/>
        <w:ind w:firstLine="709"/>
        <w:rPr>
          <w:rFonts w:cs="Times New Roman"/>
          <w:bCs/>
          <w:szCs w:val="28"/>
          <w:lang w:val="ru-RU"/>
        </w:rPr>
      </w:pPr>
      <w:r w:rsidRPr="002E374E">
        <w:rPr>
          <w:rFonts w:cs="Times New Roman"/>
          <w:bCs/>
          <w:szCs w:val="28"/>
          <w:lang w:val="ru-RU"/>
        </w:rPr>
        <w:t xml:space="preserve">В период дошкольного детства активно осваивается мир и ценностная взаимосвязь мира с природой, социума и человека; а также процесс познания ценностей и смыслов жизни, формирования основ безопасного поведения. </w:t>
      </w:r>
    </w:p>
    <w:p w:rsidR="00237B78" w:rsidRPr="002E374E" w:rsidRDefault="00237B78" w:rsidP="00237B78">
      <w:pPr>
        <w:pStyle w:val="Default"/>
        <w:spacing w:line="360" w:lineRule="exact"/>
        <w:ind w:firstLine="709"/>
        <w:jc w:val="both"/>
        <w:rPr>
          <w:color w:val="auto"/>
          <w:sz w:val="28"/>
          <w:szCs w:val="28"/>
        </w:rPr>
      </w:pPr>
      <w:r w:rsidRPr="002E374E">
        <w:rPr>
          <w:color w:val="auto"/>
          <w:sz w:val="28"/>
          <w:szCs w:val="28"/>
        </w:rPr>
        <w:t xml:space="preserve">Понятие «безопасность» включает не только организацию защиты всех участников образовательного процесса от чрезвычайных ситуаций, таких как пожары, природные, экологические и техногенные катастрофы, террористические угрозы, экстремизм и насилие над личностью, но и транспортный и бытовой травматизм, недостаточно защищенные условия труда и учебы, незаконное вторжение в личное и информационное пространство. Это также умение правильно оценивать внешние факторы и оперативно и адекватно реагировать на них. Только при одновременном учете всех этих факторов можно говорить о создании действенной системы комплексной безопасности </w:t>
      </w:r>
      <w:r w:rsidR="002E374E" w:rsidRPr="002E374E">
        <w:rPr>
          <w:color w:val="auto"/>
          <w:sz w:val="28"/>
          <w:szCs w:val="28"/>
        </w:rPr>
        <w:t>[1</w:t>
      </w:r>
      <w:r w:rsidRPr="002E374E">
        <w:rPr>
          <w:color w:val="auto"/>
          <w:sz w:val="28"/>
          <w:szCs w:val="28"/>
        </w:rPr>
        <w:t>, с. 19].</w:t>
      </w:r>
    </w:p>
    <w:p w:rsidR="002E374E" w:rsidRPr="002E374E" w:rsidRDefault="002E374E" w:rsidP="002E374E">
      <w:pPr>
        <w:spacing w:after="0" w:line="276" w:lineRule="auto"/>
        <w:ind w:firstLine="709"/>
        <w:rPr>
          <w:rFonts w:cs="Times New Roman"/>
          <w:bCs/>
          <w:szCs w:val="28"/>
          <w:lang w:val="ru-RU"/>
        </w:rPr>
      </w:pPr>
      <w:r w:rsidRPr="002E374E">
        <w:rPr>
          <w:rFonts w:cs="Times New Roman"/>
          <w:bCs/>
          <w:szCs w:val="28"/>
          <w:lang w:val="ru-RU"/>
        </w:rPr>
        <w:t xml:space="preserve">Пространство безопасного детства обеспечивается за счет и при участии значимых взрослых – педагогов и родителей (законных представителей). Они обеспечивают формирование реальных перспектив будущего ребенка и общества в целом. Проектируя пространство безопасного детства, значимые взрослые обеспечивают для ребенка: </w:t>
      </w:r>
    </w:p>
    <w:p w:rsidR="002E374E" w:rsidRPr="002E374E" w:rsidRDefault="002E374E" w:rsidP="002E374E">
      <w:pPr>
        <w:pStyle w:val="a5"/>
        <w:numPr>
          <w:ilvl w:val="0"/>
          <w:numId w:val="5"/>
        </w:numPr>
        <w:spacing w:after="0" w:line="276" w:lineRule="auto"/>
        <w:ind w:left="851"/>
        <w:rPr>
          <w:rFonts w:cs="Times New Roman"/>
          <w:bCs/>
          <w:szCs w:val="28"/>
          <w:lang w:val="ru-RU"/>
        </w:rPr>
      </w:pPr>
      <w:r w:rsidRPr="002E374E">
        <w:rPr>
          <w:rFonts w:cs="Times New Roman"/>
          <w:bCs/>
          <w:szCs w:val="28"/>
          <w:lang w:val="ru-RU"/>
        </w:rPr>
        <w:t>условия психологической безопасности, которые построены на взаимопонимании и принятии ребенка дошкольного возраста значимыми взрослыми;</w:t>
      </w:r>
    </w:p>
    <w:p w:rsidR="00237B78" w:rsidRPr="002E374E" w:rsidRDefault="002E374E" w:rsidP="002E374E">
      <w:pPr>
        <w:pStyle w:val="a5"/>
        <w:numPr>
          <w:ilvl w:val="0"/>
          <w:numId w:val="5"/>
        </w:numPr>
        <w:spacing w:after="0" w:line="276" w:lineRule="auto"/>
        <w:ind w:left="851"/>
        <w:rPr>
          <w:rFonts w:cs="Times New Roman"/>
          <w:bCs/>
          <w:szCs w:val="28"/>
          <w:lang w:val="ru-RU"/>
        </w:rPr>
      </w:pPr>
      <w:r w:rsidRPr="002E374E">
        <w:rPr>
          <w:rFonts w:cs="Times New Roman"/>
          <w:bCs/>
          <w:szCs w:val="28"/>
          <w:lang w:val="ru-RU"/>
        </w:rPr>
        <w:lastRenderedPageBreak/>
        <w:t>физически безопасную среду, которая способствует нейтрализации внешних угроз [</w:t>
      </w:r>
      <w:r w:rsidRPr="002E374E">
        <w:rPr>
          <w:rFonts w:cs="Times New Roman"/>
          <w:bCs/>
          <w:szCs w:val="28"/>
          <w:lang w:val="ru-RU"/>
        </w:rPr>
        <w:t>4</w:t>
      </w:r>
      <w:r w:rsidRPr="002E374E">
        <w:rPr>
          <w:rFonts w:cs="Times New Roman"/>
          <w:bCs/>
          <w:szCs w:val="28"/>
          <w:lang w:val="ru-RU"/>
        </w:rPr>
        <w:t>, с. 4].</w:t>
      </w:r>
    </w:p>
    <w:p w:rsidR="002E374E" w:rsidRPr="002E374E" w:rsidRDefault="002E374E" w:rsidP="002E374E">
      <w:pPr>
        <w:spacing w:after="0" w:line="276" w:lineRule="auto"/>
        <w:ind w:firstLine="709"/>
        <w:rPr>
          <w:rFonts w:cs="Times New Roman"/>
          <w:bCs/>
          <w:szCs w:val="28"/>
          <w:lang w:val="ru-RU"/>
        </w:rPr>
      </w:pPr>
      <w:r w:rsidRPr="002E374E">
        <w:rPr>
          <w:rFonts w:cs="Times New Roman"/>
          <w:bCs/>
          <w:szCs w:val="28"/>
          <w:lang w:val="ru-RU"/>
        </w:rPr>
        <w:t>При ознакомлении детей с первоначальными основами безопасности должны быть определены следующие цели:</w:t>
      </w:r>
    </w:p>
    <w:p w:rsidR="002E374E" w:rsidRPr="002E374E" w:rsidRDefault="002E374E" w:rsidP="002E374E">
      <w:pPr>
        <w:pStyle w:val="a5"/>
        <w:numPr>
          <w:ilvl w:val="0"/>
          <w:numId w:val="6"/>
        </w:numPr>
        <w:spacing w:after="0" w:line="276" w:lineRule="auto"/>
        <w:ind w:left="851"/>
        <w:rPr>
          <w:rFonts w:cs="Times New Roman"/>
          <w:bCs/>
          <w:szCs w:val="28"/>
          <w:lang w:val="ru-RU"/>
        </w:rPr>
      </w:pPr>
      <w:r w:rsidRPr="002E374E">
        <w:rPr>
          <w:rFonts w:cs="Times New Roman"/>
          <w:bCs/>
          <w:szCs w:val="28"/>
          <w:lang w:val="ru-RU"/>
        </w:rPr>
        <w:t>формирование основ по сохранению и укреплению здоровья;</w:t>
      </w:r>
    </w:p>
    <w:p w:rsidR="00237B78" w:rsidRPr="002E374E" w:rsidRDefault="002E374E" w:rsidP="002E374E">
      <w:pPr>
        <w:pStyle w:val="a5"/>
        <w:numPr>
          <w:ilvl w:val="0"/>
          <w:numId w:val="6"/>
        </w:numPr>
        <w:spacing w:after="0" w:line="276" w:lineRule="auto"/>
        <w:ind w:left="851"/>
        <w:rPr>
          <w:rFonts w:cs="Times New Roman"/>
          <w:bCs/>
          <w:szCs w:val="28"/>
          <w:lang w:val="ru-RU"/>
        </w:rPr>
      </w:pPr>
      <w:r w:rsidRPr="002E374E">
        <w:rPr>
          <w:rFonts w:cs="Times New Roman"/>
          <w:bCs/>
          <w:szCs w:val="28"/>
          <w:lang w:val="ru-RU"/>
        </w:rPr>
        <w:t>воспитание безопасного поведения, способности предвидеть опасные ситуации, по возможности избегать их, при необходимости – действовать [</w:t>
      </w:r>
      <w:r w:rsidRPr="002E374E">
        <w:rPr>
          <w:rFonts w:cs="Times New Roman"/>
          <w:bCs/>
          <w:szCs w:val="28"/>
          <w:lang w:val="ru-RU"/>
        </w:rPr>
        <w:t>3</w:t>
      </w:r>
      <w:r w:rsidRPr="002E374E">
        <w:rPr>
          <w:rFonts w:cs="Times New Roman"/>
          <w:bCs/>
          <w:szCs w:val="28"/>
          <w:lang w:val="ru-RU"/>
        </w:rPr>
        <w:t>, с. 389].</w:t>
      </w:r>
    </w:p>
    <w:p w:rsidR="00D714F2" w:rsidRPr="002E374E" w:rsidRDefault="00D714F2" w:rsidP="00D714F2">
      <w:pPr>
        <w:spacing w:after="0" w:line="360" w:lineRule="exact"/>
        <w:ind w:firstLine="709"/>
        <w:rPr>
          <w:rFonts w:cs="Times New Roman"/>
          <w:szCs w:val="28"/>
          <w:shd w:val="clear" w:color="auto" w:fill="FFFFFF"/>
          <w:lang w:val="ru-RU"/>
        </w:rPr>
      </w:pPr>
      <w:r w:rsidRPr="002E374E">
        <w:rPr>
          <w:rFonts w:cs="Times New Roman"/>
          <w:szCs w:val="28"/>
          <w:shd w:val="clear" w:color="auto" w:fill="FFFFFF"/>
          <w:lang w:val="ru-RU"/>
        </w:rPr>
        <w:t>С целью воспитания безопасности жизнедеятельности у детей дошкольного возраста разработаны методические рекомендации в форме программы, рассчитанной на год и включающей воспитанников 5-6 лет.</w:t>
      </w:r>
    </w:p>
    <w:p w:rsidR="00D714F2" w:rsidRPr="002E374E" w:rsidRDefault="00D714F2" w:rsidP="00D714F2">
      <w:pPr>
        <w:pStyle w:val="a9"/>
        <w:shd w:val="clear" w:color="auto" w:fill="FFFFFF"/>
        <w:spacing w:before="0" w:beforeAutospacing="0" w:after="0" w:afterAutospacing="0" w:line="360" w:lineRule="exact"/>
        <w:ind w:firstLine="709"/>
        <w:jc w:val="both"/>
        <w:rPr>
          <w:sz w:val="28"/>
          <w:szCs w:val="28"/>
        </w:rPr>
      </w:pPr>
      <w:r w:rsidRPr="002E374E">
        <w:rPr>
          <w:sz w:val="28"/>
          <w:szCs w:val="28"/>
        </w:rPr>
        <w:t xml:space="preserve">Задачи </w:t>
      </w:r>
      <w:r w:rsidRPr="002E374E">
        <w:rPr>
          <w:sz w:val="28"/>
          <w:szCs w:val="28"/>
          <w:shd w:val="clear" w:color="auto" w:fill="FFFFFF"/>
        </w:rPr>
        <w:t>программы</w:t>
      </w:r>
      <w:r w:rsidRPr="002E374E">
        <w:rPr>
          <w:sz w:val="28"/>
          <w:szCs w:val="28"/>
        </w:rPr>
        <w:t>:</w:t>
      </w:r>
    </w:p>
    <w:p w:rsidR="00D714F2" w:rsidRPr="002E374E" w:rsidRDefault="00D714F2" w:rsidP="00D714F2">
      <w:pPr>
        <w:pStyle w:val="a9"/>
        <w:numPr>
          <w:ilvl w:val="0"/>
          <w:numId w:val="2"/>
        </w:numPr>
        <w:shd w:val="clear" w:color="auto" w:fill="FFFFFF"/>
        <w:spacing w:before="0" w:beforeAutospacing="0" w:after="0" w:afterAutospacing="0" w:line="360" w:lineRule="exact"/>
        <w:ind w:left="0" w:firstLine="709"/>
        <w:jc w:val="both"/>
        <w:rPr>
          <w:sz w:val="28"/>
          <w:szCs w:val="28"/>
        </w:rPr>
      </w:pPr>
      <w:r w:rsidRPr="002E374E">
        <w:rPr>
          <w:sz w:val="28"/>
          <w:szCs w:val="28"/>
        </w:rPr>
        <w:t>Формирование основ безопасности. Это формирование первичных представлений о безопасном поведении в быту, социуме, природе.</w:t>
      </w:r>
    </w:p>
    <w:p w:rsidR="00D714F2" w:rsidRPr="002E374E" w:rsidRDefault="00D714F2" w:rsidP="00D714F2">
      <w:pPr>
        <w:pStyle w:val="a9"/>
        <w:numPr>
          <w:ilvl w:val="0"/>
          <w:numId w:val="2"/>
        </w:numPr>
        <w:shd w:val="clear" w:color="auto" w:fill="FFFFFF"/>
        <w:spacing w:before="0" w:beforeAutospacing="0" w:after="0" w:afterAutospacing="0" w:line="360" w:lineRule="exact"/>
        <w:ind w:left="0" w:firstLine="709"/>
        <w:jc w:val="both"/>
        <w:rPr>
          <w:sz w:val="28"/>
          <w:szCs w:val="28"/>
        </w:rPr>
      </w:pPr>
      <w:r w:rsidRPr="002E374E">
        <w:rPr>
          <w:sz w:val="28"/>
          <w:szCs w:val="28"/>
        </w:rPr>
        <w:t>Воспитание осознанного отношения к выполнению правил безопасности.</w:t>
      </w:r>
    </w:p>
    <w:p w:rsidR="00D714F2" w:rsidRPr="002E374E" w:rsidRDefault="00D714F2" w:rsidP="00D714F2">
      <w:pPr>
        <w:pStyle w:val="a9"/>
        <w:numPr>
          <w:ilvl w:val="0"/>
          <w:numId w:val="2"/>
        </w:numPr>
        <w:shd w:val="clear" w:color="auto" w:fill="FFFFFF"/>
        <w:spacing w:before="0" w:beforeAutospacing="0" w:after="0" w:afterAutospacing="0" w:line="360" w:lineRule="exact"/>
        <w:ind w:left="0" w:firstLine="709"/>
        <w:jc w:val="both"/>
        <w:rPr>
          <w:sz w:val="28"/>
          <w:szCs w:val="28"/>
        </w:rPr>
      </w:pPr>
      <w:r w:rsidRPr="002E374E">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D714F2" w:rsidRPr="002E374E" w:rsidRDefault="00D714F2" w:rsidP="00D714F2">
      <w:pPr>
        <w:pStyle w:val="a9"/>
        <w:numPr>
          <w:ilvl w:val="0"/>
          <w:numId w:val="2"/>
        </w:numPr>
        <w:shd w:val="clear" w:color="auto" w:fill="FFFFFF"/>
        <w:spacing w:before="0" w:beforeAutospacing="0" w:after="0" w:afterAutospacing="0" w:line="360" w:lineRule="exact"/>
        <w:ind w:left="0" w:firstLine="709"/>
        <w:jc w:val="both"/>
        <w:rPr>
          <w:sz w:val="28"/>
          <w:szCs w:val="28"/>
        </w:rPr>
      </w:pPr>
      <w:r w:rsidRPr="002E374E">
        <w:rPr>
          <w:sz w:val="28"/>
          <w:szCs w:val="28"/>
        </w:rPr>
        <w:t>Формирование представлений о некоторых типичных опасных ситуациях и способах поведения в них.</w:t>
      </w:r>
    </w:p>
    <w:p w:rsidR="00D714F2" w:rsidRPr="002E374E" w:rsidRDefault="00D714F2" w:rsidP="00D714F2">
      <w:pPr>
        <w:pStyle w:val="a9"/>
        <w:numPr>
          <w:ilvl w:val="0"/>
          <w:numId w:val="2"/>
        </w:numPr>
        <w:shd w:val="clear" w:color="auto" w:fill="FFFFFF"/>
        <w:spacing w:before="0" w:beforeAutospacing="0" w:after="0" w:afterAutospacing="0" w:line="360" w:lineRule="exact"/>
        <w:ind w:left="0" w:firstLine="709"/>
        <w:jc w:val="both"/>
        <w:rPr>
          <w:sz w:val="28"/>
          <w:szCs w:val="28"/>
        </w:rPr>
      </w:pPr>
      <w:r w:rsidRPr="002E374E">
        <w:rPr>
          <w:sz w:val="28"/>
          <w:szCs w:val="28"/>
        </w:rPr>
        <w:t>Формирование элементарных представлений о правилах безопасности дорожного движения;</w:t>
      </w:r>
    </w:p>
    <w:p w:rsidR="00D714F2" w:rsidRPr="002E374E" w:rsidRDefault="00D714F2" w:rsidP="00D714F2">
      <w:pPr>
        <w:pStyle w:val="a9"/>
        <w:numPr>
          <w:ilvl w:val="0"/>
          <w:numId w:val="2"/>
        </w:numPr>
        <w:shd w:val="clear" w:color="auto" w:fill="FFFFFF"/>
        <w:spacing w:before="0" w:beforeAutospacing="0" w:after="0" w:afterAutospacing="0" w:line="360" w:lineRule="exact"/>
        <w:ind w:left="0" w:firstLine="709"/>
        <w:jc w:val="both"/>
        <w:rPr>
          <w:sz w:val="28"/>
          <w:szCs w:val="28"/>
        </w:rPr>
      </w:pPr>
      <w:r w:rsidRPr="002E374E">
        <w:rPr>
          <w:sz w:val="28"/>
          <w:szCs w:val="28"/>
        </w:rPr>
        <w:t>Воспитание осознанного отношения к необходимости выполнения этих правил.</w:t>
      </w:r>
    </w:p>
    <w:p w:rsidR="00D714F2" w:rsidRPr="002E374E" w:rsidRDefault="00D714F2" w:rsidP="00D714F2">
      <w:pPr>
        <w:spacing w:after="0" w:line="360" w:lineRule="exact"/>
        <w:ind w:firstLine="709"/>
        <w:rPr>
          <w:rFonts w:cs="Times New Roman"/>
          <w:szCs w:val="28"/>
          <w:shd w:val="clear" w:color="auto" w:fill="FFFFFF"/>
          <w:lang w:val="ru-RU"/>
        </w:rPr>
      </w:pPr>
      <w:r w:rsidRPr="002E374E">
        <w:rPr>
          <w:rFonts w:cs="Times New Roman"/>
          <w:szCs w:val="28"/>
          <w:shd w:val="clear" w:color="auto" w:fill="FFFFFF"/>
          <w:lang w:val="ru-RU"/>
        </w:rPr>
        <w:t xml:space="preserve">Методические рекомендации включают два направления – работа с детьми и взаимодействие с семьями воспитанников и охватывают следующие разделы: </w:t>
      </w:r>
    </w:p>
    <w:p w:rsidR="00D714F2" w:rsidRPr="002E374E" w:rsidRDefault="00D714F2" w:rsidP="00D714F2">
      <w:pPr>
        <w:pStyle w:val="a5"/>
        <w:numPr>
          <w:ilvl w:val="0"/>
          <w:numId w:val="3"/>
        </w:numPr>
        <w:spacing w:after="0" w:line="360" w:lineRule="exact"/>
        <w:rPr>
          <w:rFonts w:cs="Times New Roman"/>
          <w:szCs w:val="28"/>
          <w:shd w:val="clear" w:color="auto" w:fill="FFFFFF"/>
          <w:lang w:val="ru-RU"/>
        </w:rPr>
      </w:pPr>
      <w:r w:rsidRPr="002E374E">
        <w:rPr>
          <w:rFonts w:cs="Times New Roman"/>
          <w:szCs w:val="28"/>
          <w:lang w:val="ru-RU"/>
        </w:rPr>
        <w:t>Здорово быть здоровым!</w:t>
      </w:r>
    </w:p>
    <w:p w:rsidR="00D714F2" w:rsidRPr="002E374E" w:rsidRDefault="00D714F2" w:rsidP="00D714F2">
      <w:pPr>
        <w:pStyle w:val="a5"/>
        <w:numPr>
          <w:ilvl w:val="0"/>
          <w:numId w:val="3"/>
        </w:numPr>
        <w:spacing w:after="0" w:line="360" w:lineRule="exact"/>
        <w:rPr>
          <w:rFonts w:cs="Times New Roman"/>
          <w:szCs w:val="28"/>
          <w:shd w:val="clear" w:color="auto" w:fill="FFFFFF"/>
          <w:lang w:val="ru-RU"/>
        </w:rPr>
      </w:pPr>
      <w:r w:rsidRPr="002E374E">
        <w:rPr>
          <w:rFonts w:cs="Times New Roman"/>
          <w:szCs w:val="28"/>
          <w:shd w:val="clear" w:color="auto" w:fill="FFFFFF"/>
          <w:lang w:val="ru-RU"/>
        </w:rPr>
        <w:t>Безопасность дома.</w:t>
      </w:r>
    </w:p>
    <w:p w:rsidR="00D714F2" w:rsidRPr="002E374E" w:rsidRDefault="00D714F2" w:rsidP="00D714F2">
      <w:pPr>
        <w:pStyle w:val="a5"/>
        <w:numPr>
          <w:ilvl w:val="0"/>
          <w:numId w:val="3"/>
        </w:numPr>
        <w:spacing w:after="0" w:line="360" w:lineRule="exact"/>
        <w:rPr>
          <w:rFonts w:cs="Times New Roman"/>
          <w:szCs w:val="28"/>
          <w:shd w:val="clear" w:color="auto" w:fill="FFFFFF"/>
          <w:lang w:val="ru-RU"/>
        </w:rPr>
      </w:pPr>
      <w:r w:rsidRPr="002E374E">
        <w:rPr>
          <w:rFonts w:cs="Times New Roman"/>
          <w:szCs w:val="28"/>
          <w:shd w:val="clear" w:color="auto" w:fill="FFFFFF"/>
          <w:lang w:val="ru-RU"/>
        </w:rPr>
        <w:t>Бытовая химия и электроприборы.</w:t>
      </w:r>
    </w:p>
    <w:p w:rsidR="00D714F2" w:rsidRPr="002E374E" w:rsidRDefault="00D714F2" w:rsidP="00D714F2">
      <w:pPr>
        <w:pStyle w:val="a5"/>
        <w:numPr>
          <w:ilvl w:val="0"/>
          <w:numId w:val="3"/>
        </w:numPr>
        <w:spacing w:after="0" w:line="360" w:lineRule="exact"/>
        <w:rPr>
          <w:rFonts w:cs="Times New Roman"/>
          <w:szCs w:val="28"/>
          <w:shd w:val="clear" w:color="auto" w:fill="FFFFFF"/>
          <w:lang w:val="ru-RU"/>
        </w:rPr>
      </w:pPr>
      <w:r w:rsidRPr="002E374E">
        <w:rPr>
          <w:rFonts w:cs="Times New Roman"/>
          <w:szCs w:val="28"/>
          <w:shd w:val="clear" w:color="auto" w:fill="FFFFFF"/>
          <w:lang w:val="ru-RU"/>
        </w:rPr>
        <w:t>В мире опасных предметов.</w:t>
      </w:r>
    </w:p>
    <w:p w:rsidR="00D714F2" w:rsidRPr="002E374E" w:rsidRDefault="00D714F2" w:rsidP="00D714F2">
      <w:pPr>
        <w:pStyle w:val="a5"/>
        <w:numPr>
          <w:ilvl w:val="0"/>
          <w:numId w:val="3"/>
        </w:numPr>
        <w:spacing w:after="0" w:line="360" w:lineRule="exact"/>
        <w:rPr>
          <w:rFonts w:cs="Times New Roman"/>
          <w:szCs w:val="28"/>
          <w:shd w:val="clear" w:color="auto" w:fill="FFFFFF"/>
          <w:lang w:val="ru-RU"/>
        </w:rPr>
      </w:pPr>
      <w:r w:rsidRPr="002E374E">
        <w:rPr>
          <w:rFonts w:cs="Times New Roman"/>
          <w:szCs w:val="28"/>
          <w:shd w:val="clear" w:color="auto" w:fill="FFFFFF"/>
          <w:lang w:val="ru-RU"/>
        </w:rPr>
        <w:t>Осторожно, огонь!</w:t>
      </w:r>
    </w:p>
    <w:p w:rsidR="00D714F2" w:rsidRPr="002E374E" w:rsidRDefault="00D714F2" w:rsidP="00D714F2">
      <w:pPr>
        <w:pStyle w:val="a5"/>
        <w:numPr>
          <w:ilvl w:val="0"/>
          <w:numId w:val="3"/>
        </w:numPr>
        <w:spacing w:after="0" w:line="360" w:lineRule="exact"/>
        <w:rPr>
          <w:rFonts w:cs="Times New Roman"/>
          <w:szCs w:val="28"/>
          <w:shd w:val="clear" w:color="auto" w:fill="FFFFFF"/>
          <w:lang w:val="ru-RU"/>
        </w:rPr>
      </w:pPr>
      <w:r w:rsidRPr="002E374E">
        <w:rPr>
          <w:rFonts w:cs="Times New Roman"/>
          <w:szCs w:val="28"/>
          <w:shd w:val="clear" w:color="auto" w:fill="FFFFFF"/>
          <w:lang w:val="ru-RU"/>
        </w:rPr>
        <w:t>Острые предметы – источник опасности.</w:t>
      </w:r>
    </w:p>
    <w:p w:rsidR="00D714F2" w:rsidRPr="002E374E" w:rsidRDefault="00D714F2" w:rsidP="00D714F2">
      <w:pPr>
        <w:pStyle w:val="a5"/>
        <w:numPr>
          <w:ilvl w:val="0"/>
          <w:numId w:val="3"/>
        </w:numPr>
        <w:spacing w:after="0" w:line="360" w:lineRule="exact"/>
        <w:rPr>
          <w:rFonts w:cs="Times New Roman"/>
          <w:szCs w:val="28"/>
          <w:shd w:val="clear" w:color="auto" w:fill="FFFFFF"/>
          <w:lang w:val="ru-RU"/>
        </w:rPr>
      </w:pPr>
      <w:r w:rsidRPr="002E374E">
        <w:rPr>
          <w:rFonts w:cs="Times New Roman"/>
          <w:szCs w:val="28"/>
          <w:shd w:val="clear" w:color="auto" w:fill="FFFFFF"/>
          <w:lang w:val="ru-RU"/>
        </w:rPr>
        <w:t>Правила Дорожного движения.</w:t>
      </w:r>
    </w:p>
    <w:p w:rsidR="00D714F2" w:rsidRPr="002E374E" w:rsidRDefault="00D714F2" w:rsidP="00D714F2">
      <w:pPr>
        <w:pStyle w:val="a5"/>
        <w:numPr>
          <w:ilvl w:val="0"/>
          <w:numId w:val="3"/>
        </w:numPr>
        <w:spacing w:after="0" w:line="360" w:lineRule="exact"/>
        <w:rPr>
          <w:rFonts w:cs="Times New Roman"/>
          <w:szCs w:val="28"/>
          <w:shd w:val="clear" w:color="auto" w:fill="FFFFFF"/>
          <w:lang w:val="ru-RU"/>
        </w:rPr>
      </w:pPr>
      <w:r w:rsidRPr="002E374E">
        <w:rPr>
          <w:rFonts w:cs="Times New Roman"/>
          <w:szCs w:val="28"/>
          <w:shd w:val="clear" w:color="auto" w:fill="FFFFFF"/>
          <w:lang w:val="ru-RU"/>
        </w:rPr>
        <w:t>Опасные предметы.</w:t>
      </w:r>
    </w:p>
    <w:p w:rsidR="00D714F2" w:rsidRPr="002E374E" w:rsidRDefault="00D714F2" w:rsidP="00D714F2">
      <w:pPr>
        <w:spacing w:line="360" w:lineRule="exact"/>
        <w:ind w:firstLine="709"/>
        <w:rPr>
          <w:rFonts w:cs="Times New Roman"/>
          <w:szCs w:val="28"/>
          <w:shd w:val="clear" w:color="auto" w:fill="FFFFFF"/>
          <w:lang w:val="ru-RU"/>
        </w:rPr>
      </w:pPr>
      <w:r w:rsidRPr="002E374E">
        <w:rPr>
          <w:rFonts w:cs="Times New Roman"/>
          <w:szCs w:val="28"/>
          <w:shd w:val="clear" w:color="auto" w:fill="FFFFFF"/>
          <w:lang w:val="ru-RU"/>
        </w:rPr>
        <w:t>Программа рассчитана на учебный год и включает перспективное планирование занятий с детьми старшего дошкольного возраста (табл. 1).</w:t>
      </w:r>
    </w:p>
    <w:p w:rsidR="00D714F2" w:rsidRPr="002E374E" w:rsidRDefault="00D714F2" w:rsidP="00D714F2">
      <w:pPr>
        <w:spacing w:after="0"/>
        <w:rPr>
          <w:rFonts w:cs="Times New Roman"/>
          <w:szCs w:val="28"/>
          <w:shd w:val="clear" w:color="auto" w:fill="FFFFFF"/>
          <w:lang w:val="ru-RU"/>
        </w:rPr>
      </w:pPr>
      <w:r w:rsidRPr="002E374E">
        <w:rPr>
          <w:rFonts w:cs="Times New Roman"/>
          <w:szCs w:val="28"/>
          <w:shd w:val="clear" w:color="auto" w:fill="FFFFFF"/>
          <w:lang w:val="ru-RU"/>
        </w:rPr>
        <w:lastRenderedPageBreak/>
        <w:t>Таблица 1 – Перспективный план занятий с детьми старшего дошкольного возраста по воспитанию безопасности жизнедеятельности</w:t>
      </w:r>
    </w:p>
    <w:tbl>
      <w:tblPr>
        <w:tblStyle w:val="ab"/>
        <w:tblW w:w="0" w:type="auto"/>
        <w:tblLook w:val="04A0" w:firstRow="1" w:lastRow="0" w:firstColumn="1" w:lastColumn="0" w:noHBand="0" w:noVBand="1"/>
      </w:tblPr>
      <w:tblGrid>
        <w:gridCol w:w="2599"/>
        <w:gridCol w:w="5197"/>
        <w:gridCol w:w="1549"/>
      </w:tblGrid>
      <w:tr w:rsidR="00D714F2" w:rsidRPr="002E374E" w:rsidTr="00D714F2">
        <w:trPr>
          <w:trHeight w:val="627"/>
        </w:trPr>
        <w:tc>
          <w:tcPr>
            <w:tcW w:w="2599" w:type="dxa"/>
          </w:tcPr>
          <w:p w:rsidR="00D714F2" w:rsidRPr="002E374E" w:rsidRDefault="00D714F2" w:rsidP="000B6E09">
            <w:pPr>
              <w:jc w:val="center"/>
              <w:rPr>
                <w:rFonts w:cs="Times New Roman"/>
                <w:b/>
                <w:sz w:val="24"/>
                <w:szCs w:val="24"/>
                <w:shd w:val="clear" w:color="auto" w:fill="FFFFFF"/>
                <w:lang w:val="ru-RU"/>
              </w:rPr>
            </w:pPr>
            <w:r w:rsidRPr="002E374E">
              <w:rPr>
                <w:rFonts w:cs="Times New Roman"/>
                <w:b/>
                <w:sz w:val="24"/>
                <w:szCs w:val="24"/>
                <w:shd w:val="clear" w:color="auto" w:fill="FFFFFF"/>
                <w:lang w:val="ru-RU"/>
              </w:rPr>
              <w:t>Тема</w:t>
            </w:r>
          </w:p>
        </w:tc>
        <w:tc>
          <w:tcPr>
            <w:tcW w:w="5197" w:type="dxa"/>
          </w:tcPr>
          <w:p w:rsidR="00D714F2" w:rsidRPr="002E374E" w:rsidRDefault="00D714F2" w:rsidP="000B6E09">
            <w:pPr>
              <w:jc w:val="center"/>
              <w:rPr>
                <w:rFonts w:cs="Times New Roman"/>
                <w:b/>
                <w:sz w:val="24"/>
                <w:szCs w:val="24"/>
                <w:shd w:val="clear" w:color="auto" w:fill="FFFFFF"/>
                <w:lang w:val="ru-RU"/>
              </w:rPr>
            </w:pPr>
            <w:r w:rsidRPr="002E374E">
              <w:rPr>
                <w:rFonts w:cs="Times New Roman"/>
                <w:b/>
                <w:sz w:val="24"/>
                <w:szCs w:val="24"/>
                <w:shd w:val="clear" w:color="auto" w:fill="FFFFFF"/>
                <w:lang w:val="ru-RU"/>
              </w:rPr>
              <w:t>Содержание</w:t>
            </w:r>
          </w:p>
        </w:tc>
        <w:tc>
          <w:tcPr>
            <w:tcW w:w="1549" w:type="dxa"/>
          </w:tcPr>
          <w:p w:rsidR="00D714F2" w:rsidRPr="002E374E" w:rsidRDefault="00D714F2" w:rsidP="000B6E09">
            <w:pPr>
              <w:jc w:val="center"/>
              <w:rPr>
                <w:rFonts w:cs="Times New Roman"/>
                <w:b/>
                <w:sz w:val="24"/>
                <w:szCs w:val="24"/>
                <w:shd w:val="clear" w:color="auto" w:fill="FFFFFF"/>
                <w:lang w:val="ru-RU"/>
              </w:rPr>
            </w:pPr>
            <w:r w:rsidRPr="002E374E">
              <w:rPr>
                <w:rFonts w:cs="Times New Roman"/>
                <w:b/>
                <w:sz w:val="24"/>
                <w:szCs w:val="24"/>
                <w:shd w:val="clear" w:color="auto" w:fill="FFFFFF"/>
                <w:lang w:val="ru-RU"/>
              </w:rPr>
              <w:t>Количество занятий</w:t>
            </w:r>
          </w:p>
        </w:tc>
      </w:tr>
      <w:tr w:rsidR="00D714F2" w:rsidRPr="002E374E" w:rsidTr="00D714F2">
        <w:trPr>
          <w:trHeight w:val="848"/>
        </w:trPr>
        <w:tc>
          <w:tcPr>
            <w:tcW w:w="259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lang w:val="ru-RU"/>
              </w:rPr>
              <w:t>Занятие «Здорово быть здоровым!»</w:t>
            </w:r>
          </w:p>
        </w:tc>
        <w:tc>
          <w:tcPr>
            <w:tcW w:w="5197" w:type="dxa"/>
          </w:tcPr>
          <w:p w:rsidR="00D714F2" w:rsidRPr="002E374E" w:rsidRDefault="00D714F2" w:rsidP="000B6E09">
            <w:pPr>
              <w:rPr>
                <w:rFonts w:cs="Times New Roman"/>
                <w:sz w:val="24"/>
                <w:szCs w:val="24"/>
                <w:shd w:val="clear" w:color="auto" w:fill="FFFFFF"/>
                <w:lang w:val="ru-RU"/>
              </w:rPr>
            </w:pPr>
            <w:r w:rsidRPr="002E374E">
              <w:rPr>
                <w:rFonts w:cs="Times New Roman"/>
                <w:sz w:val="24"/>
                <w:szCs w:val="24"/>
                <w:lang w:val="ru-RU"/>
              </w:rPr>
              <w:t>Правила здорового образа жизни: соблюдение режима дня, правильное питание, физкультура и спорт</w:t>
            </w: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2</w:t>
            </w:r>
          </w:p>
        </w:tc>
      </w:tr>
      <w:tr w:rsidR="00D714F2" w:rsidRPr="002E374E" w:rsidTr="00D714F2">
        <w:trPr>
          <w:trHeight w:val="313"/>
        </w:trPr>
        <w:tc>
          <w:tcPr>
            <w:tcW w:w="259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Занятие «Безопасность дома»</w:t>
            </w:r>
          </w:p>
        </w:tc>
        <w:tc>
          <w:tcPr>
            <w:tcW w:w="5197" w:type="dxa"/>
          </w:tcPr>
          <w:p w:rsidR="00D714F2" w:rsidRPr="002E374E" w:rsidRDefault="00D714F2" w:rsidP="000B6E09">
            <w:pPr>
              <w:rPr>
                <w:rFonts w:cs="Times New Roman"/>
                <w:sz w:val="24"/>
                <w:szCs w:val="24"/>
                <w:shd w:val="clear" w:color="auto" w:fill="FFFFFF"/>
                <w:lang w:val="ru-RU"/>
              </w:rPr>
            </w:pPr>
            <w:r w:rsidRPr="002E374E">
              <w:rPr>
                <w:rFonts w:cs="Times New Roman"/>
                <w:sz w:val="24"/>
                <w:szCs w:val="24"/>
                <w:lang w:val="ru-RU"/>
              </w:rPr>
              <w:t>Ознакомление с опасностями дома, умение видеть опасности со стороны самых обычных вещей</w:t>
            </w: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2</w:t>
            </w:r>
          </w:p>
        </w:tc>
      </w:tr>
      <w:tr w:rsidR="00D714F2" w:rsidRPr="002E374E" w:rsidTr="00D714F2">
        <w:trPr>
          <w:trHeight w:val="334"/>
        </w:trPr>
        <w:tc>
          <w:tcPr>
            <w:tcW w:w="259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Викторина «Бытовая химия и электроприборы»</w:t>
            </w:r>
          </w:p>
        </w:tc>
        <w:tc>
          <w:tcPr>
            <w:tcW w:w="5197" w:type="dxa"/>
          </w:tcPr>
          <w:p w:rsidR="00D714F2" w:rsidRPr="002E374E" w:rsidRDefault="00D714F2" w:rsidP="000B6E09">
            <w:pPr>
              <w:rPr>
                <w:rFonts w:cs="Times New Roman"/>
                <w:sz w:val="24"/>
                <w:szCs w:val="24"/>
                <w:shd w:val="clear" w:color="auto" w:fill="FFFFFF"/>
                <w:lang w:val="ru-RU"/>
              </w:rPr>
            </w:pPr>
            <w:r w:rsidRPr="002E374E">
              <w:rPr>
                <w:rFonts w:cs="Times New Roman"/>
                <w:sz w:val="24"/>
                <w:szCs w:val="24"/>
                <w:lang w:val="ru-RU"/>
              </w:rPr>
              <w:t>Рассмотрение правил безопасного поведения при пользовании электрическими и газовыми приборами, средствами бытовой химии</w:t>
            </w: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2</w:t>
            </w:r>
          </w:p>
        </w:tc>
      </w:tr>
      <w:tr w:rsidR="00D714F2" w:rsidRPr="002E374E" w:rsidTr="00D714F2">
        <w:trPr>
          <w:trHeight w:val="313"/>
        </w:trPr>
        <w:tc>
          <w:tcPr>
            <w:tcW w:w="259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Инсценировка «Один дома»</w:t>
            </w:r>
          </w:p>
        </w:tc>
        <w:tc>
          <w:tcPr>
            <w:tcW w:w="5197" w:type="dxa"/>
          </w:tcPr>
          <w:p w:rsidR="00D714F2" w:rsidRPr="002E374E" w:rsidRDefault="00D714F2" w:rsidP="000B6E09">
            <w:pPr>
              <w:rPr>
                <w:rFonts w:cs="Times New Roman"/>
                <w:sz w:val="24"/>
                <w:szCs w:val="24"/>
                <w:shd w:val="clear" w:color="auto" w:fill="FFFFFF"/>
                <w:lang w:val="ru-RU"/>
              </w:rPr>
            </w:pPr>
            <w:r w:rsidRPr="002E374E">
              <w:rPr>
                <w:rFonts w:cs="Times New Roman"/>
                <w:sz w:val="24"/>
                <w:szCs w:val="24"/>
                <w:lang w:val="ru-RU"/>
              </w:rPr>
              <w:t>Правило безопасного поведения, когда ты один дома</w:t>
            </w: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1</w:t>
            </w:r>
          </w:p>
        </w:tc>
      </w:tr>
      <w:tr w:rsidR="00D714F2" w:rsidRPr="002E374E" w:rsidTr="00D714F2">
        <w:trPr>
          <w:trHeight w:val="334"/>
        </w:trPr>
        <w:tc>
          <w:tcPr>
            <w:tcW w:w="259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Беседа «В мире опасных предметов»</w:t>
            </w:r>
          </w:p>
        </w:tc>
        <w:tc>
          <w:tcPr>
            <w:tcW w:w="5197" w:type="dxa"/>
          </w:tcPr>
          <w:p w:rsidR="00D714F2" w:rsidRPr="002E374E" w:rsidRDefault="00D714F2" w:rsidP="000B6E09">
            <w:pPr>
              <w:rPr>
                <w:rFonts w:cs="Times New Roman"/>
                <w:sz w:val="24"/>
                <w:szCs w:val="24"/>
                <w:lang w:val="ru-RU"/>
              </w:rPr>
            </w:pPr>
            <w:r w:rsidRPr="002E374E">
              <w:rPr>
                <w:rFonts w:cs="Times New Roman"/>
                <w:sz w:val="24"/>
                <w:szCs w:val="24"/>
                <w:lang w:val="ru-RU"/>
              </w:rPr>
              <w:t>Продолжать ознакомление детей с электричеством, электроприборами; закреплять правила осторожного обращения с электричеством, предостерегать от несчастных случаев</w:t>
            </w: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2</w:t>
            </w:r>
          </w:p>
        </w:tc>
      </w:tr>
      <w:tr w:rsidR="00D714F2" w:rsidRPr="002E374E" w:rsidTr="00D714F2">
        <w:trPr>
          <w:trHeight w:val="313"/>
        </w:trPr>
        <w:tc>
          <w:tcPr>
            <w:tcW w:w="259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Викторина «Осторожно, огонь!»</w:t>
            </w:r>
          </w:p>
        </w:tc>
        <w:tc>
          <w:tcPr>
            <w:tcW w:w="5197" w:type="dxa"/>
          </w:tcPr>
          <w:p w:rsidR="00D714F2" w:rsidRPr="002E374E" w:rsidRDefault="00D714F2" w:rsidP="000B6E09">
            <w:pPr>
              <w:rPr>
                <w:rFonts w:cs="Times New Roman"/>
                <w:sz w:val="24"/>
                <w:szCs w:val="24"/>
                <w:shd w:val="clear" w:color="auto" w:fill="FFFFFF"/>
                <w:lang w:val="ru-RU"/>
              </w:rPr>
            </w:pPr>
            <w:r w:rsidRPr="002E374E">
              <w:rPr>
                <w:rFonts w:cs="Times New Roman"/>
                <w:sz w:val="24"/>
                <w:szCs w:val="24"/>
                <w:lang w:val="ru-RU"/>
              </w:rPr>
              <w:t xml:space="preserve">Закрепить знания о предметах, которыми пользоваться детям категорически запрещено, продолжать учить поведению в экстремальных ситуациях. </w:t>
            </w: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1</w:t>
            </w:r>
          </w:p>
        </w:tc>
      </w:tr>
      <w:tr w:rsidR="00D714F2" w:rsidRPr="002E374E" w:rsidTr="00D714F2">
        <w:trPr>
          <w:trHeight w:val="334"/>
        </w:trPr>
        <w:tc>
          <w:tcPr>
            <w:tcW w:w="259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Острые предметы – источник опасности</w:t>
            </w:r>
          </w:p>
        </w:tc>
        <w:tc>
          <w:tcPr>
            <w:tcW w:w="5197" w:type="dxa"/>
          </w:tcPr>
          <w:p w:rsidR="00D714F2" w:rsidRPr="002E374E" w:rsidRDefault="00D714F2" w:rsidP="000B6E09">
            <w:pPr>
              <w:rPr>
                <w:rFonts w:cs="Times New Roman"/>
                <w:sz w:val="24"/>
                <w:szCs w:val="24"/>
                <w:shd w:val="clear" w:color="auto" w:fill="FFFFFF"/>
                <w:lang w:val="ru-RU"/>
              </w:rPr>
            </w:pPr>
            <w:r w:rsidRPr="002E374E">
              <w:rPr>
                <w:rFonts w:cs="Times New Roman"/>
                <w:sz w:val="24"/>
                <w:szCs w:val="24"/>
                <w:lang w:val="ru-RU"/>
              </w:rPr>
              <w:t xml:space="preserve">Правила поведения и применения острых и режущих предметов </w:t>
            </w: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1</w:t>
            </w:r>
          </w:p>
        </w:tc>
      </w:tr>
      <w:tr w:rsidR="00D714F2" w:rsidRPr="002E374E" w:rsidTr="00D714F2">
        <w:trPr>
          <w:trHeight w:val="313"/>
        </w:trPr>
        <w:tc>
          <w:tcPr>
            <w:tcW w:w="259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Беседа «Правила Дорожного движения»</w:t>
            </w:r>
          </w:p>
        </w:tc>
        <w:tc>
          <w:tcPr>
            <w:tcW w:w="5197" w:type="dxa"/>
          </w:tcPr>
          <w:p w:rsidR="00D714F2" w:rsidRPr="002E374E" w:rsidRDefault="00D714F2" w:rsidP="000B6E09">
            <w:pPr>
              <w:rPr>
                <w:rFonts w:cs="Times New Roman"/>
                <w:sz w:val="24"/>
                <w:szCs w:val="24"/>
                <w:shd w:val="clear" w:color="auto" w:fill="FFFFFF"/>
                <w:lang w:val="ru-RU"/>
              </w:rPr>
            </w:pPr>
            <w:r w:rsidRPr="002E374E">
              <w:rPr>
                <w:rFonts w:cs="Times New Roman"/>
                <w:sz w:val="24"/>
                <w:szCs w:val="24"/>
                <w:shd w:val="clear" w:color="auto" w:fill="FFFFFF"/>
                <w:lang w:val="ru-RU"/>
              </w:rPr>
              <w:t>Приглашение инспектора ГАИ для проведения беседы с детьми</w:t>
            </w: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2</w:t>
            </w:r>
          </w:p>
        </w:tc>
      </w:tr>
      <w:tr w:rsidR="00D714F2" w:rsidRPr="002E374E" w:rsidTr="00D714F2">
        <w:trPr>
          <w:trHeight w:val="334"/>
        </w:trPr>
        <w:tc>
          <w:tcPr>
            <w:tcW w:w="259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Презентация «Опасные предметы»</w:t>
            </w:r>
          </w:p>
        </w:tc>
        <w:tc>
          <w:tcPr>
            <w:tcW w:w="5197" w:type="dxa"/>
          </w:tcPr>
          <w:p w:rsidR="00D714F2" w:rsidRPr="002E374E" w:rsidRDefault="00D714F2" w:rsidP="000B6E09">
            <w:pPr>
              <w:rPr>
                <w:rFonts w:cs="Times New Roman"/>
                <w:sz w:val="24"/>
                <w:szCs w:val="24"/>
                <w:shd w:val="clear" w:color="auto" w:fill="FFFFFF"/>
                <w:lang w:val="ru-RU"/>
              </w:rPr>
            </w:pPr>
            <w:r w:rsidRPr="002E374E">
              <w:rPr>
                <w:rFonts w:cs="Times New Roman"/>
                <w:sz w:val="24"/>
                <w:szCs w:val="24"/>
                <w:lang w:val="ru-RU"/>
              </w:rPr>
              <w:t>Разработка и показа презентации, способствовать развитию умений избегать опасных ситуаций во время пребывания дома</w:t>
            </w: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1</w:t>
            </w:r>
          </w:p>
        </w:tc>
      </w:tr>
      <w:tr w:rsidR="00D714F2" w:rsidRPr="002E374E" w:rsidTr="00D714F2">
        <w:trPr>
          <w:trHeight w:val="313"/>
        </w:trPr>
        <w:tc>
          <w:tcPr>
            <w:tcW w:w="2599" w:type="dxa"/>
            <w:vMerge w:val="restart"/>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Инсценировка «На природе»</w:t>
            </w:r>
          </w:p>
        </w:tc>
        <w:tc>
          <w:tcPr>
            <w:tcW w:w="5197" w:type="dxa"/>
            <w:vMerge w:val="restart"/>
          </w:tcPr>
          <w:p w:rsidR="00D714F2" w:rsidRPr="002E374E" w:rsidRDefault="00D714F2" w:rsidP="000B6E09">
            <w:pPr>
              <w:rPr>
                <w:rFonts w:cs="Times New Roman"/>
                <w:sz w:val="24"/>
                <w:szCs w:val="24"/>
                <w:shd w:val="clear" w:color="auto" w:fill="FFFFFF"/>
                <w:lang w:val="ru-RU"/>
              </w:rPr>
            </w:pPr>
            <w:r w:rsidRPr="002E374E">
              <w:rPr>
                <w:rFonts w:cs="Times New Roman"/>
                <w:sz w:val="24"/>
                <w:szCs w:val="24"/>
                <w:shd w:val="clear" w:color="auto" w:fill="FFFFFF"/>
                <w:lang w:val="ru-RU"/>
              </w:rPr>
              <w:t>Формировать основы экологической культуры, и безопасного поведения в природе</w:t>
            </w:r>
          </w:p>
          <w:p w:rsidR="00D714F2" w:rsidRPr="002E374E" w:rsidRDefault="00D714F2" w:rsidP="000B6E09">
            <w:pPr>
              <w:rPr>
                <w:rFonts w:cs="Times New Roman"/>
                <w:sz w:val="24"/>
                <w:szCs w:val="24"/>
                <w:shd w:val="clear" w:color="auto" w:fill="FFFFFF"/>
                <w:lang w:val="ru-RU"/>
              </w:rPr>
            </w:pPr>
            <w:r w:rsidRPr="002E374E">
              <w:rPr>
                <w:rFonts w:cs="Times New Roman"/>
                <w:sz w:val="24"/>
                <w:szCs w:val="24"/>
                <w:shd w:val="clear" w:color="auto" w:fill="FFFFFF"/>
                <w:lang w:val="ru-RU"/>
              </w:rPr>
              <w:t>Рассматривание предметов, картинок, беседа, о правилах поведения с незнакомыми людьми. Что делать, когда ты потерялся</w:t>
            </w: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1</w:t>
            </w:r>
          </w:p>
        </w:tc>
      </w:tr>
      <w:tr w:rsidR="00D714F2" w:rsidRPr="002E374E" w:rsidTr="00D714F2">
        <w:trPr>
          <w:trHeight w:val="313"/>
        </w:trPr>
        <w:tc>
          <w:tcPr>
            <w:tcW w:w="2599" w:type="dxa"/>
            <w:vMerge/>
          </w:tcPr>
          <w:p w:rsidR="00D714F2" w:rsidRPr="002E374E" w:rsidRDefault="00D714F2" w:rsidP="000B6E09">
            <w:pPr>
              <w:jc w:val="center"/>
              <w:rPr>
                <w:rFonts w:cs="Times New Roman"/>
                <w:sz w:val="24"/>
                <w:szCs w:val="24"/>
                <w:shd w:val="clear" w:color="auto" w:fill="FFFFFF"/>
                <w:lang w:val="ru-RU"/>
              </w:rPr>
            </w:pPr>
          </w:p>
        </w:tc>
        <w:tc>
          <w:tcPr>
            <w:tcW w:w="5197" w:type="dxa"/>
            <w:vMerge/>
          </w:tcPr>
          <w:p w:rsidR="00D714F2" w:rsidRPr="002E374E" w:rsidRDefault="00D714F2" w:rsidP="000B6E09">
            <w:pPr>
              <w:rPr>
                <w:rFonts w:cs="Times New Roman"/>
                <w:sz w:val="24"/>
                <w:szCs w:val="24"/>
                <w:shd w:val="clear" w:color="auto" w:fill="FFFFFF"/>
                <w:lang w:val="ru-RU"/>
              </w:rPr>
            </w:pPr>
          </w:p>
        </w:tc>
        <w:tc>
          <w:tcPr>
            <w:tcW w:w="1549" w:type="dxa"/>
          </w:tcPr>
          <w:p w:rsidR="00D714F2" w:rsidRPr="002E374E" w:rsidRDefault="00D714F2" w:rsidP="000B6E09">
            <w:pPr>
              <w:jc w:val="center"/>
              <w:rPr>
                <w:rFonts w:cs="Times New Roman"/>
                <w:sz w:val="24"/>
                <w:szCs w:val="24"/>
                <w:shd w:val="clear" w:color="auto" w:fill="FFFFFF"/>
                <w:lang w:val="ru-RU"/>
              </w:rPr>
            </w:pPr>
            <w:r w:rsidRPr="002E374E">
              <w:rPr>
                <w:rFonts w:cs="Times New Roman"/>
                <w:sz w:val="24"/>
                <w:szCs w:val="24"/>
                <w:shd w:val="clear" w:color="auto" w:fill="FFFFFF"/>
                <w:lang w:val="ru-RU"/>
              </w:rPr>
              <w:t>2</w:t>
            </w:r>
          </w:p>
        </w:tc>
      </w:tr>
    </w:tbl>
    <w:p w:rsidR="00D714F2" w:rsidRPr="002E374E" w:rsidRDefault="00D714F2" w:rsidP="00D714F2">
      <w:pPr>
        <w:spacing w:after="0"/>
        <w:ind w:firstLine="709"/>
        <w:rPr>
          <w:rFonts w:cs="Times New Roman"/>
          <w:b/>
          <w:szCs w:val="28"/>
          <w:shd w:val="clear" w:color="auto" w:fill="FFFFFF"/>
        </w:rPr>
      </w:pPr>
    </w:p>
    <w:p w:rsidR="00D714F2" w:rsidRPr="002E374E" w:rsidRDefault="00D714F2" w:rsidP="00D714F2">
      <w:pPr>
        <w:spacing w:line="276" w:lineRule="auto"/>
        <w:ind w:firstLine="709"/>
        <w:rPr>
          <w:rFonts w:cs="Times New Roman"/>
          <w:szCs w:val="28"/>
          <w:shd w:val="clear" w:color="auto" w:fill="FFFFFF"/>
          <w:lang w:val="ru-RU"/>
        </w:rPr>
      </w:pPr>
      <w:r w:rsidRPr="002E374E">
        <w:rPr>
          <w:rFonts w:cs="Times New Roman"/>
          <w:szCs w:val="28"/>
          <w:shd w:val="clear" w:color="auto" w:fill="FFFFFF"/>
          <w:lang w:val="ru-RU"/>
        </w:rPr>
        <w:t>Направления методических рекомендаций отражены в таблице 2 в соответствии с разделами.</w:t>
      </w:r>
    </w:p>
    <w:p w:rsidR="00D714F2" w:rsidRPr="002E374E" w:rsidRDefault="00D714F2" w:rsidP="00D714F2">
      <w:pPr>
        <w:spacing w:after="0" w:line="360" w:lineRule="exact"/>
        <w:rPr>
          <w:rFonts w:cs="Times New Roman"/>
          <w:szCs w:val="28"/>
          <w:lang w:val="ru-RU"/>
        </w:rPr>
      </w:pPr>
      <w:r w:rsidRPr="002E374E">
        <w:rPr>
          <w:rFonts w:cs="Times New Roman"/>
          <w:szCs w:val="28"/>
          <w:lang w:val="ru-RU"/>
        </w:rPr>
        <w:t>Таблица 2 – Планирование работы по формированию основ безопасности жизнедеятельности у детей дошкольного возраста</w:t>
      </w:r>
    </w:p>
    <w:tbl>
      <w:tblPr>
        <w:tblStyle w:val="ab"/>
        <w:tblW w:w="0" w:type="auto"/>
        <w:tblLook w:val="04A0" w:firstRow="1" w:lastRow="0" w:firstColumn="1" w:lastColumn="0" w:noHBand="0" w:noVBand="1"/>
      </w:tblPr>
      <w:tblGrid>
        <w:gridCol w:w="1843"/>
        <w:gridCol w:w="3964"/>
        <w:gridCol w:w="3538"/>
      </w:tblGrid>
      <w:tr w:rsidR="00D714F2" w:rsidRPr="002E374E" w:rsidTr="00D714F2">
        <w:tc>
          <w:tcPr>
            <w:tcW w:w="1843" w:type="dxa"/>
          </w:tcPr>
          <w:p w:rsidR="00D714F2" w:rsidRPr="002E374E" w:rsidRDefault="00D714F2" w:rsidP="000B6E09">
            <w:pPr>
              <w:jc w:val="center"/>
              <w:rPr>
                <w:rFonts w:cs="Times New Roman"/>
                <w:b/>
                <w:bCs/>
                <w:sz w:val="24"/>
                <w:szCs w:val="24"/>
                <w:lang w:val="ru-RU"/>
              </w:rPr>
            </w:pPr>
            <w:proofErr w:type="spellStart"/>
            <w:r w:rsidRPr="002E374E">
              <w:rPr>
                <w:rFonts w:cs="Times New Roman"/>
                <w:b/>
                <w:bCs/>
                <w:sz w:val="24"/>
                <w:szCs w:val="24"/>
              </w:rPr>
              <w:t>Раздел</w:t>
            </w:r>
            <w:proofErr w:type="spellEnd"/>
          </w:p>
        </w:tc>
        <w:tc>
          <w:tcPr>
            <w:tcW w:w="3964" w:type="dxa"/>
          </w:tcPr>
          <w:p w:rsidR="00D714F2" w:rsidRPr="002E374E" w:rsidRDefault="00D714F2" w:rsidP="000B6E09">
            <w:pPr>
              <w:jc w:val="center"/>
              <w:rPr>
                <w:rFonts w:cs="Times New Roman"/>
                <w:b/>
                <w:bCs/>
                <w:sz w:val="24"/>
                <w:szCs w:val="24"/>
                <w:lang w:val="ru-RU"/>
              </w:rPr>
            </w:pPr>
            <w:r w:rsidRPr="002E374E">
              <w:rPr>
                <w:rFonts w:cs="Times New Roman"/>
                <w:b/>
                <w:bCs/>
                <w:sz w:val="24"/>
                <w:szCs w:val="24"/>
                <w:lang w:val="ru-RU"/>
              </w:rPr>
              <w:t>Пути и средства работы с детьми</w:t>
            </w:r>
          </w:p>
        </w:tc>
        <w:tc>
          <w:tcPr>
            <w:tcW w:w="3538" w:type="dxa"/>
          </w:tcPr>
          <w:p w:rsidR="00D714F2" w:rsidRPr="002E374E" w:rsidRDefault="00D714F2" w:rsidP="000B6E09">
            <w:pPr>
              <w:jc w:val="center"/>
              <w:rPr>
                <w:rFonts w:cs="Times New Roman"/>
                <w:b/>
                <w:bCs/>
                <w:sz w:val="24"/>
                <w:szCs w:val="24"/>
                <w:lang w:val="ru-RU"/>
              </w:rPr>
            </w:pPr>
            <w:r w:rsidRPr="002E374E">
              <w:rPr>
                <w:rFonts w:cs="Times New Roman"/>
                <w:b/>
                <w:bCs/>
                <w:sz w:val="24"/>
                <w:szCs w:val="24"/>
                <w:lang w:val="ru-RU"/>
              </w:rPr>
              <w:t>Пути и средства работы с родителями</w:t>
            </w:r>
          </w:p>
        </w:tc>
      </w:tr>
      <w:tr w:rsidR="00D714F2" w:rsidRPr="002E374E" w:rsidTr="00D714F2">
        <w:tc>
          <w:tcPr>
            <w:tcW w:w="1843" w:type="dxa"/>
          </w:tcPr>
          <w:p w:rsidR="00D714F2" w:rsidRPr="002E374E" w:rsidRDefault="00D714F2" w:rsidP="000B6E09">
            <w:pPr>
              <w:rPr>
                <w:rFonts w:cs="Times New Roman"/>
                <w:sz w:val="24"/>
                <w:szCs w:val="24"/>
                <w:lang w:val="ru-RU"/>
              </w:rPr>
            </w:pPr>
            <w:proofErr w:type="spellStart"/>
            <w:r w:rsidRPr="002E374E">
              <w:rPr>
                <w:rFonts w:cs="Times New Roman"/>
                <w:sz w:val="24"/>
                <w:szCs w:val="24"/>
              </w:rPr>
              <w:t>Ребенок</w:t>
            </w:r>
            <w:proofErr w:type="spellEnd"/>
            <w:r w:rsidRPr="002E374E">
              <w:rPr>
                <w:rFonts w:cs="Times New Roman"/>
                <w:sz w:val="24"/>
                <w:szCs w:val="24"/>
              </w:rPr>
              <w:t xml:space="preserve"> и </w:t>
            </w:r>
            <w:proofErr w:type="spellStart"/>
            <w:r w:rsidRPr="002E374E">
              <w:rPr>
                <w:rFonts w:cs="Times New Roman"/>
                <w:sz w:val="24"/>
                <w:szCs w:val="24"/>
              </w:rPr>
              <w:t>другие</w:t>
            </w:r>
            <w:proofErr w:type="spellEnd"/>
            <w:r w:rsidRPr="002E374E">
              <w:rPr>
                <w:rFonts w:cs="Times New Roman"/>
                <w:sz w:val="24"/>
                <w:szCs w:val="24"/>
              </w:rPr>
              <w:t xml:space="preserve"> </w:t>
            </w:r>
            <w:proofErr w:type="spellStart"/>
            <w:r w:rsidRPr="002E374E">
              <w:rPr>
                <w:rFonts w:cs="Times New Roman"/>
                <w:sz w:val="24"/>
                <w:szCs w:val="24"/>
              </w:rPr>
              <w:t>люди</w:t>
            </w:r>
            <w:proofErr w:type="spellEnd"/>
          </w:p>
        </w:tc>
        <w:tc>
          <w:tcPr>
            <w:tcW w:w="3964" w:type="dxa"/>
          </w:tcPr>
          <w:p w:rsidR="00D714F2" w:rsidRPr="002E374E" w:rsidRDefault="00D714F2" w:rsidP="000B6E09">
            <w:pPr>
              <w:rPr>
                <w:rFonts w:cs="Times New Roman"/>
                <w:sz w:val="24"/>
                <w:szCs w:val="24"/>
                <w:lang w:val="ru-RU"/>
              </w:rPr>
            </w:pPr>
            <w:r w:rsidRPr="002E374E">
              <w:rPr>
                <w:rFonts w:cs="Times New Roman"/>
                <w:sz w:val="24"/>
                <w:szCs w:val="24"/>
                <w:lang w:val="ru-RU"/>
              </w:rPr>
              <w:t xml:space="preserve">Дидактические игры: «Опиши внешность человека» «Найди правильную карточку» «Где ты живешь?» </w:t>
            </w:r>
          </w:p>
          <w:p w:rsidR="00D714F2" w:rsidRPr="002E374E" w:rsidRDefault="00D714F2" w:rsidP="000B6E09">
            <w:pPr>
              <w:rPr>
                <w:rFonts w:cs="Times New Roman"/>
                <w:sz w:val="24"/>
                <w:szCs w:val="24"/>
                <w:lang w:val="ru-RU"/>
              </w:rPr>
            </w:pPr>
            <w:r w:rsidRPr="002E374E">
              <w:rPr>
                <w:rFonts w:cs="Times New Roman"/>
                <w:sz w:val="24"/>
                <w:szCs w:val="24"/>
                <w:lang w:val="ru-RU"/>
              </w:rPr>
              <w:t xml:space="preserve">Проблемные ситуации: «Лиса схватила зайку и потащила к себе </w:t>
            </w:r>
            <w:r w:rsidRPr="002E374E">
              <w:rPr>
                <w:rFonts w:cs="Times New Roman"/>
                <w:sz w:val="24"/>
                <w:szCs w:val="24"/>
                <w:lang w:val="ru-RU"/>
              </w:rPr>
              <w:lastRenderedPageBreak/>
              <w:t>домой» «Ежик потерялся» «Мышка разговаривает с незнакомцем по телефону» Игры. «Детский сад» «Семья. Прогулка во дворе» «Семья. Потерялся в магазине»</w:t>
            </w:r>
          </w:p>
        </w:tc>
        <w:tc>
          <w:tcPr>
            <w:tcW w:w="3538" w:type="dxa"/>
          </w:tcPr>
          <w:p w:rsidR="00D714F2" w:rsidRPr="002E374E" w:rsidRDefault="00D714F2" w:rsidP="000B6E09">
            <w:pPr>
              <w:rPr>
                <w:rFonts w:cs="Times New Roman"/>
                <w:sz w:val="24"/>
                <w:szCs w:val="24"/>
                <w:lang w:val="ru-RU"/>
              </w:rPr>
            </w:pPr>
            <w:r w:rsidRPr="002E374E">
              <w:rPr>
                <w:rFonts w:cs="Times New Roman"/>
                <w:sz w:val="24"/>
                <w:szCs w:val="24"/>
                <w:lang w:val="ru-RU"/>
              </w:rPr>
              <w:lastRenderedPageBreak/>
              <w:t>Информация в родительский уголок: «Если ваш ребенок потерялся», «Беседа с ребенком о незнакомцах»</w:t>
            </w:r>
          </w:p>
        </w:tc>
      </w:tr>
      <w:tr w:rsidR="00D714F2" w:rsidRPr="002E374E" w:rsidTr="00D714F2">
        <w:tc>
          <w:tcPr>
            <w:tcW w:w="1843" w:type="dxa"/>
          </w:tcPr>
          <w:p w:rsidR="00D714F2" w:rsidRPr="002E374E" w:rsidRDefault="00D714F2" w:rsidP="000B6E09">
            <w:pPr>
              <w:rPr>
                <w:rFonts w:cs="Times New Roman"/>
                <w:sz w:val="24"/>
                <w:szCs w:val="24"/>
                <w:lang w:val="ru-RU"/>
              </w:rPr>
            </w:pPr>
            <w:proofErr w:type="spellStart"/>
            <w:r w:rsidRPr="002E374E">
              <w:rPr>
                <w:rFonts w:cs="Times New Roman"/>
                <w:sz w:val="24"/>
                <w:szCs w:val="24"/>
              </w:rPr>
              <w:lastRenderedPageBreak/>
              <w:t>Ребенок</w:t>
            </w:r>
            <w:proofErr w:type="spellEnd"/>
            <w:r w:rsidRPr="002E374E">
              <w:rPr>
                <w:rFonts w:cs="Times New Roman"/>
                <w:sz w:val="24"/>
                <w:szCs w:val="24"/>
              </w:rPr>
              <w:t xml:space="preserve"> и </w:t>
            </w:r>
            <w:proofErr w:type="spellStart"/>
            <w:r w:rsidRPr="002E374E">
              <w:rPr>
                <w:rFonts w:cs="Times New Roman"/>
                <w:sz w:val="24"/>
                <w:szCs w:val="24"/>
              </w:rPr>
              <w:t>природа</w:t>
            </w:r>
            <w:proofErr w:type="spellEnd"/>
          </w:p>
        </w:tc>
        <w:tc>
          <w:tcPr>
            <w:tcW w:w="3964" w:type="dxa"/>
          </w:tcPr>
          <w:p w:rsidR="00D714F2" w:rsidRPr="002E374E" w:rsidRDefault="00D714F2" w:rsidP="000B6E09">
            <w:pPr>
              <w:rPr>
                <w:rFonts w:cs="Times New Roman"/>
                <w:sz w:val="24"/>
                <w:szCs w:val="24"/>
                <w:lang w:val="ru-RU"/>
              </w:rPr>
            </w:pPr>
            <w:r w:rsidRPr="002E374E">
              <w:rPr>
                <w:rFonts w:cs="Times New Roman"/>
                <w:sz w:val="24"/>
                <w:szCs w:val="24"/>
                <w:lang w:val="ru-RU"/>
              </w:rPr>
              <w:t>Дидактические игры. «Съедобное-несъедобное», «Найди пару», «Четвертый лишний», «Логические цепочки», «Кто, где живет», «Лабиринты», «Сбор грибов и ягод» и др. Экскурсия в лес. Коллективная работа «Осторожно, опасные растения». Чтение художественной литературы</w:t>
            </w:r>
          </w:p>
        </w:tc>
        <w:tc>
          <w:tcPr>
            <w:tcW w:w="3538" w:type="dxa"/>
          </w:tcPr>
          <w:p w:rsidR="00D714F2" w:rsidRPr="002E374E" w:rsidRDefault="00D714F2" w:rsidP="000B6E09">
            <w:pPr>
              <w:rPr>
                <w:rFonts w:cs="Times New Roman"/>
                <w:sz w:val="24"/>
                <w:szCs w:val="24"/>
                <w:lang w:val="ru-RU"/>
              </w:rPr>
            </w:pPr>
            <w:r w:rsidRPr="002E374E">
              <w:rPr>
                <w:rFonts w:cs="Times New Roman"/>
                <w:sz w:val="24"/>
                <w:szCs w:val="24"/>
                <w:lang w:val="ru-RU"/>
              </w:rPr>
              <w:t>Информация в родительский уголок: «Грибы. Что мы о них знаем», «Прогулка с ребенком. Учимся наблюдать и запоминать», «Пример родителей – основа формирования гуманного отношения к окружающей среде»</w:t>
            </w:r>
          </w:p>
        </w:tc>
      </w:tr>
      <w:tr w:rsidR="00D714F2" w:rsidRPr="002E374E" w:rsidTr="00D714F2">
        <w:tc>
          <w:tcPr>
            <w:tcW w:w="1843" w:type="dxa"/>
          </w:tcPr>
          <w:p w:rsidR="00D714F2" w:rsidRPr="002E374E" w:rsidRDefault="00D714F2" w:rsidP="000B6E09">
            <w:pPr>
              <w:rPr>
                <w:rFonts w:cs="Times New Roman"/>
                <w:sz w:val="24"/>
                <w:szCs w:val="24"/>
                <w:lang w:val="ru-RU"/>
              </w:rPr>
            </w:pPr>
            <w:proofErr w:type="spellStart"/>
            <w:r w:rsidRPr="002E374E">
              <w:rPr>
                <w:rFonts w:cs="Times New Roman"/>
                <w:sz w:val="24"/>
                <w:szCs w:val="24"/>
              </w:rPr>
              <w:t>Ребенок</w:t>
            </w:r>
            <w:proofErr w:type="spellEnd"/>
            <w:r w:rsidRPr="002E374E">
              <w:rPr>
                <w:rFonts w:cs="Times New Roman"/>
                <w:sz w:val="24"/>
                <w:szCs w:val="24"/>
              </w:rPr>
              <w:t xml:space="preserve"> </w:t>
            </w:r>
            <w:proofErr w:type="spellStart"/>
            <w:r w:rsidRPr="002E374E">
              <w:rPr>
                <w:rFonts w:cs="Times New Roman"/>
                <w:sz w:val="24"/>
                <w:szCs w:val="24"/>
              </w:rPr>
              <w:t>дома</w:t>
            </w:r>
            <w:proofErr w:type="spellEnd"/>
          </w:p>
        </w:tc>
        <w:tc>
          <w:tcPr>
            <w:tcW w:w="3964" w:type="dxa"/>
          </w:tcPr>
          <w:p w:rsidR="00D714F2" w:rsidRPr="002E374E" w:rsidRDefault="00D714F2" w:rsidP="000B6E09">
            <w:pPr>
              <w:rPr>
                <w:rFonts w:cs="Times New Roman"/>
                <w:sz w:val="24"/>
                <w:szCs w:val="24"/>
                <w:lang w:val="ru-RU"/>
              </w:rPr>
            </w:pPr>
            <w:r w:rsidRPr="002E374E">
              <w:rPr>
                <w:rFonts w:cs="Times New Roman"/>
                <w:sz w:val="24"/>
                <w:szCs w:val="24"/>
                <w:lang w:val="ru-RU"/>
              </w:rPr>
              <w:t>Дидактические игры. «Нельзя играть с огнем!» «Опасно-безопасно» «Найди пару» «Найди опасный предмет в комнате» «Разрезные картинки» «Логические цепочки» «Обведи кружочком» Практическая экспериментальная деятельность Чтение художественной литературы. Просмотр мультфильмов. Рассматривание и обсуждение сюжетных картинок, на которых изображены опасные ситуации</w:t>
            </w:r>
          </w:p>
        </w:tc>
        <w:tc>
          <w:tcPr>
            <w:tcW w:w="3538" w:type="dxa"/>
          </w:tcPr>
          <w:p w:rsidR="00D714F2" w:rsidRPr="002E374E" w:rsidRDefault="00D714F2" w:rsidP="000B6E09">
            <w:pPr>
              <w:rPr>
                <w:rFonts w:cs="Times New Roman"/>
                <w:sz w:val="24"/>
                <w:szCs w:val="24"/>
                <w:lang w:val="ru-RU"/>
              </w:rPr>
            </w:pPr>
            <w:r w:rsidRPr="002E374E">
              <w:rPr>
                <w:rFonts w:cs="Times New Roman"/>
                <w:sz w:val="24"/>
                <w:szCs w:val="24"/>
                <w:lang w:val="ru-RU"/>
              </w:rPr>
              <w:t>Родители вместе с детьми дома нарисовали схематические планы своих квартир и пометили на них специальными значками опасные места</w:t>
            </w:r>
          </w:p>
          <w:p w:rsidR="00D714F2" w:rsidRPr="002E374E" w:rsidRDefault="00D714F2" w:rsidP="000B6E09">
            <w:pPr>
              <w:rPr>
                <w:rFonts w:cs="Times New Roman"/>
                <w:sz w:val="24"/>
                <w:szCs w:val="24"/>
                <w:lang w:val="ru-RU"/>
              </w:rPr>
            </w:pPr>
          </w:p>
        </w:tc>
      </w:tr>
      <w:tr w:rsidR="00D714F2" w:rsidRPr="002E374E" w:rsidTr="00D714F2">
        <w:tc>
          <w:tcPr>
            <w:tcW w:w="1843" w:type="dxa"/>
          </w:tcPr>
          <w:p w:rsidR="00D714F2" w:rsidRPr="002E374E" w:rsidRDefault="00D714F2" w:rsidP="000B6E09">
            <w:pPr>
              <w:rPr>
                <w:rFonts w:cs="Times New Roman"/>
                <w:sz w:val="24"/>
                <w:szCs w:val="24"/>
                <w:lang w:val="ru-RU"/>
              </w:rPr>
            </w:pPr>
            <w:proofErr w:type="spellStart"/>
            <w:r w:rsidRPr="002E374E">
              <w:rPr>
                <w:rFonts w:cs="Times New Roman"/>
                <w:sz w:val="24"/>
                <w:szCs w:val="24"/>
              </w:rPr>
              <w:t>Здоровье</w:t>
            </w:r>
            <w:proofErr w:type="spellEnd"/>
            <w:r w:rsidRPr="002E374E">
              <w:rPr>
                <w:rFonts w:cs="Times New Roman"/>
                <w:sz w:val="24"/>
                <w:szCs w:val="24"/>
              </w:rPr>
              <w:t xml:space="preserve"> </w:t>
            </w:r>
            <w:proofErr w:type="spellStart"/>
            <w:r w:rsidRPr="002E374E">
              <w:rPr>
                <w:rFonts w:cs="Times New Roman"/>
                <w:sz w:val="24"/>
                <w:szCs w:val="24"/>
              </w:rPr>
              <w:t>ребенка</w:t>
            </w:r>
            <w:proofErr w:type="spellEnd"/>
          </w:p>
        </w:tc>
        <w:tc>
          <w:tcPr>
            <w:tcW w:w="3964" w:type="dxa"/>
          </w:tcPr>
          <w:p w:rsidR="00D714F2" w:rsidRPr="002E374E" w:rsidRDefault="00D714F2" w:rsidP="000B6E09">
            <w:pPr>
              <w:rPr>
                <w:rFonts w:cs="Times New Roman"/>
                <w:sz w:val="24"/>
                <w:szCs w:val="24"/>
                <w:lang w:val="ru-RU"/>
              </w:rPr>
            </w:pPr>
            <w:r w:rsidRPr="002E374E">
              <w:rPr>
                <w:rFonts w:cs="Times New Roman"/>
                <w:sz w:val="24"/>
                <w:szCs w:val="24"/>
                <w:lang w:val="ru-RU"/>
              </w:rPr>
              <w:t>Дидактические игры. «Четвертый лишний» «Дорисуй» «Правильно-неправильно» «Опасно-неопасно»</w:t>
            </w:r>
          </w:p>
        </w:tc>
        <w:tc>
          <w:tcPr>
            <w:tcW w:w="3538" w:type="dxa"/>
          </w:tcPr>
          <w:p w:rsidR="00D714F2" w:rsidRPr="002E374E" w:rsidRDefault="00D714F2" w:rsidP="000B6E09">
            <w:pPr>
              <w:rPr>
                <w:rFonts w:cs="Times New Roman"/>
                <w:sz w:val="24"/>
                <w:szCs w:val="24"/>
                <w:lang w:val="ru-RU"/>
              </w:rPr>
            </w:pPr>
            <w:r w:rsidRPr="002E374E">
              <w:rPr>
                <w:rFonts w:cs="Times New Roman"/>
                <w:sz w:val="24"/>
                <w:szCs w:val="24"/>
                <w:lang w:val="ru-RU"/>
              </w:rPr>
              <w:t>Информация в родительский уголок: «Здоровый образ жизни начинается с семьи», «Режим дня дошкольника», «Здоровая пища», «Возрастные особенности детей старшего дошкольного возраста»</w:t>
            </w:r>
          </w:p>
        </w:tc>
      </w:tr>
      <w:tr w:rsidR="00D714F2" w:rsidRPr="002E374E" w:rsidTr="00D714F2">
        <w:tc>
          <w:tcPr>
            <w:tcW w:w="1843" w:type="dxa"/>
          </w:tcPr>
          <w:p w:rsidR="00D714F2" w:rsidRPr="002E374E" w:rsidRDefault="00D714F2" w:rsidP="000B6E09">
            <w:pPr>
              <w:rPr>
                <w:rFonts w:cs="Times New Roman"/>
                <w:sz w:val="24"/>
                <w:szCs w:val="24"/>
                <w:lang w:val="ru-RU"/>
              </w:rPr>
            </w:pPr>
            <w:proofErr w:type="spellStart"/>
            <w:r w:rsidRPr="002E374E">
              <w:rPr>
                <w:rFonts w:cs="Times New Roman"/>
                <w:sz w:val="24"/>
                <w:szCs w:val="24"/>
              </w:rPr>
              <w:t>Эмоциональное</w:t>
            </w:r>
            <w:proofErr w:type="spellEnd"/>
            <w:r w:rsidRPr="002E374E">
              <w:rPr>
                <w:rFonts w:cs="Times New Roman"/>
                <w:sz w:val="24"/>
                <w:szCs w:val="24"/>
              </w:rPr>
              <w:t xml:space="preserve"> </w:t>
            </w:r>
            <w:proofErr w:type="spellStart"/>
            <w:r w:rsidRPr="002E374E">
              <w:rPr>
                <w:rFonts w:cs="Times New Roman"/>
                <w:sz w:val="24"/>
                <w:szCs w:val="24"/>
              </w:rPr>
              <w:t>благополучие</w:t>
            </w:r>
            <w:proofErr w:type="spellEnd"/>
            <w:r w:rsidRPr="002E374E">
              <w:rPr>
                <w:rFonts w:cs="Times New Roman"/>
                <w:sz w:val="24"/>
                <w:szCs w:val="24"/>
              </w:rPr>
              <w:t xml:space="preserve"> </w:t>
            </w:r>
            <w:proofErr w:type="spellStart"/>
            <w:r w:rsidRPr="002E374E">
              <w:rPr>
                <w:rFonts w:cs="Times New Roman"/>
                <w:sz w:val="24"/>
                <w:szCs w:val="24"/>
              </w:rPr>
              <w:t>ребенка</w:t>
            </w:r>
            <w:proofErr w:type="spellEnd"/>
          </w:p>
        </w:tc>
        <w:tc>
          <w:tcPr>
            <w:tcW w:w="3964" w:type="dxa"/>
          </w:tcPr>
          <w:p w:rsidR="00D714F2" w:rsidRPr="002E374E" w:rsidRDefault="00D714F2" w:rsidP="000B6E09">
            <w:pPr>
              <w:rPr>
                <w:rFonts w:cs="Times New Roman"/>
                <w:sz w:val="24"/>
                <w:szCs w:val="24"/>
                <w:lang w:val="ru-RU"/>
              </w:rPr>
            </w:pPr>
            <w:r w:rsidRPr="002E374E">
              <w:rPr>
                <w:rFonts w:cs="Times New Roman"/>
                <w:sz w:val="24"/>
                <w:szCs w:val="24"/>
                <w:lang w:val="ru-RU"/>
              </w:rPr>
              <w:t xml:space="preserve">Игры: «Кошки-мышки», «Бег парами», «Найди свое место» </w:t>
            </w:r>
          </w:p>
        </w:tc>
        <w:tc>
          <w:tcPr>
            <w:tcW w:w="3538" w:type="dxa"/>
          </w:tcPr>
          <w:p w:rsidR="00D714F2" w:rsidRPr="002E374E" w:rsidRDefault="00D714F2" w:rsidP="000B6E09">
            <w:pPr>
              <w:rPr>
                <w:rFonts w:cs="Times New Roman"/>
                <w:sz w:val="24"/>
                <w:szCs w:val="24"/>
                <w:lang w:val="ru-RU"/>
              </w:rPr>
            </w:pPr>
            <w:r w:rsidRPr="002E374E">
              <w:rPr>
                <w:rFonts w:cs="Times New Roman"/>
                <w:sz w:val="24"/>
                <w:szCs w:val="24"/>
                <w:lang w:val="ru-RU"/>
              </w:rPr>
              <w:t>Наглядная информация в родительский уголок: «Конфликты в семье», «Влияние родительских установок на развитие личности ребенка», «Между нами, взрослыми» Круглый стол с психологом детского сада</w:t>
            </w:r>
          </w:p>
        </w:tc>
      </w:tr>
      <w:tr w:rsidR="00D714F2" w:rsidRPr="002E374E" w:rsidTr="00D714F2">
        <w:tc>
          <w:tcPr>
            <w:tcW w:w="1843" w:type="dxa"/>
          </w:tcPr>
          <w:p w:rsidR="00D714F2" w:rsidRPr="002E374E" w:rsidRDefault="00D714F2" w:rsidP="000B6E09">
            <w:pPr>
              <w:rPr>
                <w:rFonts w:cs="Times New Roman"/>
                <w:sz w:val="24"/>
                <w:szCs w:val="24"/>
                <w:lang w:val="ru-RU"/>
              </w:rPr>
            </w:pPr>
            <w:proofErr w:type="spellStart"/>
            <w:r w:rsidRPr="002E374E">
              <w:rPr>
                <w:rFonts w:cs="Times New Roman"/>
                <w:sz w:val="24"/>
                <w:szCs w:val="24"/>
              </w:rPr>
              <w:t>Ребенок</w:t>
            </w:r>
            <w:proofErr w:type="spellEnd"/>
            <w:r w:rsidRPr="002E374E">
              <w:rPr>
                <w:rFonts w:cs="Times New Roman"/>
                <w:sz w:val="24"/>
                <w:szCs w:val="24"/>
              </w:rPr>
              <w:t xml:space="preserve"> </w:t>
            </w:r>
            <w:proofErr w:type="spellStart"/>
            <w:r w:rsidRPr="002E374E">
              <w:rPr>
                <w:rFonts w:cs="Times New Roman"/>
                <w:sz w:val="24"/>
                <w:szCs w:val="24"/>
              </w:rPr>
              <w:t>на</w:t>
            </w:r>
            <w:proofErr w:type="spellEnd"/>
            <w:r w:rsidRPr="002E374E">
              <w:rPr>
                <w:rFonts w:cs="Times New Roman"/>
                <w:sz w:val="24"/>
                <w:szCs w:val="24"/>
              </w:rPr>
              <w:t xml:space="preserve"> </w:t>
            </w:r>
            <w:proofErr w:type="spellStart"/>
            <w:r w:rsidRPr="002E374E">
              <w:rPr>
                <w:rFonts w:cs="Times New Roman"/>
                <w:sz w:val="24"/>
                <w:szCs w:val="24"/>
              </w:rPr>
              <w:t>улицах</w:t>
            </w:r>
            <w:proofErr w:type="spellEnd"/>
            <w:r w:rsidRPr="002E374E">
              <w:rPr>
                <w:rFonts w:cs="Times New Roman"/>
                <w:sz w:val="24"/>
                <w:szCs w:val="24"/>
              </w:rPr>
              <w:t xml:space="preserve"> </w:t>
            </w:r>
            <w:proofErr w:type="spellStart"/>
            <w:r w:rsidRPr="002E374E">
              <w:rPr>
                <w:rFonts w:cs="Times New Roman"/>
                <w:sz w:val="24"/>
                <w:szCs w:val="24"/>
              </w:rPr>
              <w:t>города</w:t>
            </w:r>
            <w:proofErr w:type="spellEnd"/>
          </w:p>
        </w:tc>
        <w:tc>
          <w:tcPr>
            <w:tcW w:w="3964" w:type="dxa"/>
          </w:tcPr>
          <w:p w:rsidR="00D714F2" w:rsidRPr="002E374E" w:rsidRDefault="00D714F2" w:rsidP="000B6E09">
            <w:pPr>
              <w:rPr>
                <w:rFonts w:cs="Times New Roman"/>
                <w:sz w:val="24"/>
                <w:szCs w:val="24"/>
                <w:lang w:val="ru-RU"/>
              </w:rPr>
            </w:pPr>
            <w:r w:rsidRPr="002E374E">
              <w:rPr>
                <w:rFonts w:cs="Times New Roman"/>
                <w:sz w:val="24"/>
                <w:szCs w:val="24"/>
                <w:lang w:val="ru-RU"/>
              </w:rPr>
              <w:t>Дидактические игры. «Светофор сломался» «Пешеход» «Правильно-неправильно» «Лото – дорожные знаки» «Узнай знак по описанию» Сюжетно-ролевые игры. «Мы едем в автобусе» «Водители» «Дорожные службы» «ГАИ». Чтение художественной литературы. Творческая деятельность</w:t>
            </w:r>
          </w:p>
        </w:tc>
        <w:tc>
          <w:tcPr>
            <w:tcW w:w="3538" w:type="dxa"/>
          </w:tcPr>
          <w:p w:rsidR="00D714F2" w:rsidRPr="002E374E" w:rsidRDefault="00D714F2" w:rsidP="000B6E09">
            <w:pPr>
              <w:rPr>
                <w:rFonts w:cs="Times New Roman"/>
                <w:sz w:val="24"/>
                <w:szCs w:val="24"/>
                <w:lang w:val="ru-RU"/>
              </w:rPr>
            </w:pPr>
            <w:r w:rsidRPr="002E374E">
              <w:rPr>
                <w:rFonts w:cs="Times New Roman"/>
                <w:sz w:val="24"/>
                <w:szCs w:val="24"/>
                <w:lang w:val="ru-RU"/>
              </w:rPr>
              <w:t>Наглядная информация в родительский уголок: «Памятка родителям о правилах дорожного движения»</w:t>
            </w:r>
          </w:p>
        </w:tc>
      </w:tr>
    </w:tbl>
    <w:p w:rsidR="00D714F2" w:rsidRPr="002E374E" w:rsidRDefault="00D714F2" w:rsidP="00D714F2">
      <w:pPr>
        <w:spacing w:after="0"/>
        <w:ind w:firstLine="709"/>
        <w:rPr>
          <w:rFonts w:cs="Times New Roman"/>
          <w:szCs w:val="28"/>
          <w:lang w:val="ru-RU"/>
        </w:rPr>
      </w:pPr>
    </w:p>
    <w:p w:rsidR="00A774D1" w:rsidRPr="002E374E" w:rsidRDefault="00A774D1" w:rsidP="00A774D1">
      <w:pPr>
        <w:pStyle w:val="a5"/>
        <w:spacing w:after="0" w:line="360" w:lineRule="exact"/>
        <w:ind w:left="0" w:firstLine="709"/>
        <w:rPr>
          <w:rFonts w:cs="Times New Roman"/>
          <w:szCs w:val="28"/>
          <w:lang w:val="ru-RU"/>
        </w:rPr>
      </w:pPr>
      <w:r w:rsidRPr="002E374E">
        <w:rPr>
          <w:rFonts w:cs="Times New Roman"/>
          <w:szCs w:val="28"/>
          <w:lang w:val="ru-RU"/>
        </w:rPr>
        <w:lastRenderedPageBreak/>
        <w:t>В качестве основного условия процесса формирования опыта выделяется построение системы определенных воспитательных воздействий как системы приобретения опыта ребенка при постоянном участии взрослых во всех сферах его жизнедеятельности. Для детей опыт служит источником предосторожности. Но самостоятельный опыт детей должен идти под контролем воспитателя, который помогает ему смотреть вперед и различать, что опасно и что безопасно. Дети должны быть активными и самостоятельными в данном процессе, и вместе с тем требуется руководство со стороны педагогов и родителей [</w:t>
      </w:r>
      <w:r w:rsidR="002E374E" w:rsidRPr="002E374E">
        <w:rPr>
          <w:rFonts w:cs="Times New Roman"/>
          <w:szCs w:val="28"/>
          <w:lang w:val="ru-RU"/>
        </w:rPr>
        <w:t>2</w:t>
      </w:r>
      <w:r w:rsidRPr="002E374E">
        <w:rPr>
          <w:rFonts w:cs="Times New Roman"/>
          <w:szCs w:val="28"/>
          <w:lang w:val="ru-RU"/>
        </w:rPr>
        <w:t>, с. 17].</w:t>
      </w:r>
    </w:p>
    <w:p w:rsidR="00D714F2" w:rsidRPr="002E374E" w:rsidRDefault="00AF0840" w:rsidP="00D714F2">
      <w:pPr>
        <w:spacing w:after="0" w:line="276" w:lineRule="auto"/>
        <w:ind w:firstLine="709"/>
        <w:rPr>
          <w:rFonts w:cs="Times New Roman"/>
          <w:bCs/>
          <w:szCs w:val="28"/>
          <w:lang w:val="ru-RU"/>
        </w:rPr>
      </w:pPr>
      <w:r w:rsidRPr="002E374E">
        <w:rPr>
          <w:rFonts w:cs="Times New Roman"/>
          <w:bCs/>
          <w:szCs w:val="28"/>
          <w:lang w:val="ru-RU"/>
        </w:rPr>
        <w:t>Игровые приемы повышают качество усвоения познавательного материала и способствуют закреплению чувств. Повышению эмоциональной активности помогают игры–драматизации, которые можно включать в занятия (после прочтения художественного произведения, при подготовке концерта). Дидактические игры: «Я пожарный», «Почему эти предметы опасны», «Предметы быта», викторина «Правила дорожного движения</w:t>
      </w:r>
      <w:r w:rsidR="00237B78" w:rsidRPr="002E374E">
        <w:rPr>
          <w:rFonts w:cs="Times New Roman"/>
          <w:bCs/>
          <w:szCs w:val="28"/>
          <w:lang w:val="ru-RU"/>
        </w:rPr>
        <w:t xml:space="preserve">». </w:t>
      </w:r>
      <w:r w:rsidRPr="002E374E">
        <w:rPr>
          <w:rFonts w:cs="Times New Roman"/>
          <w:bCs/>
          <w:szCs w:val="28"/>
          <w:lang w:val="ru-RU"/>
        </w:rPr>
        <w:t xml:space="preserve">Таким образом, для успешного овладения детьми старшего дошкольного возраста основам безопасного поведения, в работе используются как традиционные формы (беседы, игры-путешествия, экскурсии, сюжетно-ролевые игры, игры - драматизации, чтение художественных произведений и др., так и инновационные (моделирование проблемно-игровых ситуаций, алгоритмические игры, </w:t>
      </w:r>
      <w:proofErr w:type="spellStart"/>
      <w:r w:rsidRPr="002E374E">
        <w:rPr>
          <w:rFonts w:cs="Times New Roman"/>
          <w:bCs/>
          <w:szCs w:val="28"/>
          <w:lang w:val="ru-RU"/>
        </w:rPr>
        <w:t>мнемотаблицы</w:t>
      </w:r>
      <w:proofErr w:type="spellEnd"/>
      <w:r w:rsidRPr="002E374E">
        <w:rPr>
          <w:rFonts w:cs="Times New Roman"/>
          <w:bCs/>
          <w:szCs w:val="28"/>
          <w:lang w:val="ru-RU"/>
        </w:rPr>
        <w:t xml:space="preserve">, познавательно-исследовательская и проектная деятельность). Требования к педагогу, реализующему программу: эрудиция педагога, уровень его практических умений в вопросах безопасного поведения детей. </w:t>
      </w:r>
    </w:p>
    <w:p w:rsidR="00AF0840" w:rsidRPr="002E374E" w:rsidRDefault="00AF0840" w:rsidP="00AF0840">
      <w:pPr>
        <w:spacing w:after="0" w:line="276" w:lineRule="auto"/>
        <w:ind w:firstLine="709"/>
        <w:rPr>
          <w:rFonts w:cs="Times New Roman"/>
          <w:bCs/>
          <w:szCs w:val="28"/>
          <w:lang w:val="ru-RU"/>
        </w:rPr>
      </w:pPr>
      <w:r w:rsidRPr="002E374E">
        <w:rPr>
          <w:rFonts w:cs="Times New Roman"/>
          <w:bCs/>
          <w:szCs w:val="28"/>
          <w:lang w:val="ru-RU"/>
        </w:rPr>
        <w:t xml:space="preserve">Результатом освоения программы должен стать новый образовательный результат, сформированный у старших дошкольников: </w:t>
      </w:r>
    </w:p>
    <w:p w:rsidR="00AF0840" w:rsidRPr="002E374E" w:rsidRDefault="00AF0840" w:rsidP="00AF0840">
      <w:pPr>
        <w:spacing w:after="0" w:line="276" w:lineRule="auto"/>
        <w:ind w:firstLine="709"/>
        <w:rPr>
          <w:rFonts w:cs="Times New Roman"/>
          <w:bCs/>
          <w:szCs w:val="28"/>
          <w:lang w:val="ru-RU"/>
        </w:rPr>
      </w:pPr>
      <w:r w:rsidRPr="002E374E">
        <w:rPr>
          <w:rFonts w:cs="Times New Roman"/>
          <w:bCs/>
          <w:szCs w:val="28"/>
          <w:lang w:val="ru-RU"/>
        </w:rPr>
        <w:t xml:space="preserve">1. Сформированы знания об опасных для человека и окружающего мира природы ситуациях и способах поведения в них. </w:t>
      </w:r>
    </w:p>
    <w:p w:rsidR="00AF0840" w:rsidRPr="002E374E" w:rsidRDefault="00AF0840" w:rsidP="00AF0840">
      <w:pPr>
        <w:spacing w:after="0" w:line="276" w:lineRule="auto"/>
        <w:ind w:firstLine="709"/>
        <w:rPr>
          <w:rFonts w:cs="Times New Roman"/>
          <w:bCs/>
          <w:szCs w:val="28"/>
          <w:lang w:val="ru-RU"/>
        </w:rPr>
      </w:pPr>
      <w:r w:rsidRPr="002E374E">
        <w:rPr>
          <w:rFonts w:cs="Times New Roman"/>
          <w:bCs/>
          <w:szCs w:val="28"/>
          <w:lang w:val="ru-RU"/>
        </w:rPr>
        <w:t xml:space="preserve">2. Ребенок умеет пользоваться правилами безопасного для человека и окружающего мира природы поведения. </w:t>
      </w:r>
    </w:p>
    <w:p w:rsidR="00AF0840" w:rsidRPr="002E374E" w:rsidRDefault="00AF0840" w:rsidP="00AF0840">
      <w:pPr>
        <w:spacing w:after="0" w:line="276" w:lineRule="auto"/>
        <w:ind w:firstLine="709"/>
        <w:rPr>
          <w:rFonts w:cs="Times New Roman"/>
          <w:bCs/>
          <w:szCs w:val="28"/>
          <w:lang w:val="ru-RU"/>
        </w:rPr>
      </w:pPr>
      <w:r w:rsidRPr="002E374E">
        <w:rPr>
          <w:rFonts w:cs="Times New Roman"/>
          <w:bCs/>
          <w:szCs w:val="28"/>
          <w:lang w:val="ru-RU"/>
        </w:rPr>
        <w:t>3. На практике проявляет осторожное и осмотрительное отношение к потенциально опасным для человека и окружающего мира природы ситуациям.</w:t>
      </w:r>
    </w:p>
    <w:p w:rsidR="00A774D1" w:rsidRPr="002E374E" w:rsidRDefault="00AF0840" w:rsidP="00AF0840">
      <w:pPr>
        <w:spacing w:after="0" w:line="276" w:lineRule="auto"/>
        <w:ind w:firstLine="709"/>
        <w:rPr>
          <w:rFonts w:cs="Times New Roman"/>
          <w:bCs/>
          <w:szCs w:val="28"/>
          <w:lang w:val="ru-RU"/>
        </w:rPr>
      </w:pPr>
      <w:r w:rsidRPr="002E374E">
        <w:rPr>
          <w:rFonts w:cs="Times New Roman"/>
          <w:bCs/>
          <w:szCs w:val="28"/>
          <w:lang w:val="ru-RU"/>
        </w:rPr>
        <w:t>4. Ребенок соблюдает правила поведения в быту.</w:t>
      </w:r>
    </w:p>
    <w:p w:rsidR="00A774D1" w:rsidRPr="002E374E" w:rsidRDefault="00AF0840" w:rsidP="00D714F2">
      <w:pPr>
        <w:spacing w:after="0" w:line="276" w:lineRule="auto"/>
        <w:ind w:firstLine="709"/>
        <w:rPr>
          <w:rFonts w:cs="Times New Roman"/>
          <w:bCs/>
          <w:szCs w:val="28"/>
          <w:lang w:val="ru-RU"/>
        </w:rPr>
      </w:pPr>
      <w:r w:rsidRPr="002E374E">
        <w:rPr>
          <w:rFonts w:cs="Times New Roman"/>
          <w:bCs/>
          <w:szCs w:val="28"/>
          <w:lang w:val="ru-RU"/>
        </w:rPr>
        <w:t xml:space="preserve">Безопасность жизнедеятельности это – благоприятное, нормальное состояние окружающей человека среды, условий труда и учёбы, питания и отдыха, при которых снижена возможность возникновения опасных факторов, угрожающих его здоровью, жизни, имуществу, законным интересам; наука о безопасном взаимодействии человека с окружающей средой. У детей должно </w:t>
      </w:r>
      <w:r w:rsidRPr="002E374E">
        <w:rPr>
          <w:rFonts w:cs="Times New Roman"/>
          <w:bCs/>
          <w:szCs w:val="28"/>
          <w:lang w:val="ru-RU"/>
        </w:rPr>
        <w:lastRenderedPageBreak/>
        <w:t xml:space="preserve">быть сформировано представление об источниках опасности, мерах предосторожности и своих возможностях по предотвращению неприятностей, а в некоторых случаях и беды. Уровень </w:t>
      </w:r>
      <w:proofErr w:type="spellStart"/>
      <w:r w:rsidRPr="002E374E">
        <w:rPr>
          <w:rFonts w:cs="Times New Roman"/>
          <w:bCs/>
          <w:szCs w:val="28"/>
          <w:lang w:val="ru-RU"/>
        </w:rPr>
        <w:t>обученности</w:t>
      </w:r>
      <w:proofErr w:type="spellEnd"/>
      <w:r w:rsidRPr="002E374E">
        <w:rPr>
          <w:rFonts w:cs="Times New Roman"/>
          <w:bCs/>
          <w:szCs w:val="28"/>
          <w:lang w:val="ru-RU"/>
        </w:rPr>
        <w:t xml:space="preserve"> и опыта влияет на способность людей к безопасному бытию в окружающей среде.</w:t>
      </w:r>
    </w:p>
    <w:p w:rsidR="00A774D1" w:rsidRPr="002E374E" w:rsidRDefault="00237B78" w:rsidP="00237B78">
      <w:pPr>
        <w:spacing w:after="0" w:line="276" w:lineRule="auto"/>
        <w:ind w:firstLine="709"/>
        <w:rPr>
          <w:rFonts w:cs="Times New Roman"/>
          <w:bCs/>
          <w:szCs w:val="28"/>
          <w:lang w:val="ru-RU"/>
        </w:rPr>
      </w:pPr>
      <w:r w:rsidRPr="002E374E">
        <w:rPr>
          <w:rFonts w:cs="Times New Roman"/>
          <w:bCs/>
          <w:szCs w:val="28"/>
          <w:lang w:val="ru-RU"/>
        </w:rPr>
        <w:t xml:space="preserve">В </w:t>
      </w:r>
      <w:r w:rsidRPr="002E374E">
        <w:rPr>
          <w:rFonts w:cs="Times New Roman"/>
          <w:bCs/>
          <w:szCs w:val="28"/>
          <w:lang w:val="ru-RU"/>
        </w:rPr>
        <w:t>период дошкольного детства</w:t>
      </w:r>
      <w:r w:rsidRPr="002E374E">
        <w:rPr>
          <w:rFonts w:cs="Times New Roman"/>
          <w:bCs/>
          <w:szCs w:val="28"/>
          <w:lang w:val="ru-RU"/>
        </w:rPr>
        <w:t xml:space="preserve"> ребенок приобретает первоначальные знания об окружающей жизни, у него начинае</w:t>
      </w:r>
      <w:r w:rsidRPr="002E374E">
        <w:rPr>
          <w:rFonts w:cs="Times New Roman"/>
          <w:bCs/>
          <w:szCs w:val="28"/>
          <w:lang w:val="ru-RU"/>
        </w:rPr>
        <w:t>т формироваться определенное от</w:t>
      </w:r>
      <w:r w:rsidRPr="002E374E">
        <w:rPr>
          <w:rFonts w:cs="Times New Roman"/>
          <w:bCs/>
          <w:szCs w:val="28"/>
          <w:lang w:val="ru-RU"/>
        </w:rPr>
        <w:t>ношение к людям, к труду, вырабатыв</w:t>
      </w:r>
      <w:r w:rsidRPr="002E374E">
        <w:rPr>
          <w:rFonts w:cs="Times New Roman"/>
          <w:bCs/>
          <w:szCs w:val="28"/>
          <w:lang w:val="ru-RU"/>
        </w:rPr>
        <w:t>аются навыки и привычки правиль</w:t>
      </w:r>
      <w:r w:rsidRPr="002E374E">
        <w:rPr>
          <w:rFonts w:cs="Times New Roman"/>
          <w:bCs/>
          <w:szCs w:val="28"/>
          <w:lang w:val="ru-RU"/>
        </w:rPr>
        <w:t>ного поведения, складывается характе</w:t>
      </w:r>
      <w:r w:rsidRPr="002E374E">
        <w:rPr>
          <w:rFonts w:cs="Times New Roman"/>
          <w:bCs/>
          <w:szCs w:val="28"/>
          <w:lang w:val="ru-RU"/>
        </w:rPr>
        <w:t xml:space="preserve">р. Эти годы являются оптимальным временем для формирования основ безопасности жизнедеятельности. </w:t>
      </w:r>
    </w:p>
    <w:p w:rsidR="00D714F2" w:rsidRPr="002E374E" w:rsidRDefault="00D714F2" w:rsidP="00D714F2">
      <w:pPr>
        <w:spacing w:after="0" w:line="276" w:lineRule="auto"/>
        <w:ind w:firstLine="709"/>
        <w:rPr>
          <w:rFonts w:cs="Times New Roman"/>
          <w:bCs/>
          <w:szCs w:val="28"/>
          <w:lang w:val="ru-RU"/>
        </w:rPr>
      </w:pPr>
    </w:p>
    <w:p w:rsidR="00237B78" w:rsidRPr="002E374E" w:rsidRDefault="00237B78" w:rsidP="00D714F2">
      <w:pPr>
        <w:spacing w:after="0" w:line="276" w:lineRule="auto"/>
        <w:ind w:firstLine="709"/>
        <w:rPr>
          <w:rFonts w:cs="Times New Roman"/>
          <w:bCs/>
          <w:szCs w:val="28"/>
          <w:lang w:val="ru-RU"/>
        </w:rPr>
      </w:pPr>
    </w:p>
    <w:p w:rsidR="00567DF2" w:rsidRPr="002E374E" w:rsidRDefault="00567DF2" w:rsidP="008509F1">
      <w:pPr>
        <w:spacing w:after="0" w:line="276" w:lineRule="auto"/>
        <w:ind w:firstLine="709"/>
        <w:rPr>
          <w:lang w:val="ru-RU"/>
        </w:rPr>
      </w:pPr>
      <w:r w:rsidRPr="002E374E">
        <w:rPr>
          <w:lang w:val="ru-RU"/>
        </w:rPr>
        <w:t>Список использованных источников:</w:t>
      </w:r>
    </w:p>
    <w:p w:rsidR="002E374E" w:rsidRPr="002E374E" w:rsidRDefault="002E374E" w:rsidP="002E374E">
      <w:pPr>
        <w:pStyle w:val="a5"/>
        <w:numPr>
          <w:ilvl w:val="0"/>
          <w:numId w:val="7"/>
        </w:numPr>
        <w:spacing w:after="0" w:line="276" w:lineRule="auto"/>
        <w:ind w:left="567"/>
        <w:rPr>
          <w:lang w:val="ru-RU"/>
        </w:rPr>
      </w:pPr>
      <w:r w:rsidRPr="002E374E">
        <w:rPr>
          <w:lang w:val="ru-RU"/>
        </w:rPr>
        <w:t xml:space="preserve">Богданова, М.В. </w:t>
      </w:r>
      <w:proofErr w:type="spellStart"/>
      <w:r w:rsidRPr="002E374E">
        <w:rPr>
          <w:lang w:val="ru-RU"/>
        </w:rPr>
        <w:t>Саморегуляция</w:t>
      </w:r>
      <w:proofErr w:type="spellEnd"/>
      <w:r w:rsidRPr="002E374E">
        <w:rPr>
          <w:lang w:val="ru-RU"/>
        </w:rPr>
        <w:t xml:space="preserve"> личности: от защит к созиданию / М.В. Богданова, Е.Л. Доценко. Тюмень: </w:t>
      </w:r>
      <w:proofErr w:type="spellStart"/>
      <w:r w:rsidRPr="002E374E">
        <w:rPr>
          <w:lang w:val="ru-RU"/>
        </w:rPr>
        <w:t>Мандр</w:t>
      </w:r>
      <w:proofErr w:type="spellEnd"/>
      <w:r w:rsidRPr="002E374E">
        <w:rPr>
          <w:lang w:val="ru-RU"/>
        </w:rPr>
        <w:t xml:space="preserve"> и Ка, 2010. – 204 с.</w:t>
      </w:r>
    </w:p>
    <w:p w:rsidR="002E374E" w:rsidRPr="002E374E" w:rsidRDefault="002E374E" w:rsidP="002E374E">
      <w:pPr>
        <w:pStyle w:val="a5"/>
        <w:numPr>
          <w:ilvl w:val="0"/>
          <w:numId w:val="7"/>
        </w:numPr>
        <w:spacing w:after="0" w:line="276" w:lineRule="auto"/>
        <w:ind w:left="567"/>
        <w:rPr>
          <w:lang w:val="ru-RU"/>
        </w:rPr>
      </w:pPr>
      <w:proofErr w:type="spellStart"/>
      <w:r w:rsidRPr="002E374E">
        <w:rPr>
          <w:lang w:val="ru-RU"/>
        </w:rPr>
        <w:t>Крулехт</w:t>
      </w:r>
      <w:proofErr w:type="spellEnd"/>
      <w:r w:rsidRPr="002E374E">
        <w:rPr>
          <w:lang w:val="ru-RU"/>
        </w:rPr>
        <w:t xml:space="preserve">, М.В. Педагогическая технология целостного развития ребенка как субъекта детской деятельности / М.В. </w:t>
      </w:r>
      <w:proofErr w:type="spellStart"/>
      <w:proofErr w:type="gramStart"/>
      <w:r w:rsidRPr="002E374E">
        <w:rPr>
          <w:lang w:val="ru-RU"/>
        </w:rPr>
        <w:t>Крулехт</w:t>
      </w:r>
      <w:proofErr w:type="spellEnd"/>
      <w:r w:rsidRPr="002E374E">
        <w:rPr>
          <w:lang w:val="ru-RU"/>
        </w:rPr>
        <w:t>.-</w:t>
      </w:r>
      <w:proofErr w:type="gramEnd"/>
      <w:r w:rsidRPr="002E374E">
        <w:rPr>
          <w:lang w:val="ru-RU"/>
        </w:rPr>
        <w:t>СПб: «Детство-Пресс», 2002.- 153 с.</w:t>
      </w:r>
    </w:p>
    <w:p w:rsidR="002E374E" w:rsidRPr="002E374E" w:rsidRDefault="002E374E" w:rsidP="002E374E">
      <w:pPr>
        <w:pStyle w:val="a5"/>
        <w:numPr>
          <w:ilvl w:val="0"/>
          <w:numId w:val="7"/>
        </w:numPr>
        <w:spacing w:after="0" w:line="276" w:lineRule="auto"/>
        <w:ind w:left="567"/>
        <w:rPr>
          <w:lang w:val="ru-RU"/>
        </w:rPr>
      </w:pPr>
      <w:proofErr w:type="spellStart"/>
      <w:r w:rsidRPr="002E374E">
        <w:rPr>
          <w:lang w:val="ru-RU"/>
        </w:rPr>
        <w:t>Минияров</w:t>
      </w:r>
      <w:proofErr w:type="spellEnd"/>
      <w:r w:rsidRPr="002E374E">
        <w:rPr>
          <w:lang w:val="ru-RU"/>
        </w:rPr>
        <w:t xml:space="preserve">, В.М. Формирование личностных особенностей детского возраста / В.М. </w:t>
      </w:r>
      <w:proofErr w:type="spellStart"/>
      <w:r w:rsidRPr="002E374E">
        <w:rPr>
          <w:lang w:val="ru-RU"/>
        </w:rPr>
        <w:t>Минияров</w:t>
      </w:r>
      <w:proofErr w:type="spellEnd"/>
      <w:r w:rsidRPr="002E374E">
        <w:rPr>
          <w:lang w:val="ru-RU"/>
        </w:rPr>
        <w:t>, Е.А. Василевская / 2015. – Т.17. – №1(2) – С. 388-393.</w:t>
      </w:r>
    </w:p>
    <w:p w:rsidR="002E374E" w:rsidRPr="002E374E" w:rsidRDefault="002E374E" w:rsidP="002E374E">
      <w:pPr>
        <w:pStyle w:val="a5"/>
        <w:numPr>
          <w:ilvl w:val="0"/>
          <w:numId w:val="7"/>
        </w:numPr>
        <w:spacing w:after="0" w:line="276" w:lineRule="auto"/>
        <w:ind w:left="567"/>
        <w:rPr>
          <w:lang w:val="ru-RU"/>
        </w:rPr>
      </w:pPr>
      <w:r w:rsidRPr="002E374E">
        <w:rPr>
          <w:lang w:val="ru-RU"/>
        </w:rPr>
        <w:t>Русак, О.Н. Образовательная концепция безопасной деятельности человека /О.Н. Русак. СПб., 1993. – 4 с.</w:t>
      </w:r>
    </w:p>
    <w:p w:rsidR="00237B78" w:rsidRPr="00CA1D15" w:rsidRDefault="00237B78" w:rsidP="00567DF2">
      <w:pPr>
        <w:spacing w:after="0" w:line="276" w:lineRule="auto"/>
        <w:ind w:firstLine="709"/>
        <w:contextualSpacing/>
        <w:rPr>
          <w:lang w:val="ru-RU"/>
        </w:rPr>
      </w:pPr>
    </w:p>
    <w:p w:rsidR="002E374E" w:rsidRPr="00567DF2" w:rsidRDefault="002E374E" w:rsidP="00A774D1">
      <w:pPr>
        <w:spacing w:after="0" w:line="276" w:lineRule="auto"/>
        <w:rPr>
          <w:lang w:val="ru-RU"/>
        </w:rPr>
      </w:pPr>
    </w:p>
    <w:sectPr w:rsidR="002E374E" w:rsidRPr="0056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1322"/>
    <w:multiLevelType w:val="hybridMultilevel"/>
    <w:tmpl w:val="605E60E8"/>
    <w:lvl w:ilvl="0" w:tplc="B944F60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438A5705"/>
    <w:multiLevelType w:val="hybridMultilevel"/>
    <w:tmpl w:val="4976BE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5088455E"/>
    <w:multiLevelType w:val="hybridMultilevel"/>
    <w:tmpl w:val="BA06F1D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53DA0894"/>
    <w:multiLevelType w:val="hybridMultilevel"/>
    <w:tmpl w:val="A7EA516E"/>
    <w:lvl w:ilvl="0" w:tplc="0409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638B25C9"/>
    <w:multiLevelType w:val="hybridMultilevel"/>
    <w:tmpl w:val="771E1EA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6BB0043B"/>
    <w:multiLevelType w:val="hybridMultilevel"/>
    <w:tmpl w:val="0016BF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7A4C169E"/>
    <w:multiLevelType w:val="hybridMultilevel"/>
    <w:tmpl w:val="AE42CD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44"/>
    <w:rsid w:val="00046935"/>
    <w:rsid w:val="001D764B"/>
    <w:rsid w:val="0023413B"/>
    <w:rsid w:val="00237B78"/>
    <w:rsid w:val="002B1C7A"/>
    <w:rsid w:val="002C57ED"/>
    <w:rsid w:val="002E374E"/>
    <w:rsid w:val="003601DD"/>
    <w:rsid w:val="00384F48"/>
    <w:rsid w:val="004515EF"/>
    <w:rsid w:val="00567DF2"/>
    <w:rsid w:val="005F55C7"/>
    <w:rsid w:val="007D4BCA"/>
    <w:rsid w:val="007E2AE1"/>
    <w:rsid w:val="00824144"/>
    <w:rsid w:val="008509F1"/>
    <w:rsid w:val="00864A45"/>
    <w:rsid w:val="00880065"/>
    <w:rsid w:val="008F40A6"/>
    <w:rsid w:val="009B03CB"/>
    <w:rsid w:val="009E607D"/>
    <w:rsid w:val="00A774D1"/>
    <w:rsid w:val="00AA7D40"/>
    <w:rsid w:val="00AF0840"/>
    <w:rsid w:val="00CA1D15"/>
    <w:rsid w:val="00D7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81E5"/>
  <w15:chartTrackingRefBased/>
  <w15:docId w15:val="{DE931F56-1FE6-4ED5-AC8D-CE9537A3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D15"/>
    <w:pPr>
      <w:spacing w:line="240" w:lineRule="auto"/>
      <w:jc w:val="both"/>
    </w:pPr>
    <w:rPr>
      <w:rFonts w:ascii="Times New Roman" w:hAnsi="Times New Roman"/>
      <w:sz w:val="28"/>
    </w:rPr>
  </w:style>
  <w:style w:type="paragraph" w:styleId="1">
    <w:name w:val="heading 1"/>
    <w:basedOn w:val="a"/>
    <w:next w:val="a"/>
    <w:link w:val="10"/>
    <w:uiPriority w:val="9"/>
    <w:qFormat/>
    <w:rsid w:val="00046935"/>
    <w:pPr>
      <w:keepNext/>
      <w:keepLines/>
      <w:spacing w:before="360" w:after="120"/>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046935"/>
    <w:pPr>
      <w:keepNext/>
      <w:keepLines/>
      <w:spacing w:before="40" w:after="0" w:line="360" w:lineRule="auto"/>
      <w:jc w:val="center"/>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935"/>
    <w:rPr>
      <w:rFonts w:ascii="Times New Roman" w:eastAsiaTheme="majorEastAsia" w:hAnsi="Times New Roman" w:cstheme="majorBidi"/>
      <w:sz w:val="32"/>
      <w:szCs w:val="32"/>
    </w:rPr>
  </w:style>
  <w:style w:type="paragraph" w:styleId="a3">
    <w:name w:val="Subtitle"/>
    <w:basedOn w:val="a"/>
    <w:next w:val="a"/>
    <w:link w:val="a4"/>
    <w:uiPriority w:val="11"/>
    <w:qFormat/>
    <w:rsid w:val="00046935"/>
    <w:pPr>
      <w:numPr>
        <w:ilvl w:val="1"/>
      </w:numPr>
      <w:jc w:val="center"/>
    </w:pPr>
    <w:rPr>
      <w:rFonts w:eastAsiaTheme="minorEastAsia"/>
      <w:b/>
      <w:spacing w:val="15"/>
    </w:rPr>
  </w:style>
  <w:style w:type="character" w:customStyle="1" w:styleId="a4">
    <w:name w:val="Подзаголовок Знак"/>
    <w:basedOn w:val="a0"/>
    <w:link w:val="a3"/>
    <w:uiPriority w:val="11"/>
    <w:rsid w:val="00046935"/>
    <w:rPr>
      <w:rFonts w:ascii="Times New Roman" w:eastAsiaTheme="minorEastAsia" w:hAnsi="Times New Roman"/>
      <w:b/>
      <w:spacing w:val="15"/>
      <w:sz w:val="28"/>
    </w:rPr>
  </w:style>
  <w:style w:type="character" w:customStyle="1" w:styleId="20">
    <w:name w:val="Заголовок 2 Знак"/>
    <w:basedOn w:val="a0"/>
    <w:link w:val="2"/>
    <w:uiPriority w:val="9"/>
    <w:rsid w:val="00046935"/>
    <w:rPr>
      <w:rFonts w:ascii="Times New Roman" w:eastAsiaTheme="majorEastAsia" w:hAnsi="Times New Roman" w:cstheme="majorBidi"/>
      <w:sz w:val="28"/>
      <w:szCs w:val="26"/>
    </w:rPr>
  </w:style>
  <w:style w:type="paragraph" w:styleId="a5">
    <w:name w:val="List Paragraph"/>
    <w:basedOn w:val="a"/>
    <w:link w:val="a6"/>
    <w:uiPriority w:val="34"/>
    <w:qFormat/>
    <w:rsid w:val="00567DF2"/>
    <w:pPr>
      <w:ind w:left="720"/>
      <w:contextualSpacing/>
    </w:pPr>
  </w:style>
  <w:style w:type="paragraph" w:styleId="a7">
    <w:name w:val="Balloon Text"/>
    <w:basedOn w:val="a"/>
    <w:link w:val="a8"/>
    <w:uiPriority w:val="99"/>
    <w:semiHidden/>
    <w:unhideWhenUsed/>
    <w:rsid w:val="008F40A6"/>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8F40A6"/>
    <w:rPr>
      <w:rFonts w:ascii="Segoe UI" w:hAnsi="Segoe UI" w:cs="Segoe UI"/>
      <w:sz w:val="18"/>
      <w:szCs w:val="18"/>
    </w:rPr>
  </w:style>
  <w:style w:type="paragraph" w:styleId="a9">
    <w:name w:val="Normal (Web)"/>
    <w:basedOn w:val="a"/>
    <w:link w:val="aa"/>
    <w:uiPriority w:val="99"/>
    <w:unhideWhenUsed/>
    <w:rsid w:val="00D714F2"/>
    <w:pPr>
      <w:spacing w:before="100" w:beforeAutospacing="1" w:after="100" w:afterAutospacing="1"/>
      <w:jc w:val="left"/>
    </w:pPr>
    <w:rPr>
      <w:rFonts w:eastAsia="Times New Roman" w:cs="Times New Roman"/>
      <w:sz w:val="24"/>
      <w:szCs w:val="24"/>
      <w:lang w:val="ru-RU"/>
    </w:rPr>
  </w:style>
  <w:style w:type="character" w:customStyle="1" w:styleId="aa">
    <w:name w:val="Обычный (веб) Знак"/>
    <w:link w:val="a9"/>
    <w:uiPriority w:val="99"/>
    <w:rsid w:val="00D714F2"/>
    <w:rPr>
      <w:rFonts w:ascii="Times New Roman" w:eastAsia="Times New Roman" w:hAnsi="Times New Roman" w:cs="Times New Roman"/>
      <w:sz w:val="24"/>
      <w:szCs w:val="24"/>
      <w:lang w:val="ru-RU"/>
    </w:rPr>
  </w:style>
  <w:style w:type="table" w:styleId="ab">
    <w:name w:val="Table Grid"/>
    <w:basedOn w:val="a1"/>
    <w:uiPriority w:val="39"/>
    <w:rsid w:val="00D7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A774D1"/>
    <w:rPr>
      <w:rFonts w:ascii="Times New Roman" w:hAnsi="Times New Roman"/>
      <w:sz w:val="28"/>
    </w:rPr>
  </w:style>
  <w:style w:type="paragraph" w:customStyle="1" w:styleId="Default">
    <w:name w:val="Default"/>
    <w:rsid w:val="00237B78"/>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1730</Words>
  <Characters>9864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Lanevskaya_Nika</dc:creator>
  <cp:keywords/>
  <dc:description/>
  <cp:lastModifiedBy>Lanevskaya_Nika</cp:lastModifiedBy>
  <cp:revision>12</cp:revision>
  <cp:lastPrinted>2024-06-11T16:38:00Z</cp:lastPrinted>
  <dcterms:created xsi:type="dcterms:W3CDTF">2024-06-10T17:11:00Z</dcterms:created>
  <dcterms:modified xsi:type="dcterms:W3CDTF">2024-06-23T08:15:00Z</dcterms:modified>
</cp:coreProperties>
</file>