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A2" w:rsidRPr="008F3EA2" w:rsidRDefault="008F3EA2" w:rsidP="008F3EA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F3EA2">
        <w:rPr>
          <w:rFonts w:ascii="Times New Roman" w:hAnsi="Times New Roman" w:cs="Times New Roman"/>
          <w:b/>
          <w:bCs/>
          <w:sz w:val="28"/>
          <w:szCs w:val="24"/>
        </w:rPr>
        <w:t xml:space="preserve">Картотека дидактических игр </w:t>
      </w:r>
      <w:r w:rsidR="00FC5725">
        <w:rPr>
          <w:rFonts w:ascii="Times New Roman" w:hAnsi="Times New Roman" w:cs="Times New Roman"/>
          <w:b/>
          <w:bCs/>
          <w:sz w:val="28"/>
          <w:szCs w:val="24"/>
        </w:rPr>
        <w:t xml:space="preserve">и упражнений с </w:t>
      </w:r>
      <w:r w:rsidRPr="008F3EA2">
        <w:rPr>
          <w:rFonts w:ascii="Times New Roman" w:hAnsi="Times New Roman" w:cs="Times New Roman"/>
          <w:b/>
          <w:bCs/>
          <w:sz w:val="28"/>
          <w:szCs w:val="24"/>
        </w:rPr>
        <w:t>Блокам Дьенеша</w:t>
      </w:r>
      <w:r w:rsidR="00FC5725">
        <w:rPr>
          <w:rFonts w:ascii="Times New Roman" w:hAnsi="Times New Roman" w:cs="Times New Roman"/>
          <w:b/>
          <w:bCs/>
          <w:sz w:val="28"/>
          <w:szCs w:val="24"/>
        </w:rPr>
        <w:t xml:space="preserve"> для сенсорного развития детей раннего возраста</w:t>
      </w:r>
      <w:bookmarkStart w:id="0" w:name="_GoBack"/>
      <w:bookmarkEnd w:id="0"/>
      <w:r w:rsidR="00FC5725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b/>
          <w:bCs/>
          <w:sz w:val="24"/>
          <w:szCs w:val="24"/>
        </w:rPr>
        <w:t>1. «Чудесный мешочек»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8F3E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EA2">
        <w:rPr>
          <w:rFonts w:ascii="Times New Roman" w:hAnsi="Times New Roman" w:cs="Times New Roman"/>
          <w:sz w:val="24"/>
          <w:szCs w:val="24"/>
        </w:rPr>
        <w:t>закреплять знания детей раннего возраста о геометрических фигурах, развивать умение угадывать предметы на ощупь.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Оборудование: Мешочек, набор блоков Дьенеша.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Ход игры: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№1. Все блоки складываются в мешок. Попросить ребенка на ощупь достать все круглые предметы.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№2. Предложить ребенку достать все квадратные блоки.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№3. Ребёнок достает все прямоугольные блоки.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№4. Предложить достать все треугольные блоки.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b/>
          <w:bCs/>
          <w:sz w:val="24"/>
          <w:szCs w:val="24"/>
        </w:rPr>
        <w:t>2. "Что лишнее"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Цель: упражнять детей раннего возраста в группировке геометрических фигур по цвету, форме, величине, толщине.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Оборудование: мешочек, набор блоков Дьенеша.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Ход игры: Выложить на стол три фигуры. Ребенку нужно догадаться, какая из фигур лишняя и по какому принципу (по цвету, форме, размеру или толщине). Обращаем ваше внимание на то, что в начале игр толщину мы никогда не берём, т. к. это достаточно сложно для малыша.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EA2">
        <w:rPr>
          <w:rFonts w:ascii="Times New Roman" w:hAnsi="Times New Roman" w:cs="Times New Roman"/>
          <w:b/>
          <w:bCs/>
          <w:sz w:val="24"/>
          <w:szCs w:val="24"/>
        </w:rPr>
        <w:t>3.«</w:t>
      </w:r>
      <w:proofErr w:type="gramEnd"/>
      <w:r w:rsidRPr="008F3EA2">
        <w:rPr>
          <w:rFonts w:ascii="Times New Roman" w:hAnsi="Times New Roman" w:cs="Times New Roman"/>
          <w:b/>
          <w:bCs/>
          <w:sz w:val="24"/>
          <w:szCs w:val="24"/>
        </w:rPr>
        <w:t>Найди непохожую фигуру»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Цель: закреплять знания детей раннего возраста о геометрических фигурах. Развивать умение отличать фигуры по одному, двум, трем признакам. Развивать у детей речевую активность, быстроту мышления.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Оборудование набор блоков Дьенеша.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Ход игры: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№1. Положите перед ребенком любую фигуру и попросите его найти все фигуры, которые не такие, как эта, по цвету.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№2. Найти фигуру, которая не такого размера.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№3. Найти фигуру, которая не такой формы.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№4. Найти фигуру, которая не такая как эта по толщине.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b/>
          <w:bCs/>
          <w:sz w:val="24"/>
          <w:szCs w:val="24"/>
        </w:rPr>
        <w:t>4. "Бусы"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Цель: закреплять знания у детей раннего возраста о геометрических фигурах, цвете.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Оборудование: мешочек, набор блоков Дьенеша, цветная нить для бус.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Ход игры: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lastRenderedPageBreak/>
        <w:t>Вариант №1. Выложить перед ребёнком ряд фигур, чередуя их по цвету: красный, желтый, красный. Сделать бусы как эти по образцу.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 xml:space="preserve">Вариант №2. Предложить собрать бусы </w:t>
      </w:r>
      <w:proofErr w:type="gramStart"/>
      <w:r w:rsidRPr="008F3EA2">
        <w:rPr>
          <w:rFonts w:ascii="Times New Roman" w:hAnsi="Times New Roman" w:cs="Times New Roman"/>
          <w:sz w:val="24"/>
          <w:szCs w:val="24"/>
        </w:rPr>
        <w:t>из фигур</w:t>
      </w:r>
      <w:proofErr w:type="gramEnd"/>
      <w:r w:rsidRPr="008F3EA2">
        <w:rPr>
          <w:rFonts w:ascii="Times New Roman" w:hAnsi="Times New Roman" w:cs="Times New Roman"/>
          <w:sz w:val="24"/>
          <w:szCs w:val="24"/>
        </w:rPr>
        <w:t xml:space="preserve"> выложенных перед ним, чередуя их по форме: треугольник, квадрат, прямоугольник.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№3. Выложить перед ребёнком ряд фигур, чередуя их по форме или толщине. Сделать бусы по словесной инструкции педагога.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b/>
          <w:bCs/>
          <w:sz w:val="24"/>
          <w:szCs w:val="24"/>
        </w:rPr>
        <w:t>5. «Продолжи ряд»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Цель: закреплять знания детей раннего возраста о геометрических фигурах, цвете, величине, толщине. Развивать мышление.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Оборудование: Набор блоков Дьенеша.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Ход игры: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№1. Выкладываем на столе фигуры друг за другом так, чтобы каждая последующая отличалась от предыдущей всего одним признаком: цветом, формой, величиной, толщиной. Предложить ребенку составить свой ряд фигур, соблюдая правило.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№2. Выкладываем на столе цепочку из блоков Дьенеша, чтобы рядом не было фигур одинаковых по форме и цвету (по цвету и размеру; по размеру и форме, по толщине и цвету и т. д.). Предлагаем ребенку продолжить ряд из фигур.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b/>
          <w:bCs/>
          <w:sz w:val="24"/>
          <w:szCs w:val="24"/>
        </w:rPr>
        <w:t>6. «Угощение для зайчат»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Цель: развить у детей раннего возраста умения сравнивать предметы по одному - четырем свойствам.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Оборудование: изображения с зайчатами, блоки Дьенеша.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Игровое правило: Печенье у зайчат в обеих лапах должны быть разные.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Ход игры: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№1. В гости к детям пришли зайчата. Чем же будем гостей угощать? Наши зайчата - сладкоежки и очень любят печенье, причем разного цвета, разной формы. Давайте угостим зайчат. Печенье в левой и правой лапах должны отличаться только формой (цветом, величиной, толщиной). Если в левой лапе у зайчика круглое «печенье», в правой может быть или квадратное, или прямоугольное, или треугольное (не круглое). Во всех вариантах ребенок выбирает любой блок «печенье» в одну лапу, а во вторую подбирает по правилу, предложенному воспитателем.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№2. Игры с использованием карточек с символами свойств. Последовательность действий (алгоритм) игры. Карточки с символами свойств кладут стопкой «рубашками» вверх. Ребенок вынимает из стопки любую карточку. Находит «печенье» с таким же свойством и т. д.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b/>
          <w:bCs/>
          <w:sz w:val="24"/>
          <w:szCs w:val="24"/>
        </w:rPr>
        <w:t>7. «Что изменилось»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Цель: совершенствовать знания у детей раннего возраста о геометрических фигурах, их цвете, величине, толщине.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Оборудование: набор блоков Дьенеша.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lastRenderedPageBreak/>
        <w:t>Ход игры: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№1. На стол выкладывается несколько фигур, которые нужно запомнить, а потом одна из фигур исчезает. Ребенок должен заметить изменения. Вариант №2. Ребёнок запоминает фигуры, а потом одна или две фигуры меняются местами. Вариант №3. Одна или две фигуры заменяется на новую.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b/>
          <w:bCs/>
          <w:sz w:val="24"/>
          <w:szCs w:val="24"/>
        </w:rPr>
        <w:t>8. «Улитка»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Цель: упражнять детей раннего возраста в классификации блоков по двум признакам (цвет и форма).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Оборудование: игровое поле с изображением спирали или цветная тесьма, набор блоков.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Игровое правило: начинать с середины спирали, присоединять блок сходный по цвету или форме.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Ход игры: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Воспитатель предлагает построить детям домик для улитки из волшебных фигур. Домик получиться нарядным и красивым. Выкладывание блоков начинается с середины спирали. Произвольно берется один блок, затем присоединяется блок, в котором будет присутствовать один признак предыдущего блока.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EA2">
        <w:rPr>
          <w:rFonts w:ascii="Times New Roman" w:hAnsi="Times New Roman" w:cs="Times New Roman"/>
          <w:b/>
          <w:bCs/>
          <w:sz w:val="24"/>
          <w:szCs w:val="24"/>
        </w:rPr>
        <w:t>9.«</w:t>
      </w:r>
      <w:proofErr w:type="gramEnd"/>
      <w:r w:rsidRPr="008F3EA2">
        <w:rPr>
          <w:rFonts w:ascii="Times New Roman" w:hAnsi="Times New Roman" w:cs="Times New Roman"/>
          <w:b/>
          <w:bCs/>
          <w:sz w:val="24"/>
          <w:szCs w:val="24"/>
        </w:rPr>
        <w:t>Помоги Мишке и Зайке»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Цель: совершенствовать знания детей раннего возраста о геометрических фигурах, их цвете, величине, толщине.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Оборудование: игрушки (мишка, кукла, заяц, логические блоки Дьенеша.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Ход игры: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№1. Предложите детям разделить фигуры между мишкой и зайкой так, чтобы у мишки оказались все красные фигуры. Предложите им ответить на вопросы: Какие фигуры оказались у мишки, зайки?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№2. Попробуйте разделить фигуры по-другому: а) чтобы у мишки оказались все круглые; б) чтобы зайцу достались все большие; в) чтобы зайцу достались все желтые.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 xml:space="preserve">Вариант №3. Более сложный вариант этой игры: разделите фигуры так, чтобы у мишки оказались все синие, а у зайки все квадратные. Проверьте, какие фигуры достались только мишке? (Синие, не квадратные). Только зайке? (Квадратные, не синие). Какие фигуры подошли сразу и </w:t>
      </w:r>
      <w:proofErr w:type="gramStart"/>
      <w:r w:rsidRPr="008F3EA2">
        <w:rPr>
          <w:rFonts w:ascii="Times New Roman" w:hAnsi="Times New Roman" w:cs="Times New Roman"/>
          <w:sz w:val="24"/>
          <w:szCs w:val="24"/>
        </w:rPr>
        <w:t>мишке</w:t>
      </w:r>
      <w:proofErr w:type="gramEnd"/>
      <w:r w:rsidRPr="008F3EA2">
        <w:rPr>
          <w:rFonts w:ascii="Times New Roman" w:hAnsi="Times New Roman" w:cs="Times New Roman"/>
          <w:sz w:val="24"/>
          <w:szCs w:val="24"/>
        </w:rPr>
        <w:t xml:space="preserve"> и зайке? (Синие, квадратные). А какие фигуры никому не подошли? (Не синие, не квадратные).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b/>
          <w:bCs/>
          <w:sz w:val="24"/>
          <w:szCs w:val="24"/>
        </w:rPr>
        <w:t>10. "Поручения"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Цель: формировать у детей раннего возраста умение различать и называть игрушки, а также выделять их размер; развивать слуховое восприятие, совершенствовать понимание речи.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Оборудование: большие и маленькие собачки, машинки, коробочки, мячи, чашки, кубики, матрешка.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Ход игры: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lastRenderedPageBreak/>
        <w:t>Вариант №1. Показать ребёнку игрушки, предметы и предлагает назвать их, отмечая их размер. Затем дать малышу следующие задание: Большую собаку напои чаем из большой чашки, а маленькую – из маленькой. Если ребенок ошибается, собачка или матрешка показывают свое неудовольствие (рычит или отворачивается).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№2. Покатать матрешку в большой машине.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№3. Поставить маленькую собаку возле матрешки.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№4. Построить для большой собачки домик из больших кубиков, а для маленькой – из маленьких.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№5. Взять маленькую собачку и посадить её на ковер.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№6. Взять большую собаку и посадить её в большую коробку.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№7. Собрать маленькие кубики в маленькую коробку, а большие – в большую.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b/>
          <w:bCs/>
          <w:sz w:val="24"/>
          <w:szCs w:val="24"/>
        </w:rPr>
        <w:t>11. «Угости зайчика»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Цель: формировать умение у детей раннего возраста группировать предметы по величине.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Оборудование: игрушечный заяц, большое и маленькое ведерко, по пять больших и маленьких муляжей морковок на подносе.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Ход игры: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 xml:space="preserve">Вариант №1. </w:t>
      </w:r>
      <w:proofErr w:type="spellStart"/>
      <w:r w:rsidRPr="008F3EA2">
        <w:rPr>
          <w:rFonts w:ascii="Times New Roman" w:hAnsi="Times New Roman" w:cs="Times New Roman"/>
          <w:sz w:val="24"/>
          <w:szCs w:val="24"/>
        </w:rPr>
        <w:t>Показатьзайца</w:t>
      </w:r>
      <w:proofErr w:type="spellEnd"/>
      <w:r w:rsidRPr="008F3EA2">
        <w:rPr>
          <w:rFonts w:ascii="Times New Roman" w:hAnsi="Times New Roman" w:cs="Times New Roman"/>
          <w:sz w:val="24"/>
          <w:szCs w:val="24"/>
        </w:rPr>
        <w:t>, предложить ребёнку его рассмотреть, погладить. Зайчик просит помочь ему собрать морковку и показывает поднос с морковью, делая акцент на то, что морковка большая и маленькая. Большую морковку нужно класть в большое ведерко, а маленькую морковку в маленькое ведерко.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№2. Сгруппировать предметы по цвету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b/>
          <w:bCs/>
          <w:sz w:val="24"/>
          <w:szCs w:val="24"/>
        </w:rPr>
        <w:t>12. «Заштопай штанишки»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Цель: формировать у детей раннего возраста умение соотносить предметы по форме, цвету, величине.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Оборудование: картонное изображение волка (матрешки, куклы) с отверстиями круглой, квадратной и треугольной формы на штанишках и соответственно им круги, квадраты и треугольники, такого же цвета, как и штанишки.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Ход игры: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№1. Воспитатель показывает детям волка и обращает их внимание на то, что у волка дырявые штанишки. Показать детям геометрические фигуры – заплатки и предлагает помочь волку заштопать штанишки только треугольными заплатками.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№2. Заштопать заплатки только красными и синими заплатками.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№3. Заштопать только зелёными прямоугольными.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№4. Заштопать только жёлтыми круглыми и синими прямоугольными.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№5. «Заштопать» у матрёшек сарафаны разного цвета различными большими и маленькими геометрическими формами соответствующих цветов.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b/>
          <w:bCs/>
          <w:sz w:val="24"/>
          <w:szCs w:val="24"/>
        </w:rPr>
        <w:t>13. «Весёлые человечки»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lastRenderedPageBreak/>
        <w:t>Цель: совершенствовать у детей раннего возраста умения группировать предметы по форме, закрепить название геометрических фигур.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Оборудование: вырезанные из картона круг, квадрат, треугольник, прямоугольник – домики и эти же геометрические формы маленького размера – человечки.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Ход игры: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№1. Предложить рассмотреть произвольно лежащие на столе маленькие геометрические фигуры (веселые человечки). Затем показываем, например, круг и говорим: «Этого человечка зовут круг. Как зовут человечка? (Круг). Покажи, каких еще человечков зовут круг? (Ребёнок показывают круги)». Так же малыш показывают и другие геометрические фигуры.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№2. Предложить человечкам найти свои домики.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Объяснить, что человечки-круги живут в круглом доме (кладет человечка на большой круг, человечки-квадраты живут в квадратном доме (кладет человечка на большой квадрат).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Эту игру проводят сначала с использованием двух геометрических форм, затем – трех и далее четырех. На первых этапах фигуры-человечки одинакового размера и цвета, усложняя игру можно использовать «человечков» разного размера, а затем и цвета.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b/>
          <w:bCs/>
          <w:sz w:val="24"/>
          <w:szCs w:val="24"/>
        </w:rPr>
        <w:t>14. «Помоги матрёшке найти свои игрушки»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Цель: закрепить у детей раннего возраста умение группировать однородные и соотносить разнородные предметы по цвету.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Оборудование: рисунок с матрешками, бусины и палочки разных цветов.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Ход игры: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 xml:space="preserve">Вариант №1. Поочередно показать матрешки, одетые в платья четырех основных цветов и рассказать, что </w:t>
      </w:r>
      <w:proofErr w:type="gramStart"/>
      <w:r w:rsidRPr="008F3EA2">
        <w:rPr>
          <w:rFonts w:ascii="Times New Roman" w:hAnsi="Times New Roman" w:cs="Times New Roman"/>
          <w:sz w:val="24"/>
          <w:szCs w:val="24"/>
        </w:rPr>
        <w:t>у каждой матрешке</w:t>
      </w:r>
      <w:proofErr w:type="gramEnd"/>
      <w:r w:rsidRPr="008F3EA2">
        <w:rPr>
          <w:rFonts w:ascii="Times New Roman" w:hAnsi="Times New Roman" w:cs="Times New Roman"/>
          <w:sz w:val="24"/>
          <w:szCs w:val="24"/>
        </w:rPr>
        <w:t xml:space="preserve"> есть свои игрушки: мячики и палочки, но они все перепутались. Помочь матрешкам найти свои игрушки. Показывает одну из матрешек и предложить выбрать бусины такого же цвета, как у неё платье.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№2. Усложнение. После того как ребёнок выберет все бусины и положит их рядом с матрешкой, ему предлагается так же выбрать палочки.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b/>
          <w:bCs/>
          <w:sz w:val="24"/>
          <w:szCs w:val="24"/>
        </w:rPr>
        <w:t>15. «Вкладыши»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Цель: формировать разлить и называть геометрическими фигурами (круг, квадрат, треугольник, развивать память, мышление внимание.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Оборудование: вкладыши «Зайчики» (большие и маленькие, «Собачки» (по возрастанию).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Ход игры: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№1. Ребёнок рассматривает геометрические фигуры, называет их и показывает. Соотносит вкладыши «Зайчики» по высоте, вкладыши «Собачки» по возрастанию показу взрослого.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№2. Выполняет задание по образцу (картинке или схеме). Вариант 3. Самостоятельно по словесной инструкции педагога.</w:t>
      </w:r>
    </w:p>
    <w:p w:rsidR="008F3EA2" w:rsidRDefault="008F3EA2" w:rsidP="008F3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b/>
          <w:bCs/>
          <w:sz w:val="24"/>
          <w:szCs w:val="24"/>
        </w:rPr>
        <w:lastRenderedPageBreak/>
        <w:t>16. «Разноцветные клубочки и прищепки»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Цель: продолжать у детей раннего возраста развивать мелкую моторику кисти рук, закреплять знание основных цветов, развивать внимание, воображение.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Оборудование: клубочки и прищепки основных цветов и соответствующих цветов коробочки.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Ход игры: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№1. Приходит «бабушка» и жалуется, что котята размотали все клубочки. Предложить смотать клубочку.</w:t>
      </w:r>
    </w:p>
    <w:p w:rsidR="008F3EA2" w:rsidRPr="008F3EA2" w:rsidRDefault="008F3EA2" w:rsidP="008F3EA2">
      <w:pPr>
        <w:jc w:val="both"/>
        <w:rPr>
          <w:rFonts w:ascii="Times New Roman" w:hAnsi="Times New Roman" w:cs="Times New Roman"/>
          <w:sz w:val="24"/>
          <w:szCs w:val="24"/>
        </w:rPr>
      </w:pPr>
      <w:r w:rsidRPr="008F3EA2">
        <w:rPr>
          <w:rFonts w:ascii="Times New Roman" w:hAnsi="Times New Roman" w:cs="Times New Roman"/>
          <w:sz w:val="24"/>
          <w:szCs w:val="24"/>
        </w:rPr>
        <w:t>Вариант №2. Усложнение. Развесить прищепки на ручку корзинки.</w:t>
      </w:r>
    </w:p>
    <w:p w:rsidR="00583B10" w:rsidRPr="008F3EA2" w:rsidRDefault="00583B10" w:rsidP="008F3E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3B10" w:rsidRPr="008F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37"/>
    <w:rsid w:val="00583B10"/>
    <w:rsid w:val="00704137"/>
    <w:rsid w:val="008F3EA2"/>
    <w:rsid w:val="00FC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CAC4B-71F5-4D22-8518-42A0AF24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1649</Words>
  <Characters>9401</Characters>
  <Application>Microsoft Office Word</Application>
  <DocSecurity>0</DocSecurity>
  <Lines>78</Lines>
  <Paragraphs>22</Paragraphs>
  <ScaleCrop>false</ScaleCrop>
  <Company/>
  <LinksUpToDate>false</LinksUpToDate>
  <CharactersWithSpaces>11028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2021-11-08T15:43:00Z</dcterms:created>
  <dcterms:modified xsi:type="dcterms:W3CDTF">2021-11-08T15:51:00Z</dcterms:modified>
</cp:coreProperties>
</file>