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 xml:space="preserve">Роль дидактических игр и упражнений по ознакомлению с окружающим </w:t>
      </w: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Arial CYR" w:hAnsi="Arial CYR" w:cs="Arial CYR"/>
          <w:b/>
          <w:bCs/>
          <w:sz w:val="28"/>
          <w:szCs w:val="28"/>
        </w:rPr>
      </w:pPr>
      <w:r>
        <w:rPr>
          <w:rFonts w:ascii="Arial CYR" w:hAnsi="Arial CYR" w:cs="Arial CYR"/>
          <w:b/>
          <w:bCs/>
          <w:sz w:val="28"/>
          <w:szCs w:val="28"/>
        </w:rPr>
        <w:t>(предметный мир, мир природы)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Основная задача игр и занятий по ознакомлению с окружающим направлена на формирование у детей целостного восприятия и представлений о различных предметах и явлениях окружающей действительности.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Ознакомление с окружающим обогащает чувственный опыт ребенка – учит его быть внимательным к тому, что его окружает, смотреть и видеть, слушать и слышать, ощупывать и осязать. Обогащение чувственного опыта неразрывно связано с развитием чувственного познания – ощущений, восприятия, представлений. При формировании адекватных представлений об окружающем у ребенка создается чувственная основа для слова, что подготавливает его к восприятию словесных описаний объектов, явлений и отношений (стихов, рассказов, сказок, песен).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игр по ознакомлению с предметным миром, созданным руками человека, у детей формируются представления о функциональном назначении основных предметов, окружающих ребенка, и способах действия с ними. Важно учитывать последовательность этапов ознакомления детей с предметным миром. Вначале детей знакомят с реальными предметами, их функциональным назначением, затем проводится ознакомление с копиями этих предметов. Далее детей знакомят с изображением этих предметов (на картинках), и в конце формируется представление об этих предметах. При этом используются различные методы: практические, наглядные – со словесным сопровождением и показом самого предмета и действия с ним.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процессе игр и занятий по ознакомлению с природой у детей формируются представления о живом и неживом мире, о взаимосвязи и взаимозависимости объектов и явлений природы. Особое внимание обращается на зависимость жизни и деятельности человека от природных условий в постоянно меняющейся природной среде. Детей учат видеть и понимать реальные причинные зависимости.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Arial CYR" w:hAnsi="Arial CYR" w:cs="Arial CYR"/>
          <w:b/>
          <w:bCs/>
          <w:sz w:val="26"/>
          <w:szCs w:val="26"/>
        </w:rPr>
      </w:pPr>
      <w:r>
        <w:rPr>
          <w:rFonts w:ascii="Arial CYR" w:hAnsi="Arial CYR" w:cs="Arial CYR"/>
          <w:b/>
          <w:bCs/>
          <w:sz w:val="26"/>
          <w:szCs w:val="26"/>
        </w:rPr>
        <w:t>Ознакомление с предметным миром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Найди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такую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же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Учить сравнивать игрушки, находить в них признаки сходства и различия; понимать правила игры; воспитывать интерес к действиям с игрушками.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Разные игрушки, среди них должны быть и парные (машинки, пирамидки, куклы, матрешки, паровоз и др.).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Взрослый заранее расставляет игрушки в разные места групповой комнаты.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Педагог раздает каждому ребенку мешочек с игрушкой и предлагает найти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такую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же. Взрослый говорит: «Будьте внимательны! Посмотрите в мешочки и запомните свои игрушки. Раз, два, три!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Одинаковые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найди!» Дети сидят на стульчиках, рассматривают игрушки в групповой комнате, поднимают руки, а затем подходят и берут свою игрушку, говорят: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«Нашел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такую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же!» Дети достают свою игрушку из мешочка, сравнивают и называют их. Если игрушки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чем</w:t>
      </w:r>
      <w:r>
        <w:rPr>
          <w:rFonts w:ascii="Times New Roman CYR" w:hAnsi="Times New Roman CYR" w:cs="Times New Roman CYR"/>
          <w:sz w:val="24"/>
          <w:szCs w:val="24"/>
        </w:rPr>
        <w:noBreakHyphen/>
        <w:t>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отличаются, педагог просит ребенка найти точно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такую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же, обращая внимание на то, чем эта игрушка отличается от его игрушки (либо цветом, либо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noBreakHyphen/>
        <w:t>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деталью). Если найденная игрушка отличается от той, которая находится в мешочке, ребенка просят найти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одинаковую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конце занятия все парные игрушки расставляются на столе 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педагога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внимание детей обращается на сходство между парными игрушками.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Зайка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Познакомить детей с игрушкой – зайкой; вызывать интерес к действиям с игрушкой.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Игрушка – зайка; красивая коробка с перевязанной лентой; грузовая машина.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Дети сидят на стульях, расставленных вдоль стены. Педагог говорит: «Сейчас к нам придет игрушка – зайка и мы будем с ним играть». Педагог открывает медленно коробку,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атам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игрушки нет. «Ребята, здесь есть зайка?» – дети удивленно смотрят, а там – пусто. «Где же зайка?» Педагог ищет по группе игрушку и говорит: «В лес далекий я пойду, зайку серого найду. Принесу его домой. Будет этот зайка мой».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того как педагог найдет зайчика, дети его рассматривают: «Вот голова, на голове – уши. А это, что это у него? – Глазки, носик, туловище, лапки, хвостик». Далее педагог сообщает, что зайка хочет поиграть с детьми. Он умеет прыгать, бегать. Дети прыгают, бегают, зайка их догоняет. А сейчас зайка хочет покататься в машине. Один ребенок возит зайку в машине. Затем всем детям раздают маленькие грузовики, и они катают маленьких пластмассовых зайчиков.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конце игры педагог уточняет: «Кто приходил к детям в гости? Что умеет зайка делать? Как дети играли с зайчиком?»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Новая кукла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Учить детей правильно ориентироваться в помещении групповой комнаты; уточнить знание детей о назначении предметов, вызывать интерес к игровым действиям с куклой.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Новая кукла.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Дети сидят на стульях, расставленных вдоль стены. Педагог готовится начать беседу с детьми, но вдруг раздается стук в дверь. Педагог говорит, что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кто</w:t>
      </w:r>
      <w:r>
        <w:rPr>
          <w:rFonts w:ascii="Times New Roman CYR" w:hAnsi="Times New Roman CYR" w:cs="Times New Roman CYR"/>
          <w:sz w:val="24"/>
          <w:szCs w:val="24"/>
        </w:rPr>
        <w:noBreakHyphen/>
        <w:t>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идет в гости. Открывает дверь и сообщает детям, что в гости пришла новая кукла.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Дети ее рассматривают: волосы, глаза, рот; одежду на кукле – платье, бантик, носки, туфли.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Дети знакомятся с куклой, спрашивают, как ее зовут. Кукла отвечает, что ее зовут Маша. Кукла подходит к каждому ребенку, гладит его по голове или берет за руку и спрашивает, как его зовут.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Затем педагог предлагает детям познакомить куклу с групповой комнатой и назвать предметы, которые в ней находятся. Педагог подносит куклу к аквариуму и говорит: «Это наш аквариум. Там живут рыбки». Далее педагог ходит вместе с куклой и детьми по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групповой комнате и побуждает детей объяснить кукле, какие предметы в ней находятся. Например: «Это шкаф для игрушек. Это книжная полка…»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дальнейшем этот прием можно использовать для ознакомления детей с игрушками и их назначением.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Кукла проснулась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Уточнить представления детей о предметах одежды; учить называть предметы одежды.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Кроватка с постельными принадлежностями; кукла; одежда для куклы: платье, трусы, майка, колготки, туфли.</w:t>
      </w:r>
      <w:proofErr w:type="gramEnd"/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Взрослый заранее приготавливает предметы одежды для куклы.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Педагог рассаживает детей полукругом на стулья так, чтобы все дети видели спящую куклу. Педагог объясняет правила игры: «Дети, посмотрите, кто спит на кроватке. Узнали ее? Да, это кукла Маша». Педагог, обращаясь к Маше: «Ты уже проснулась? Будешь вставать?» «Дети, она говорит, что хочет вставать, но сначала надо достать ее одежду. Что нужно для того, чтобы одеть Машу? Платье, майка, трусики, колготки, туфли. Давайте посмотрим в шкафу, где ее одежда». Дети по очереди достают одежду из шкафа, называют ее и раскладывают на стульчик около кроватки. Затем дети по очереди надевают предметы одежды на куклу. После чего педагог намечает перспективу дальнейшей самостоятельной игры детей с куклами.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Кукла обедает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Уточнить у детей представления о предметах посуды; формировать заботливое отношение к кукле.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Кукольная мебель и посуда: стол, стул, тарелка, кастрюля, половник, ложка, хлебница,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салфетница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Взрослый заранее приготавливает предметы посуды.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Педагог обращает внимание детей на куклу Машу и сообщает им о том, что кукла хочет есть. Надо накрыть стол и покормить куклу Машу. Дети по очереди приносят предметы посуды, расставляют их на кукольном столе. Затем угощают Машу обедом: наливают суп из кастрюли половником, кормят ее супом, угощают хлебом.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аналогии проводятся следующие игры: «Угостим куклу чаем», «День рождения куклы Маши», «Купание куклы».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Новоселье куклы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Формировать представления о предметном мире; уточнить представления о предметах мебели, одежды, посуды.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Педагог заранее подготавливает на ковре свободное место. Все другие предметы находятся у стены групповой комнаты.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Педагог сообщает детям о том, что приехала новая кукла Катя: «Мы должны помочь устроить ей новую квартиру. Давайте познакомимся с новой куклой». Дети рассматривают куклу, называют свои имена. Педагог говорит о том, что кукле Кате надо помочь расставить нужные предметы в ее квартире. Вначале надо расставить мебель. Две девочки расставляют предметы кукольной мебели. Теперь другие двое детей принесут посуду и расставят ее в буфет. А затем дети приносят предметы одежды и вешают в шкаф.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Педагог побуждает детей к самостоятельным действиям с куклой: надо о ней заботиться, чтобы ей было хорошо в новой квартире.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Кому что нужно для работы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Учить детей соотносить орудия труда с профессией людей; воспитывать интерес к труду взрослых, желание помогать им, брать на себя роли людей разных профессий.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Предметы для труда людей разных профессий – игрушки: набор медицинских инструментов «Доктор Айболит»; набор инструментов для работы на огороде – грабли, лопата, тяпка, лейка; набор кухонной посуды; молоток, рубанок, гвозди, гаечный ключ и др.</w:t>
      </w:r>
      <w:proofErr w:type="gramEnd"/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занятия.</w:t>
      </w:r>
      <w:r>
        <w:rPr>
          <w:rFonts w:ascii="Times New Roman CYR" w:hAnsi="Times New Roman CYR" w:cs="Times New Roman CYR"/>
          <w:sz w:val="24"/>
          <w:szCs w:val="24"/>
        </w:rPr>
        <w:t xml:space="preserve"> На столе у педагога находятся предметы для труда людей. Педагог приглашает по одному участнику к столу. Тот берет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какой</w:t>
      </w:r>
      <w:r>
        <w:rPr>
          <w:rFonts w:ascii="Times New Roman CYR" w:hAnsi="Times New Roman CYR" w:cs="Times New Roman CYR"/>
          <w:sz w:val="24"/>
          <w:szCs w:val="24"/>
        </w:rPr>
        <w:noBreakHyphen/>
        <w:t>либо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инструмент и называет его. Остальные дети должны назвать,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кому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что нужно для работы. Например, ребенок показал и назвал молоток, а потом говорит: «Молоток нужен плотнику». Затем педагог просит объединить предметы в группы и назвать, для какой профессии они нужны. В конце игры педагог обобщает: «Кухонная посуда нужна повару» и т. д.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Из чего сделано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Учить детей группировать предметы по материалу, из которого они сделаны (металл, дерево, пластмасса); воспитывать наблюдательность, внимание, умение соблюдать правила игры.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Три подноса (металлический, деревянный, пластмассовый) и предметы из того же материла.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Взрослый заранее готовит предметы из разного материла и раскладывает их в разные места групповой комнаты.</w:t>
      </w:r>
      <w:proofErr w:type="gramEnd"/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Педагог раздает детям мешочки, в которых находятся разные предметы и игрушки, и предлагает по очереди подойти к подносам и разложить предметы на подносы. После того как ребенок разложит свои предметы на подносы, он должен объяснить, почему он так сделал. Например: «Деревянный шарик я положил на деревянный поднос, а пластмассовый шарик – на пластмассовый поднос».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Затем педагог предлагает двум детям собрать предметы в групповой комнате и разложить их на подносы, объясняя каждый раз, почему они кладут их на разные подносы. Все дети наблюдают за их действиями и помогают в случаях затруднения.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 конце игры педагог обобщает: «Это пластмассовый поднос – на нем все пластмассовые предметы. Это металлический поднос – на нем все металлические предметы. А это деревянный поднос – на нем все деревянные предметы».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Arial CYR" w:hAnsi="Arial CYR" w:cs="Arial CYR"/>
          <w:b/>
          <w:bCs/>
          <w:sz w:val="26"/>
          <w:szCs w:val="26"/>
        </w:rPr>
      </w:pPr>
      <w:r>
        <w:rPr>
          <w:rFonts w:ascii="Arial CYR" w:hAnsi="Arial CYR" w:cs="Arial CYR"/>
          <w:b/>
          <w:bCs/>
          <w:sz w:val="26"/>
          <w:szCs w:val="26"/>
        </w:rPr>
        <w:t>Ознакомление с природой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Чьи детки?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Закрепить знания детей о домашних животных, их детенышах, кто как кричит; вырабатывать умение соотносить изображение детенышей с изображением на картинке большого животного.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Фланелеграф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; предметные картинки с изображением животных и их детенышей: корова с теленком; собака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щенком; свинья с поросятами; кошка с котятами.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Взрослый раздает детям предметные картинки с изображением детенышей. Затем педагог ставит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фланелеграф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предметную картинку с изображением одного животного, а дети рассматривают свои предметные картинки. Например,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фланеграфе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ставят картинку с изображением коровы. Детей спрашивают: «Кто это? Как она зовет своего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сынка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? Кто прибежал к своей маме?» Так поочередно ставят и других животных. Дети называют животных и произносят характерные для каждого животного звукоподражания. После того как все мамы найдут своих детенышей, игру заканчивают повторением слов хором и по одному: «Гуляет по лужку корова с теленком, свинья с поросенком, кошка с котятами, собака со щенком».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Лото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Закрепить знания детей об овощах и фруктах; учить группировать предметы в соответствии с инструкцией взрослого.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Две большие карты: на одной изображен огород, на другой – сад; предметные картинки с изображением овощей и фруктов; наборное полотно.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Дети сидят за столами, взрослый показывает большие карты, уточняет, что там изображено. Помещает их на наборное полотно. Детям раздают конверты с предметными картинками, предлагают их рассмотреть и сказать, что на них изображено. Педагог сообщает детям о том, что они будут играть так, чтобы все, что растет в огороде, появилось на карте с изображением огорода, а то, что растет в саду, попало в сад. По очереди дети выходят, показывают свои картинки, называют их и объясняют, к какой карте они подходят. Например: «Это вишня. Вишня растет на дереве в саду» и т. д.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конце игры дети обобщают: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«В саду растут фрукты – вишня, яблоки, сливы, груши; в огороде растут овощи – огурцы, капуста, помидор, перец, картофель, лук, свекла».</w:t>
      </w:r>
      <w:proofErr w:type="gramEnd"/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Вершки и корешки</w:t>
      </w: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Закрепить представления о том, что в овощах есть съедобные корни – корешки и плоды – вершки, у некоторых овощей съедобны и вершки и корешки; упражнять в составлении целого растения из его частей.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lastRenderedPageBreak/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Овощи – морковь, капуста, репа, свекла, лук, картофель, чеснок.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Дети сидят за столами. Педагог сообщает: «Сегодня мы поиграем в игру, которая называется «Вершки и корешки». У нас на столе лежат вершки и корешки растений – овощей. Я раздам каждому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что</w:t>
      </w:r>
      <w:r>
        <w:rPr>
          <w:rFonts w:ascii="Times New Roman CYR" w:hAnsi="Times New Roman CYR" w:cs="Times New Roman CYR"/>
          <w:sz w:val="24"/>
          <w:szCs w:val="24"/>
        </w:rPr>
        <w:noBreakHyphen/>
        <w:t>нибудь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от этих овощей. А теперь по моему сигналу можно разбежаться по группе. А потом по другому сигналу: «Раз, два, три, свою пару найди!» – быстро найдите себе пару: к своему вершку – корешок».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Игра повторяется, но уже искать надо другой вершок (или корешок).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конце игры дети называют, что съедобное в данном овоще – вершок или корешок. Можно проводить повторную игру с использованием разрезных картинок из двух частей – на одной изображены вершки, а на другой – корешки.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Что где растет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Закрепить знания детей о растениях; группировать растения по месту их произрастания; развивать активность и самостоятельность.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Три больших карточки с изображением леса, сада и огорода; предметные картинки с изображением растений.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Дети сидят за столами, им показывают большие карточки и уточняют, что там изображено. Детям раздают конверты, в которых находятся предметные картинки с изображениями разных растений. Детям сообщают правила игры: «Вы должны рассмотреть свои картинки, подойти к столу педагога и разложить свои картинки в пустые клеточки на больших карточках». Например: «Это грибы, они растут в лесу. Это свекла, она растет в огороде». Дети могут сразу договариваться между собой и обмениваться картинками. Игра продолжается, когда детям дают новые картинки.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конце игры педагог уточняет у детей, что где растет.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Такой листок – лети ко мне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Закрепить знания детей о живой природе; учить называть деревья в соответствии с их листвой; развивать внимание.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Набор знакомых детям листьев (дуба, клена, березы); образцы этих же листьев, прикрепленные на палочках.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Дети стоят полукругом, педагог сообщает, что сегодня будут играть в новую игру, надо быть внимательными. Показывает детям образцы листьев и уточняет, с какого дерева эти листья. Затем детям раздают по 2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разных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листочка, дети под музыку свободно двигаются по групповой комнате (или в зале). Музыка выключается, и по сигналу: «Листик – ко мне!» – дети подбегают к педагогу, показывают свой листик, сравнивают его с образцом, называют его: «Кленовый листок. Дубовый листок. Березовый листок». Игра повторяется несколько раз, при этом педагог в качестве образца выставляет подряд один и тот листок.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конце игры дети собирают букеты из одних и тех же листьев, называя их.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Далее игру можно повторять, включая в нее различные листья или цветы.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Охотник и пастух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Уточнить представления детей о диких и домашних животных; учить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правильно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пользоваться обобщающими словами – «дикие звери», «домашние животные»; развивать внимание.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Предметные картинки с изображением диких и домашних животных,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фланелеграф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Взрослый сообщает детям, что сегодня будет новая игра – «Охотник и пастух». Уточняет с детьми: «Кто такой охотник? Да, он охотится на диких зверей. Вспомните, каких диких зверей вы знаете. А кто такой пастух? Каких животных он пасет? Каких вы знаете домашних животных?» Педагог обобщает: «Итак, пастух пасет домашних животных, а охотник охотится за дикими зверями». Выбираются среди детей для игры пастух и охотник. Затем уточняются правила игры: на одной половине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фланелеграфа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справа, – луг, где пасутся домашние животные; а с левой стороны – лес, там живут дикие звери. По сигналу: «Ищите!» – охотник и пастух будут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брать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ставить на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фланелеграф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картинки с изображением животных или зверей. Остальные дети следят за тем, чтобы картинки были правильно отобраны. Игра продолжается, выбираются другие пастух и охотник, и добавляются другие картинки.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конце игры дети называют всех зверей и всех домашних животных.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Когда это бывает?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4"/>
          <w:szCs w:val="24"/>
        </w:rPr>
      </w:pP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Цель.</w:t>
      </w:r>
      <w:r>
        <w:rPr>
          <w:rFonts w:ascii="Times New Roman CYR" w:hAnsi="Times New Roman CYR" w:cs="Times New Roman CYR"/>
          <w:sz w:val="24"/>
          <w:szCs w:val="24"/>
        </w:rPr>
        <w:t xml:space="preserve"> Закрепить представления детей о временах года, их характерных признаках; развивать наблюдательность.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Оборудование.</w:t>
      </w:r>
      <w:r>
        <w:rPr>
          <w:rFonts w:ascii="Times New Roman CYR" w:hAnsi="Times New Roman CYR" w:cs="Times New Roman CYR"/>
          <w:sz w:val="24"/>
          <w:szCs w:val="24"/>
        </w:rPr>
        <w:t xml:space="preserve"> Круг с изображением характерных признаков четырех времен года; сюжетные картинки с изображением различных игр и забав детей, а также деятельности людей в различные времена года;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фланелеграф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Ход игры.</w:t>
      </w:r>
      <w:r>
        <w:rPr>
          <w:rFonts w:ascii="Times New Roman CYR" w:hAnsi="Times New Roman CYR" w:cs="Times New Roman CYR"/>
          <w:sz w:val="24"/>
          <w:szCs w:val="24"/>
        </w:rPr>
        <w:t xml:space="preserve"> Дети сидят за столами, педагог раздает им конверты с картинками, на которых изображены различные времена года. Педагог сообщает детям, что надо внимательно рассмотреть картинки и подложить их к соответствующему времени года. Педагог говорит: «Здесь изображена зима. У кого есть картинки с изображением зимы, должен подложить ее к зиме». Каждый, кто выходит с картинкой, объясняет, что там изображено. Например: «Дети катаются на санках. Это бывает зимой. Дети лепят снеговика. Это тоже бывает зимой» и т. д.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конце игры педагог обобщает знания детей о временах года: «Какое сейчас время года? А потом какое время года наступит? Сколько всего времен года?»</w:t>
      </w:r>
    </w:p>
    <w:p w:rsidR="00B3661F" w:rsidRDefault="00B3661F" w:rsidP="00B366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14E9" w:rsidRDefault="00B3661F">
      <w:pPr>
        <w:rPr>
          <w:rFonts w:ascii="Times New Roman" w:hAnsi="Times New Roman" w:cs="Times New Roman"/>
          <w:sz w:val="24"/>
          <w:szCs w:val="24"/>
        </w:rPr>
      </w:pPr>
      <w:r w:rsidRPr="00B3661F">
        <w:rPr>
          <w:rFonts w:ascii="Times New Roman" w:hAnsi="Times New Roman" w:cs="Times New Roman"/>
          <w:sz w:val="24"/>
          <w:szCs w:val="24"/>
        </w:rPr>
        <w:t>Источник</w:t>
      </w:r>
      <w:proofErr w:type="gramStart"/>
      <w:r w:rsidRPr="00B3661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3661F" w:rsidRPr="00B3661F" w:rsidRDefault="00B366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Е.А.Стребелева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Коррекционно</w:t>
      </w:r>
      <w:r>
        <w:rPr>
          <w:rFonts w:ascii="Times New Roman CYR" w:hAnsi="Times New Roman CYR" w:cs="Times New Roman CYR"/>
          <w:sz w:val="24"/>
          <w:szCs w:val="24"/>
        </w:rPr>
        <w:noBreakHyphen/>
        <w:t>развивающее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обучение детей в процессе дидактических игр: пособие для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учителя</w:t>
      </w:r>
      <w:r>
        <w:rPr>
          <w:rFonts w:ascii="Times New Roman CYR" w:hAnsi="Times New Roman CYR" w:cs="Times New Roman CYR"/>
          <w:sz w:val="24"/>
          <w:szCs w:val="24"/>
        </w:rPr>
        <w:noBreakHyphen/>
        <w:t>дефектолога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»: ВЛАДОС; Москва; 2007</w:t>
      </w:r>
    </w:p>
    <w:sectPr w:rsidR="00B3661F" w:rsidRPr="00B3661F" w:rsidSect="00B3661F">
      <w:pgSz w:w="12240" w:h="15840"/>
      <w:pgMar w:top="1134" w:right="85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B3661F"/>
    <w:rsid w:val="000D372D"/>
    <w:rsid w:val="003414E9"/>
    <w:rsid w:val="007B5A0F"/>
    <w:rsid w:val="008B6E43"/>
    <w:rsid w:val="00B0588B"/>
    <w:rsid w:val="00B3661F"/>
    <w:rsid w:val="00C815E8"/>
    <w:rsid w:val="00D00D59"/>
    <w:rsid w:val="00F5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2605</Words>
  <Characters>14855</Characters>
  <Application>Microsoft Office Word</Application>
  <DocSecurity>0</DocSecurity>
  <Lines>123</Lines>
  <Paragraphs>34</Paragraphs>
  <ScaleCrop>false</ScaleCrop>
  <Company/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2024-07-04T14:15:00Z</dcterms:created>
  <dcterms:modified xsi:type="dcterms:W3CDTF">2024-07-04T14:22:00Z</dcterms:modified>
</cp:coreProperties>
</file>