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CC6D3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eastAsia="Calibri" w:cs="Times New Roman"/>
          <w:color w:val="auto"/>
        </w:rPr>
      </w:pPr>
      <w:r>
        <w:rPr>
          <w:rFonts w:ascii="Times New Roman" w:hAnsi="Times New Roman" w:eastAsia="Calibri" w:cs="Times New Roman"/>
          <w:color w:val="auto"/>
        </w:rPr>
        <w:t>Муниципальное автономное общеобразовательное учреждение</w:t>
      </w:r>
    </w:p>
    <w:p w14:paraId="47D8A80C">
      <w:pPr>
        <w:keepNext w:val="0"/>
        <w:keepLines w:val="0"/>
        <w:pageBreakBefore w:val="0"/>
        <w:widowControl/>
        <w:pBdr>
          <w:bottom w:val="single" w:color="auto" w:sz="12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ascii="Times New Roman" w:hAnsi="Times New Roman" w:eastAsia="Calibri" w:cs="Times New Roman"/>
          <w:color w:val="auto"/>
        </w:rPr>
      </w:pPr>
      <w:r>
        <w:rPr>
          <w:rFonts w:ascii="Times New Roman" w:hAnsi="Times New Roman" w:eastAsia="Calibri" w:cs="Times New Roman"/>
          <w:color w:val="auto"/>
        </w:rPr>
        <w:t>средняя общеобразовательная школа №32 города Южно-Сахалинска</w:t>
      </w:r>
    </w:p>
    <w:p w14:paraId="36840EF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240" w:lineRule="auto"/>
        <w:jc w:val="center"/>
        <w:textAlignment w:val="auto"/>
        <w:rPr>
          <w:rFonts w:hint="default" w:eastAsia="Calibri" w:cs="Times New Roman"/>
          <w:color w:val="auto"/>
          <w:lang w:val="ru-RU"/>
        </w:rPr>
      </w:pPr>
      <w:r>
        <w:rPr>
          <w:rFonts w:hint="default" w:eastAsia="Calibri" w:cs="Times New Roman"/>
          <w:color w:val="auto"/>
          <w:lang w:val="ru-RU"/>
        </w:rPr>
        <w:t xml:space="preserve"> </w:t>
      </w:r>
    </w:p>
    <w:p w14:paraId="6D70B2FB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319335D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237EA0F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668D4BD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B74BAF9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F695A63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3B28506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57C3397A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  <w:t>И</w:t>
      </w:r>
      <w:r>
        <w:rPr>
          <w:rFonts w:hint="default" w:ascii="Times New Roman" w:hAnsi="Times New Roman" w:eastAsia="SimSun" w:cs="Times New Roman"/>
          <w:color w:val="auto"/>
          <w:sz w:val="28"/>
          <w:szCs w:val="28"/>
        </w:rPr>
        <w:t>сследовательская работа</w:t>
      </w:r>
    </w:p>
    <w:p w14:paraId="5ECEFB8A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EBB0C83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Направление: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физика</w:t>
      </w:r>
    </w:p>
    <w:p w14:paraId="53522910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661A8ED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Тема: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«Влияние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температуры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воздуха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на рост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лука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»</w:t>
      </w:r>
    </w:p>
    <w:p w14:paraId="52C72A92">
      <w:pPr>
        <w:spacing w:line="240" w:lineRule="auto"/>
        <w:ind w:left="6372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2219019D">
      <w:pPr>
        <w:spacing w:line="240" w:lineRule="auto"/>
        <w:ind w:left="6372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893F752">
      <w:pPr>
        <w:spacing w:line="240" w:lineRule="auto"/>
        <w:ind w:left="6372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5FE1B386">
      <w:pPr>
        <w:spacing w:line="240" w:lineRule="auto"/>
        <w:ind w:left="6372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42F1F0A">
      <w:pPr>
        <w:spacing w:line="240" w:lineRule="auto"/>
        <w:ind w:left="6372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00F87ED">
      <w:pPr>
        <w:spacing w:line="240" w:lineRule="auto"/>
        <w:ind w:left="6372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7D186B99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p w14:paraId="3962940D">
      <w:pPr>
        <w:spacing w:line="240" w:lineRule="auto"/>
        <w:jc w:val="right"/>
        <w:rPr>
          <w:rFonts w:hint="default" w:cs="Times New Roman"/>
          <w:color w:val="auto"/>
          <w:sz w:val="28"/>
          <w:szCs w:val="28"/>
          <w:lang w:val="ru-RU"/>
        </w:rPr>
      </w:pPr>
      <w:r>
        <w:rPr>
          <w:rFonts w:hint="default" w:cs="Times New Roman"/>
          <w:b/>
          <w:bCs/>
          <w:color w:val="auto"/>
          <w:sz w:val="28"/>
          <w:szCs w:val="28"/>
          <w:lang w:val="ru-RU"/>
        </w:rPr>
        <w:t>Подготовили: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</w:t>
      </w:r>
    </w:p>
    <w:p w14:paraId="650E7531">
      <w:pPr>
        <w:spacing w:line="240" w:lineRule="auto"/>
        <w:jc w:val="right"/>
        <w:rPr>
          <w:rFonts w:hint="default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cs="Times New Roman"/>
          <w:b w:val="0"/>
          <w:bCs/>
          <w:color w:val="auto"/>
          <w:sz w:val="28"/>
          <w:szCs w:val="28"/>
          <w:lang w:val="ru-RU"/>
        </w:rPr>
        <w:t xml:space="preserve">Кайгородова Анастасия </w:t>
      </w:r>
    </w:p>
    <w:p w14:paraId="2CBBB8AD">
      <w:pPr>
        <w:spacing w:line="240" w:lineRule="auto"/>
        <w:jc w:val="right"/>
        <w:rPr>
          <w:rFonts w:hint="default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cs="Times New Roman"/>
          <w:b w:val="0"/>
          <w:bCs/>
          <w:color w:val="auto"/>
          <w:sz w:val="28"/>
          <w:szCs w:val="28"/>
          <w:lang w:val="ru-RU"/>
        </w:rPr>
        <w:t xml:space="preserve">Гаврилов Глеб </w:t>
      </w:r>
    </w:p>
    <w:p w14:paraId="5BD3C27F">
      <w:pPr>
        <w:spacing w:line="240" w:lineRule="auto"/>
        <w:jc w:val="right"/>
        <w:rPr>
          <w:rFonts w:hint="default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cs="Times New Roman"/>
          <w:b w:val="0"/>
          <w:bCs/>
          <w:color w:val="auto"/>
          <w:sz w:val="28"/>
          <w:szCs w:val="28"/>
          <w:lang w:val="ru-RU"/>
        </w:rPr>
        <w:t>Попова София</w:t>
      </w:r>
    </w:p>
    <w:p w14:paraId="79CDE324">
      <w:pPr>
        <w:spacing w:line="240" w:lineRule="auto"/>
        <w:jc w:val="right"/>
        <w:rPr>
          <w:rFonts w:hint="default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cs="Times New Roman"/>
          <w:b w:val="0"/>
          <w:bCs/>
          <w:color w:val="auto"/>
          <w:sz w:val="28"/>
          <w:szCs w:val="28"/>
          <w:lang w:val="ru-RU"/>
        </w:rPr>
        <w:t>Доценко Даниил</w:t>
      </w:r>
    </w:p>
    <w:p w14:paraId="5A37191B">
      <w:pPr>
        <w:spacing w:line="240" w:lineRule="auto"/>
        <w:jc w:val="right"/>
        <w:rPr>
          <w:rFonts w:hint="default" w:cs="Times New Roman"/>
          <w:b w:val="0"/>
          <w:bCs/>
          <w:color w:val="auto"/>
          <w:sz w:val="28"/>
          <w:szCs w:val="28"/>
          <w:lang w:val="ru-RU"/>
        </w:rPr>
      </w:pPr>
      <w:r>
        <w:rPr>
          <w:rFonts w:hint="default" w:cs="Times New Roman"/>
          <w:b w:val="0"/>
          <w:bCs/>
          <w:color w:val="auto"/>
          <w:sz w:val="28"/>
          <w:szCs w:val="28"/>
          <w:lang w:val="ru-RU"/>
        </w:rPr>
        <w:t xml:space="preserve">Хе Вячеслав </w:t>
      </w:r>
    </w:p>
    <w:p w14:paraId="62EBD084">
      <w:pPr>
        <w:spacing w:line="240" w:lineRule="auto"/>
        <w:jc w:val="right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Руководитель:</w:t>
      </w:r>
    </w:p>
    <w:p w14:paraId="61C16B59">
      <w:pPr>
        <w:wordWrap w:val="0"/>
        <w:spacing w:line="240" w:lineRule="auto"/>
        <w:ind w:firstLine="5460" w:firstLineChars="1950"/>
        <w:jc w:val="right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Гаджибек А.Ю.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учитель физики МАОУ СОШ № 32</w:t>
      </w:r>
    </w:p>
    <w:p w14:paraId="4F1A1D6F">
      <w:pPr>
        <w:spacing w:line="240" w:lineRule="auto"/>
        <w:jc w:val="right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5CF8307A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F2AFEB1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7ADBD3B0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648B6BBC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22EEBB61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67F06CA6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0C9CCDD2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783DEE50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D7BF9AA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64A6B00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F43C88D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65383384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6630F60B">
      <w:pPr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78A98356">
      <w:pPr>
        <w:tabs>
          <w:tab w:val="left" w:pos="2290"/>
        </w:tabs>
        <w:spacing w:line="240" w:lineRule="auto"/>
        <w:jc w:val="center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20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23-2024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г.</w:t>
      </w:r>
    </w:p>
    <w:p w14:paraId="12CA56E9">
      <w:pPr>
        <w:spacing w:line="240" w:lineRule="auto"/>
        <w:jc w:val="center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Оглавление</w:t>
      </w:r>
    </w:p>
    <w:p w14:paraId="4455678F">
      <w:pPr>
        <w:spacing w:line="240" w:lineRule="auto"/>
        <w:jc w:val="center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tbl>
      <w:tblPr>
        <w:tblStyle w:val="12"/>
        <w:tblW w:w="0" w:type="auto"/>
        <w:tblInd w:w="-89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3"/>
        <w:gridCol w:w="728"/>
      </w:tblGrid>
      <w:tr w14:paraId="5BFD9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1C3B68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>Введение</w:t>
            </w: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lang w:val="ru-RU"/>
              </w:rPr>
              <w:t xml:space="preserve">. 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>Актуальность исследования</w:t>
            </w:r>
          </w:p>
        </w:tc>
        <w:tc>
          <w:tcPr>
            <w:tcW w:w="728" w:type="dxa"/>
          </w:tcPr>
          <w:p w14:paraId="3C07F8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3</w:t>
            </w:r>
          </w:p>
        </w:tc>
      </w:tr>
      <w:tr w14:paraId="493D8E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0A5785A0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 xml:space="preserve">Изучение влияния </w:t>
            </w: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lang w:val="ru-RU"/>
              </w:rPr>
              <w:t>температуры воздуха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 xml:space="preserve"> на рост </w:t>
            </w: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lang w:val="ru-RU"/>
              </w:rPr>
              <w:t xml:space="preserve">лука </w:t>
            </w:r>
            <w:r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  <w:t>практическим путём</w:t>
            </w:r>
          </w:p>
        </w:tc>
        <w:tc>
          <w:tcPr>
            <w:tcW w:w="728" w:type="dxa"/>
          </w:tcPr>
          <w:p w14:paraId="265AF0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4</w:t>
            </w:r>
          </w:p>
        </w:tc>
      </w:tr>
      <w:tr w14:paraId="6BD3C3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0836FD77">
            <w:pPr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>1</w:t>
            </w: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.1 Основные фазы развития растений.</w:t>
            </w:r>
          </w:p>
        </w:tc>
        <w:tc>
          <w:tcPr>
            <w:tcW w:w="728" w:type="dxa"/>
          </w:tcPr>
          <w:p w14:paraId="5C57C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4</w:t>
            </w:r>
          </w:p>
        </w:tc>
      </w:tr>
      <w:tr w14:paraId="106723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20E03B14">
            <w:pPr>
              <w:numPr>
                <w:ilvl w:val="0"/>
                <w:numId w:val="0"/>
              </w:numPr>
              <w:spacing w:after="0"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/>
                <w:b w:val="0"/>
                <w:bCs/>
                <w:color w:val="auto"/>
                <w:sz w:val="28"/>
                <w:szCs w:val="28"/>
                <w:lang w:val="ru-RU"/>
              </w:rPr>
              <w:t>1.2 Образцы сортов, выбранных для исследовательской работы.</w:t>
            </w:r>
          </w:p>
        </w:tc>
        <w:tc>
          <w:tcPr>
            <w:tcW w:w="728" w:type="dxa"/>
          </w:tcPr>
          <w:p w14:paraId="752AA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5</w:t>
            </w:r>
          </w:p>
        </w:tc>
      </w:tr>
      <w:tr w14:paraId="28C756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27F59F2E">
            <w:p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>1</w:t>
            </w: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>.</w:t>
            </w:r>
            <w:r>
              <w:rPr>
                <w:rFonts w:hint="default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 xml:space="preserve">3 </w:t>
            </w: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</w:rPr>
              <w:t xml:space="preserve"> </w:t>
            </w:r>
            <w:r>
              <w:rPr>
                <w:rFonts w:hint="default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>Подготовка</w:t>
            </w: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 xml:space="preserve"> эксперимента</w:t>
            </w:r>
            <w:r>
              <w:rPr>
                <w:rFonts w:hint="default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 xml:space="preserve">, описание хода работы </w:t>
            </w:r>
          </w:p>
        </w:tc>
        <w:tc>
          <w:tcPr>
            <w:tcW w:w="728" w:type="dxa"/>
          </w:tcPr>
          <w:p w14:paraId="48A524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9</w:t>
            </w:r>
          </w:p>
        </w:tc>
      </w:tr>
      <w:tr w14:paraId="15AA1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</w:trPr>
        <w:tc>
          <w:tcPr>
            <w:tcW w:w="9733" w:type="dxa"/>
          </w:tcPr>
          <w:p w14:paraId="557D6253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 xml:space="preserve">1.3.1. Определение цены деления и погрешности приборов. </w:t>
            </w:r>
          </w:p>
        </w:tc>
        <w:tc>
          <w:tcPr>
            <w:tcW w:w="728" w:type="dxa"/>
          </w:tcPr>
          <w:p w14:paraId="4BBE0C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9</w:t>
            </w:r>
          </w:p>
        </w:tc>
      </w:tr>
      <w:tr w14:paraId="29E18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733" w:type="dxa"/>
          </w:tcPr>
          <w:p w14:paraId="01AB7999"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Chars="0" w:right="0" w:rightChars="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sans-serif" w:cs="Times New Roman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shd w:val="clear" w:fill="FFFFFF"/>
                <w:lang w:val="ru-RU"/>
              </w:rPr>
              <w:t xml:space="preserve">1.3.2 Ход работы. </w:t>
            </w:r>
          </w:p>
        </w:tc>
        <w:tc>
          <w:tcPr>
            <w:tcW w:w="728" w:type="dxa"/>
          </w:tcPr>
          <w:p w14:paraId="6A301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10</w:t>
            </w:r>
          </w:p>
        </w:tc>
      </w:tr>
      <w:tr w14:paraId="674410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9733" w:type="dxa"/>
          </w:tcPr>
          <w:p w14:paraId="2D684479">
            <w:pPr>
              <w:pStyle w:val="11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 w:firstLine="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  <w:r>
              <w:rPr>
                <w:rFonts w:hint="default" w:ascii="Times New Roman" w:hAnsi="Times New Roman" w:eastAsia="sans-serif"/>
                <w:b w:val="0"/>
                <w:bCs/>
                <w:i w:val="0"/>
                <w:iCs w:val="0"/>
                <w:caps w:val="0"/>
                <w:color w:val="auto"/>
                <w:spacing w:val="0"/>
                <w:sz w:val="28"/>
                <w:szCs w:val="28"/>
                <w:lang w:val="ru-RU"/>
              </w:rPr>
              <w:t xml:space="preserve">Заключение </w:t>
            </w:r>
          </w:p>
        </w:tc>
        <w:tc>
          <w:tcPr>
            <w:tcW w:w="728" w:type="dxa"/>
          </w:tcPr>
          <w:p w14:paraId="036A77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16</w:t>
            </w:r>
          </w:p>
        </w:tc>
      </w:tr>
      <w:tr w14:paraId="5F860D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0D17E651"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lang w:val="ru-RU"/>
              </w:rPr>
              <w:t xml:space="preserve">Список литературы </w:t>
            </w:r>
          </w:p>
        </w:tc>
        <w:tc>
          <w:tcPr>
            <w:tcW w:w="728" w:type="dxa"/>
          </w:tcPr>
          <w:p w14:paraId="5EB217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cs="Times New Roman"/>
                <w:b w:val="0"/>
                <w:bCs/>
                <w:color w:val="auto"/>
                <w:sz w:val="28"/>
                <w:szCs w:val="28"/>
                <w:vertAlign w:val="baseline"/>
                <w:lang w:val="ru-RU"/>
              </w:rPr>
              <w:t>18</w:t>
            </w:r>
          </w:p>
        </w:tc>
      </w:tr>
      <w:tr w14:paraId="080021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148FB6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</w:p>
        </w:tc>
        <w:tc>
          <w:tcPr>
            <w:tcW w:w="728" w:type="dxa"/>
          </w:tcPr>
          <w:p w14:paraId="2E334C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</w:rPr>
            </w:pPr>
          </w:p>
        </w:tc>
      </w:tr>
      <w:tr w14:paraId="4DA463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1B840A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</w:p>
        </w:tc>
        <w:tc>
          <w:tcPr>
            <w:tcW w:w="728" w:type="dxa"/>
          </w:tcPr>
          <w:p w14:paraId="6EBF69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</w:rPr>
            </w:pPr>
          </w:p>
        </w:tc>
      </w:tr>
      <w:tr w14:paraId="4B295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41A781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</w:rPr>
            </w:pPr>
          </w:p>
        </w:tc>
        <w:tc>
          <w:tcPr>
            <w:tcW w:w="728" w:type="dxa"/>
          </w:tcPr>
          <w:p w14:paraId="45B6A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</w:rPr>
            </w:pPr>
          </w:p>
        </w:tc>
      </w:tr>
      <w:tr w14:paraId="51E4B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3" w:type="dxa"/>
          </w:tcPr>
          <w:p w14:paraId="3D14F2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728" w:type="dxa"/>
          </w:tcPr>
          <w:p w14:paraId="23E2E5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Times New Roman" w:hAnsi="Times New Roman" w:cs="Times New Roman"/>
                <w:b w:val="0"/>
                <w:bCs/>
                <w:color w:val="auto"/>
                <w:sz w:val="28"/>
                <w:szCs w:val="28"/>
                <w:vertAlign w:val="baseline"/>
              </w:rPr>
            </w:pPr>
          </w:p>
        </w:tc>
      </w:tr>
    </w:tbl>
    <w:p w14:paraId="5B2AD389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7716D2B3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6A4B558C">
      <w:pPr>
        <w:spacing w:line="240" w:lineRule="auto"/>
        <w:ind w:firstLine="708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3F963FF2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4D083CF6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4A950F4E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522B3866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30E224C6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6C01346E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37443CCD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7E1DBA0A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3F62053C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696287C7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435B7A73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18F6A52C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67B3AF0C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67E50177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64D7601F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306023A9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7F19ADF3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0F042B4C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0E9E6009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5081115C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</w:pPr>
    </w:p>
    <w:p w14:paraId="40206A95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</w:pPr>
    </w:p>
    <w:p w14:paraId="67029136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Введение</w:t>
      </w:r>
      <w:r>
        <w:rPr>
          <w:rFonts w:hint="default" w:cs="Times New Roman"/>
          <w:b/>
          <w:color w:val="auto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Актуальность исследования.</w:t>
      </w:r>
    </w:p>
    <w:p w14:paraId="7F9ACEAF">
      <w:pPr>
        <w:pStyle w:val="3"/>
        <w:spacing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Исследование влияния температуры воздуха на рост и развитие растений очень важно в нашем современном мире. С изменением климата становится все более важным понимать, как изменение температуры воздуха может влиять на растительный мир.</w:t>
      </w:r>
    </w:p>
    <w:p w14:paraId="122C2B14">
      <w:pPr>
        <w:pStyle w:val="3"/>
        <w:spacing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Растения очень важны для нашей жизни, потому что они обеспечивают нас пищей, лекарствами и 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сырьём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 для промышленности. Изучение влияния климатических факторов, включая температуру воздуха, на рост и развитие растений является очень важным для нашей безопасности и развития.</w:t>
      </w:r>
    </w:p>
    <w:p w14:paraId="52FF3016">
      <w:pPr>
        <w:pStyle w:val="3"/>
        <w:spacing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Мы видим, что растения растут по-разному в разных местах, и это говорит о том, что на их рост влияют разные факторы, такие как температура, влажность, почва и свет. Изучение влияния температуры воздуха является важным шагом к пониманию этой проблемы.</w:t>
      </w:r>
    </w:p>
    <w:p w14:paraId="7D1FFE39">
      <w:pPr>
        <w:pStyle w:val="3"/>
        <w:spacing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Если мы 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проведём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 исследования о том, как изменение температуры влияет на рост и развитие растений, мы сможем получить полезную информацию для сельского хозяйства, биологии и охраны окружающей среды. Понимание этих связей поможет нам разрабатывать эффективные методы адаптации растений к изменяющимся климатическим условиям и увеличит эффективность сельскохозяйственного производства.</w:t>
      </w:r>
    </w:p>
    <w:p w14:paraId="4E693098">
      <w:pPr>
        <w:pStyle w:val="3"/>
        <w:spacing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/>
          <w:bCs/>
          <w:color w:val="auto"/>
          <w:sz w:val="28"/>
          <w:szCs w:val="28"/>
        </w:rPr>
        <w:t xml:space="preserve">Гипотеза: 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Изменения в температуре воздуха могут оказывать влияние на процессы роста растений, включая их пищеварительные процессы. Предполага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ем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, что 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определённые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 температурные условия могут стимулировать или замедлять рост растений, таких как лук. Для проверки этой гипотезы необходимо провести эксперимент, который позволит изучить влияние различных температур на рост лука.</w:t>
      </w:r>
    </w:p>
    <w:p w14:paraId="42E809FC">
      <w:pPr>
        <w:pStyle w:val="3"/>
        <w:spacing w:line="240" w:lineRule="auto"/>
        <w:jc w:val="both"/>
        <w:rPr>
          <w:rFonts w:hint="default" w:ascii="Times New Roman" w:hAnsi="Times New Roman"/>
          <w:b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Объект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исследования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: лук севок двух сортов. </w:t>
      </w:r>
      <w:r>
        <w:rPr>
          <w:rFonts w:hint="default" w:ascii="Times New Roman" w:hAnsi="Times New Roman"/>
          <w:b w:val="0"/>
          <w:color w:val="auto"/>
          <w:sz w:val="28"/>
          <w:szCs w:val="28"/>
        </w:rPr>
        <w:t>Для проведения эксперимента были выбраны бобы, однако перед посадкой растений было решено заменить бобы на лук. Это связано с тем, что использование лука позволит получить более точные результаты при измерении длины листьев, в отличие от бобов, у которых стебли в процессе роста могут закручиваться.</w:t>
      </w:r>
    </w:p>
    <w:p w14:paraId="3AB17C6B">
      <w:pPr>
        <w:pStyle w:val="3"/>
        <w:spacing w:line="24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Предмет</w:t>
      </w:r>
      <w:r>
        <w:rPr>
          <w:rFonts w:hint="default" w:cs="Times New Roman"/>
          <w:b/>
          <w:color w:val="auto"/>
          <w:sz w:val="28"/>
          <w:szCs w:val="28"/>
          <w:lang w:val="ru-RU"/>
        </w:rPr>
        <w:t xml:space="preserve"> и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сследования</w:t>
      </w:r>
      <w:r>
        <w:rPr>
          <w:rFonts w:hint="default" w:cs="Times New Roman"/>
          <w:b/>
          <w:color w:val="auto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>влияние внешних условий</w:t>
      </w:r>
      <w:r>
        <w:rPr>
          <w:rFonts w:hint="default" w:cs="Times New Roman"/>
          <w:b w:val="0"/>
          <w:bCs w:val="0"/>
          <w:color w:val="auto"/>
          <w:sz w:val="28"/>
          <w:szCs w:val="28"/>
          <w:lang w:val="ru-RU"/>
        </w:rPr>
        <w:t xml:space="preserve">, а именно температурного режима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на рост </w:t>
      </w:r>
      <w:r>
        <w:rPr>
          <w:rFonts w:hint="default" w:cs="Times New Roman"/>
          <w:b w:val="0"/>
          <w:bCs w:val="0"/>
          <w:color w:val="auto"/>
          <w:sz w:val="28"/>
          <w:szCs w:val="28"/>
          <w:lang w:val="ru-RU"/>
        </w:rPr>
        <w:t>лука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14:paraId="1F24C9FA">
      <w:pPr>
        <w:spacing w:line="24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Цель работы: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изучить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влияние температуры воздуха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на рост </w:t>
      </w:r>
      <w:r>
        <w:rPr>
          <w:rFonts w:hint="default" w:cs="Times New Roman"/>
          <w:color w:val="auto"/>
          <w:sz w:val="28"/>
          <w:szCs w:val="28"/>
          <w:lang w:val="ru-RU"/>
        </w:rPr>
        <w:t>лука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.</w:t>
      </w:r>
    </w:p>
    <w:p w14:paraId="28B59915">
      <w:pPr>
        <w:spacing w:line="24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cs="Times New Roman"/>
          <w:b/>
          <w:bCs/>
          <w:color w:val="auto"/>
          <w:sz w:val="28"/>
          <w:szCs w:val="28"/>
          <w:lang w:val="ru-RU"/>
        </w:rPr>
        <w:t>З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  <w:t>адачи исследования:</w:t>
      </w:r>
    </w:p>
    <w:p w14:paraId="2D9ECA75">
      <w:pPr>
        <w:spacing w:line="240" w:lineRule="auto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 xml:space="preserve">1. </w:t>
      </w:r>
      <w:r>
        <w:rPr>
          <w:rFonts w:hint="default"/>
          <w:bCs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Cs/>
          <w:color w:val="auto"/>
          <w:sz w:val="28"/>
          <w:szCs w:val="28"/>
        </w:rPr>
        <w:t>Провести анализ литературы по теме исследования .</w:t>
      </w:r>
    </w:p>
    <w:p w14:paraId="63C47FB2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>2. Выбрать вид растений для проведения эксперимента и определить оптимальные условия для их выращивания.</w:t>
      </w:r>
    </w:p>
    <w:p w14:paraId="0D14FE6F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>3. Подготовить необходимое оборудование и инструменты для контроля температуры воздуха в экспериментальных условиях.</w:t>
      </w:r>
    </w:p>
    <w:p w14:paraId="40ACFC22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>4. Установить несколько групп растений и обеспечить им различные температурные режимы, чтобы изучить влияние различных температур на их рост.</w:t>
      </w:r>
    </w:p>
    <w:p w14:paraId="7D6ED5B2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>5. Регулярно измерять основные параметры роста растений в каждой группе, такие как высота</w:t>
      </w:r>
      <w:r>
        <w:rPr>
          <w:rFonts w:hint="default"/>
          <w:bCs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Cs/>
          <w:color w:val="auto"/>
          <w:sz w:val="28"/>
          <w:szCs w:val="28"/>
        </w:rPr>
        <w:t>листьев.</w:t>
      </w:r>
    </w:p>
    <w:p w14:paraId="5E0C7DB1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>6. Анализировать полученные данные и определить, как температура воздуха влияет на рост и развитие растений.</w:t>
      </w:r>
    </w:p>
    <w:p w14:paraId="0CCEC083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>7. Сделать выводы по результатам исследования, сформулировать рекомендации по оптимальным температурным условиям для выращивания данного вида растений.</w:t>
      </w:r>
    </w:p>
    <w:p w14:paraId="75E245E1">
      <w:pPr>
        <w:numPr>
          <w:ilvl w:val="0"/>
          <w:numId w:val="0"/>
        </w:numPr>
        <w:spacing w:line="240" w:lineRule="auto"/>
        <w:ind w:leftChars="0"/>
        <w:jc w:val="both"/>
        <w:rPr>
          <w:rFonts w:hint="default" w:ascii="Times New Roman" w:hAnsi="Times New Roman"/>
          <w:bCs/>
          <w:color w:val="auto"/>
          <w:sz w:val="28"/>
          <w:szCs w:val="28"/>
        </w:rPr>
      </w:pPr>
      <w:r>
        <w:rPr>
          <w:rFonts w:hint="default" w:ascii="Times New Roman" w:hAnsi="Times New Roman"/>
          <w:bCs/>
          <w:color w:val="auto"/>
          <w:sz w:val="28"/>
          <w:szCs w:val="28"/>
        </w:rPr>
        <w:t xml:space="preserve">8. Оформить </w:t>
      </w:r>
      <w:r>
        <w:rPr>
          <w:rFonts w:hint="default"/>
          <w:bCs/>
          <w:color w:val="auto"/>
          <w:sz w:val="28"/>
          <w:szCs w:val="28"/>
          <w:lang w:val="ru-RU"/>
        </w:rPr>
        <w:t xml:space="preserve">работу </w:t>
      </w:r>
      <w:r>
        <w:rPr>
          <w:rFonts w:hint="default" w:ascii="Times New Roman" w:hAnsi="Times New Roman"/>
          <w:bCs/>
          <w:color w:val="auto"/>
          <w:sz w:val="28"/>
          <w:szCs w:val="28"/>
        </w:rPr>
        <w:t>об исследовании, включающий в себя цели, задачи, метод, результаты, выводы и рекомендации.</w:t>
      </w:r>
    </w:p>
    <w:p w14:paraId="0D3977BC">
      <w:pPr>
        <w:spacing w:line="240" w:lineRule="auto"/>
        <w:jc w:val="both"/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</w:rPr>
        <w:t xml:space="preserve">В  работе </w:t>
      </w:r>
      <w:r>
        <w:rPr>
          <w:rFonts w:hint="default" w:cs="Times New Roman"/>
          <w:b/>
          <w:bCs w:val="0"/>
          <w:color w:val="auto"/>
          <w:sz w:val="28"/>
          <w:szCs w:val="28"/>
          <w:lang w:val="ru-RU"/>
        </w:rPr>
        <w:t xml:space="preserve">использованы </w:t>
      </w:r>
      <w:r>
        <w:rPr>
          <w:rFonts w:hint="default" w:ascii="Times New Roman" w:hAnsi="Times New Roman" w:cs="Times New Roman"/>
          <w:b/>
          <w:bCs w:val="0"/>
          <w:color w:val="auto"/>
          <w:sz w:val="28"/>
          <w:szCs w:val="28"/>
        </w:rPr>
        <w:t xml:space="preserve"> следующие  методы:</w:t>
      </w:r>
    </w:p>
    <w:p w14:paraId="4AAAA3A7">
      <w:pPr>
        <w:numPr>
          <w:ilvl w:val="0"/>
          <w:numId w:val="3"/>
        </w:numPr>
        <w:tabs>
          <w:tab w:val="left" w:pos="0"/>
          <w:tab w:val="clear" w:pos="425"/>
        </w:tabs>
        <w:spacing w:line="240" w:lineRule="auto"/>
        <w:ind w:left="425" w:leftChars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наблюдение</w:t>
      </w:r>
    </w:p>
    <w:p w14:paraId="0FC47F21">
      <w:pPr>
        <w:numPr>
          <w:ilvl w:val="0"/>
          <w:numId w:val="3"/>
        </w:numPr>
        <w:tabs>
          <w:tab w:val="left" w:pos="0"/>
          <w:tab w:val="clear" w:pos="425"/>
        </w:tabs>
        <w:spacing w:line="240" w:lineRule="auto"/>
        <w:ind w:left="425" w:leftChars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эксперимент</w:t>
      </w:r>
    </w:p>
    <w:p w14:paraId="50922FFF">
      <w:pPr>
        <w:numPr>
          <w:ilvl w:val="0"/>
          <w:numId w:val="3"/>
        </w:numPr>
        <w:tabs>
          <w:tab w:val="left" w:pos="0"/>
          <w:tab w:val="clear" w:pos="425"/>
        </w:tabs>
        <w:spacing w:line="240" w:lineRule="auto"/>
        <w:ind w:left="425" w:leftChars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анализ (используется для написания выводов)</w:t>
      </w:r>
    </w:p>
    <w:p w14:paraId="3C4376F3">
      <w:pPr>
        <w:numPr>
          <w:ilvl w:val="0"/>
          <w:numId w:val="3"/>
        </w:numPr>
        <w:tabs>
          <w:tab w:val="left" w:pos="0"/>
          <w:tab w:val="clear" w:pos="425"/>
        </w:tabs>
        <w:spacing w:line="240" w:lineRule="auto"/>
        <w:ind w:left="425" w:leftChars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поисковый метод (поиск информации в разных источниках)</w:t>
      </w:r>
    </w:p>
    <w:p w14:paraId="08C57CC7">
      <w:pPr>
        <w:spacing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cs="Times New Roman"/>
          <w:b/>
          <w:color w:val="auto"/>
          <w:sz w:val="28"/>
          <w:szCs w:val="28"/>
          <w:lang w:val="ru-RU"/>
        </w:rPr>
        <w:t xml:space="preserve">Ожидаемые 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результаты исследования: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</w:t>
      </w:r>
    </w:p>
    <w:p w14:paraId="2B0AFE46">
      <w:pPr>
        <w:spacing w:line="240" w:lineRule="auto"/>
        <w:jc w:val="both"/>
        <w:rPr>
          <w:rFonts w:hint="default" w:ascii="Times New Roman" w:hAnsi="Times New Roman"/>
          <w:color w:val="auto"/>
          <w:sz w:val="28"/>
          <w:szCs w:val="28"/>
        </w:rPr>
      </w:pPr>
      <w:r>
        <w:rPr>
          <w:rFonts w:hint="default" w:ascii="Times New Roman" w:hAnsi="Times New Roman"/>
          <w:color w:val="auto"/>
          <w:sz w:val="28"/>
          <w:szCs w:val="28"/>
        </w:rPr>
        <w:t>1. Установление оптимальных температур для роста лука в условиях теплицы и помещения школы.</w:t>
      </w:r>
    </w:p>
    <w:p w14:paraId="377FE2F4">
      <w:pPr>
        <w:spacing w:line="240" w:lineRule="auto"/>
        <w:jc w:val="both"/>
        <w:rPr>
          <w:rFonts w:hint="default" w:ascii="Times New Roman" w:hAnsi="Times New Roman"/>
          <w:color w:val="auto"/>
          <w:sz w:val="28"/>
          <w:szCs w:val="28"/>
        </w:rPr>
      </w:pPr>
      <w:r>
        <w:rPr>
          <w:rFonts w:hint="default" w:ascii="Times New Roman" w:hAnsi="Times New Roman"/>
          <w:color w:val="auto"/>
          <w:sz w:val="28"/>
          <w:szCs w:val="28"/>
        </w:rPr>
        <w:t>2. Изучение влияния различных температур на скорость роста лука.</w:t>
      </w:r>
    </w:p>
    <w:p w14:paraId="773F6E62">
      <w:pPr>
        <w:spacing w:line="240" w:lineRule="auto"/>
        <w:jc w:val="both"/>
        <w:rPr>
          <w:rFonts w:hint="default" w:ascii="Times New Roman" w:hAnsi="Times New Roman"/>
          <w:color w:val="auto"/>
          <w:sz w:val="28"/>
          <w:szCs w:val="28"/>
        </w:rPr>
      </w:pPr>
      <w:r>
        <w:rPr>
          <w:rFonts w:hint="default" w:ascii="Times New Roman" w:hAnsi="Times New Roman"/>
          <w:color w:val="auto"/>
          <w:sz w:val="28"/>
          <w:szCs w:val="28"/>
        </w:rPr>
        <w:t>3. Определение температурных условий, которые способствуют наибольшему урожаю лука.</w:t>
      </w:r>
    </w:p>
    <w:p w14:paraId="7DB627D2">
      <w:p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/>
          <w:b/>
          <w:bCs/>
          <w:color w:val="auto"/>
          <w:sz w:val="28"/>
          <w:szCs w:val="28"/>
          <w:lang w:val="ru-RU"/>
        </w:rPr>
        <w:t>Оборудование</w:t>
      </w:r>
      <w:r>
        <w:rPr>
          <w:rFonts w:hint="default"/>
          <w:color w:val="auto"/>
          <w:sz w:val="28"/>
          <w:szCs w:val="28"/>
          <w:lang w:val="ru-RU"/>
        </w:rPr>
        <w:t>: термометр для измерения температуры воздуха, линейка для измерения пера лука, телефон с видеокамерой, указатели.</w:t>
      </w:r>
    </w:p>
    <w:p w14:paraId="1FF8940F">
      <w:pPr>
        <w:pStyle w:val="15"/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 xml:space="preserve">Структура работы: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данная исследовательская работа состоит из введения, глав</w:t>
      </w:r>
      <w:r>
        <w:rPr>
          <w:rFonts w:hint="default" w:cs="Times New Roman"/>
          <w:color w:val="auto"/>
          <w:sz w:val="28"/>
          <w:szCs w:val="28"/>
          <w:lang w:val="ru-RU"/>
        </w:rPr>
        <w:t>ы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, заключения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и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списка</w:t>
      </w:r>
      <w:r>
        <w:rPr>
          <w:rFonts w:hint="default" w:cs="Times New Roman"/>
          <w:color w:val="auto"/>
          <w:sz w:val="28"/>
          <w:szCs w:val="28"/>
          <w:lang w:val="ru-RU"/>
        </w:rPr>
        <w:t xml:space="preserve"> литературы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.</w:t>
      </w:r>
    </w:p>
    <w:p w14:paraId="6C8D53CC">
      <w:pPr>
        <w:spacing w:line="240" w:lineRule="auto"/>
        <w:ind w:firstLine="708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</w:p>
    <w:p w14:paraId="07330AF2">
      <w:pPr>
        <w:numPr>
          <w:ilvl w:val="0"/>
          <w:numId w:val="4"/>
        </w:numPr>
        <w:spacing w:line="24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 xml:space="preserve">Изучение влияния </w:t>
      </w:r>
      <w:r>
        <w:rPr>
          <w:rFonts w:hint="default" w:cs="Times New Roman"/>
          <w:b/>
          <w:color w:val="auto"/>
          <w:sz w:val="28"/>
          <w:szCs w:val="28"/>
          <w:lang w:val="ru-RU"/>
        </w:rPr>
        <w:t>температуры воздуха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 xml:space="preserve"> на рост</w:t>
      </w:r>
      <w:r>
        <w:rPr>
          <w:rFonts w:hint="default" w:cs="Times New Roman"/>
          <w:b/>
          <w:color w:val="auto"/>
          <w:sz w:val="28"/>
          <w:szCs w:val="28"/>
          <w:lang w:val="ru-RU"/>
        </w:rPr>
        <w:t xml:space="preserve"> лука 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практическим путём</w:t>
      </w:r>
    </w:p>
    <w:p w14:paraId="7CBF49AE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1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.1 Основные фазы развития растений.</w:t>
      </w:r>
    </w:p>
    <w:p w14:paraId="790FA324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Процесс прорастания семян проходит через несколько этапов, из которых первые два не являются заметными и требуют особых условий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 (рис. 1). 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Несмотря на то, что они не имеют практического значения в исследовании, мы обязаны упомянуть их, хотя они невидимы глазу наблюдателя.</w:t>
      </w:r>
    </w:p>
    <w:p w14:paraId="75C7CCAB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Первый этап – набухание, когда семена впитывают воду. При этом активируются запасные вещества в семенах, а зародыш начинает развиваться – это второй этап. Рост зародыша начинается после поглощения питательных веществ. Процесс прорастания семян и развитие зародышей заканчивается, когда растение выходит на поверхность почвы – это третий этап, появление всходов. Семя может прорасти только при оптимальных условиях, о которых будет говориться в нашем исследовании.</w:t>
      </w:r>
    </w:p>
    <w:p w14:paraId="019D3BC6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Четвёртый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 этап – выживание ростков. В нашем исследовании основной интерес будет сосредоточен на описании третьего и 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четвёртого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 xml:space="preserve"> этапов, так как они видимы. Однако мы понимаем, что температура воздуха также влияет на первые два этапа.</w:t>
      </w:r>
    </w:p>
    <w:p w14:paraId="52E2BB22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Для роста и развития растений необходимы вода, свет, почва и подходящая температура. В нашем эксперименте мы меняем только одно условие – температуру воздуха. Мы оцениваем успех ростков, измеряя их высоту с помощью линейки. Все данные фиксируются в таблице наблюдений. Рост растений измеряется в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/>
          <w:b w:val="0"/>
          <w:bCs w:val="0"/>
          <w:color w:val="auto"/>
          <w:sz w:val="28"/>
          <w:szCs w:val="28"/>
        </w:rPr>
        <w:t>сантиметрах.</w:t>
      </w:r>
    </w:p>
    <w:p w14:paraId="3E86F041">
      <w:pPr>
        <w:numPr>
          <w:ilvl w:val="0"/>
          <w:numId w:val="0"/>
        </w:numPr>
        <w:spacing w:after="0" w:line="240" w:lineRule="auto"/>
        <w:jc w:val="both"/>
        <w:rPr>
          <w:rFonts w:hint="default"/>
          <w:b/>
          <w:bCs/>
          <w:color w:val="auto"/>
          <w:sz w:val="28"/>
          <w:szCs w:val="28"/>
          <w:lang w:val="ru-RU"/>
        </w:rPr>
      </w:pPr>
      <w:r>
        <w:rPr>
          <w:rFonts w:hint="default"/>
          <w:b/>
          <w:bCs/>
          <w:color w:val="auto"/>
          <w:sz w:val="28"/>
          <w:szCs w:val="28"/>
          <w:lang w:val="ru-RU"/>
        </w:rPr>
        <w:t>1.2 Образцы сортов, выбранных для исследовательской работы.</w:t>
      </w:r>
    </w:p>
    <w:p w14:paraId="44735364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Для исследования нами было выбрано два сорта - Штутгартер и Барон. </w:t>
      </w:r>
    </w:p>
    <w:p w14:paraId="121D3242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/>
          <w:bCs/>
          <w:color w:val="auto"/>
          <w:sz w:val="28"/>
          <w:szCs w:val="28"/>
          <w:lang w:val="ru-RU"/>
        </w:rPr>
        <w:t>Штутгартер</w:t>
      </w:r>
    </w:p>
    <w:p w14:paraId="485780D6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Лук сорта Штутгартер имеет сочную мякоть, острый вкус и является удачным образцом немецкой селекции. Культивируют этот лук обычно как репчатый, а в летний сезон высаживают на выгонку зелени. Выращивание культуры имеет свои характерные особенности.</w:t>
      </w:r>
    </w:p>
    <w:p w14:paraId="78B0AC0A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Штутгартер характеризуется средними сроками созревания. Зрелые головки имеют округлую, слегка сплюснутую форму, покрыты плотной шелухой с лёгким глянцем. Окраска спелых луковиц варьируется от бежевой до желто-оранжевой, иногда с коричневым оттенком. Средний вес одной головки – от 90 до 160 г. В богатых почвах при обильном поливе вес луковиц достигает 250 г.</w:t>
      </w:r>
    </w:p>
    <w:p w14:paraId="1038AB6C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Плотное прилегание чешуек внутри головки обеспечивает высокую лежкость, благодаря чему он хорошо хранится, долго не теряет свежести. Перо длинное, плотное и сочное, имеет красивую насыщенную окраску тёмно-зелёного цвета и превосходные вкусовые качества.</w:t>
      </w:r>
    </w:p>
    <w:p w14:paraId="71A2811D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Штутгартер относительно прост в уходе, хорошо адаптируется к погодным условиям разных регионов России. Выращивание его в период холодов в теплицах на зелень также очень популярно и прибыльно. В зависимости от климата сроки созревания овоща будут слегка меняться. Благодаря отличным сортовым качествам и простой агротехнике сорт приобрёл заслуженную популярность. Он широко распространён не только в России, но и по всему миру. Лук Штутгартер отличается:</w:t>
      </w:r>
    </w:p>
    <w:p w14:paraId="16A53F63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урожайностью до 8,5 кг с 1 кв. м;</w:t>
      </w:r>
    </w:p>
    <w:p w14:paraId="3C855904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привлекательным товарным видом;</w:t>
      </w:r>
    </w:p>
    <w:p w14:paraId="0FCE7776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замечательными вкусовыми качествами;</w:t>
      </w:r>
    </w:p>
    <w:p w14:paraId="02F39301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высоким содержанием витаминов С, В1, В2, В6, Е;</w:t>
      </w:r>
    </w:p>
    <w:p w14:paraId="3B76B8B7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продолжительным сроком хранения;</w:t>
      </w:r>
    </w:p>
    <w:p w14:paraId="2E79C85A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достаточной морозостойкостью;</w:t>
      </w:r>
    </w:p>
    <w:p w14:paraId="5764721E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устойчивостью к распространенным заболеваниям.</w:t>
      </w:r>
    </w:p>
    <w:p w14:paraId="1AE19A50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Возделывать лук Штутгартер несколько лет на одном месте не рекомендуется, лучше менять участок каждый сезон. Для культивации овоща лучше выбирать хорошо удобренные, плодородные земли. Отличительная особенность сорта заключается в том, что он способен давать неплохой урожай и на скудных, обеднённых грунтах. Хотя в этом случае луковицы будут меньше размером, их вкусовые качества полностью сохранятся.</w:t>
      </w:r>
    </w:p>
    <w:p w14:paraId="1377C793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Рекомендуется высаживать лук в огороде на тех местах, которые раньше были заняты следующими культурами:</w:t>
      </w:r>
    </w:p>
    <w:p w14:paraId="20E39867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томатами;</w:t>
      </w:r>
    </w:p>
    <w:p w14:paraId="2360C5D1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огурцами;</w:t>
      </w:r>
    </w:p>
    <w:p w14:paraId="73AFBBAC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бобовыми;</w:t>
      </w:r>
    </w:p>
    <w:p w14:paraId="1187D609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капустой;</w:t>
      </w:r>
    </w:p>
    <w:p w14:paraId="0324EAE8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редисом;</w:t>
      </w:r>
    </w:p>
    <w:p w14:paraId="5544CCE1">
      <w:pPr>
        <w:numPr>
          <w:ilvl w:val="0"/>
          <w:numId w:val="5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кабачками.</w:t>
      </w:r>
    </w:p>
    <w:p w14:paraId="0C544D62">
      <w:pPr>
        <w:numPr>
          <w:ilvl w:val="0"/>
          <w:numId w:val="0"/>
        </w:numPr>
        <w:spacing w:after="0" w:line="240" w:lineRule="auto"/>
        <w:jc w:val="both"/>
        <w:rPr>
          <w:rFonts w:hint="default"/>
          <w:b/>
          <w:bCs/>
          <w:color w:val="auto"/>
          <w:sz w:val="28"/>
          <w:szCs w:val="28"/>
          <w:lang w:val="ru-RU"/>
        </w:rPr>
      </w:pPr>
      <w:r>
        <w:rPr>
          <w:rFonts w:hint="default"/>
          <w:b/>
          <w:bCs/>
          <w:color w:val="auto"/>
          <w:sz w:val="28"/>
          <w:szCs w:val="28"/>
          <w:lang w:val="ru-RU"/>
        </w:rPr>
        <w:t>Существует 3 классических способа посадки лука:</w:t>
      </w:r>
    </w:p>
    <w:p w14:paraId="6506F97A">
      <w:pPr>
        <w:numPr>
          <w:ilvl w:val="0"/>
          <w:numId w:val="6"/>
        </w:numPr>
        <w:spacing w:after="0" w:line="240" w:lineRule="auto"/>
        <w:ind w:left="425" w:leftChars="0" w:hanging="425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Из семян. Этот способ подразделяется на осенний и весенний сев.</w:t>
      </w:r>
    </w:p>
    <w:p w14:paraId="1D224A9E">
      <w:pPr>
        <w:numPr>
          <w:ilvl w:val="0"/>
          <w:numId w:val="6"/>
        </w:numPr>
        <w:spacing w:after="0" w:line="240" w:lineRule="auto"/>
        <w:ind w:left="425" w:leftChars="0" w:hanging="425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Рассадой. Семена проращивают в помещении и позже переносят на грядки.</w:t>
      </w:r>
    </w:p>
    <w:p w14:paraId="50D311AC">
      <w:pPr>
        <w:numPr>
          <w:ilvl w:val="0"/>
          <w:numId w:val="6"/>
        </w:numPr>
        <w:spacing w:after="0" w:line="240" w:lineRule="auto"/>
        <w:ind w:left="425" w:leftChars="0" w:hanging="425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Севком. Мелкие головки лука сажают в открытый грунт весной, в конце лета или ранней осенью. Озимый лук обычно отличается от летнего более крупными размерами головок и повышенными показателями, более устойчив к заболеваниям и повреждению насекомыми-паразитами.</w:t>
      </w:r>
    </w:p>
    <w:p w14:paraId="028DF914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Мы выбрали третий вариант - севок. </w:t>
      </w:r>
    </w:p>
    <w:p w14:paraId="77E909B8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/>
          <w:bCs/>
          <w:color w:val="auto"/>
          <w:sz w:val="28"/>
          <w:szCs w:val="28"/>
          <w:lang w:val="ru-RU"/>
        </w:rPr>
        <w:t>Барон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. </w:t>
      </w:r>
    </w:p>
    <w:p w14:paraId="15999685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Барон – один из популярнейших сортов красного лука. Он привлекателен своими вкусовыми качествами, может выращиваться в различных условиях, неприхотлив, подходит для длительного хранения. Сорт является салатным, поэтому особенно хорош в свежем виде.</w:t>
      </w:r>
    </w:p>
    <w:p w14:paraId="63BFA4C4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Популярность лука барон во многом обусловлена его характеристиками:</w:t>
      </w:r>
    </w:p>
    <w:p w14:paraId="4510664B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сроки созревания среднеранние – урожай можно собирать через 3 месяца после высадки;</w:t>
      </w:r>
    </w:p>
    <w:p w14:paraId="14382557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насыщенно-красная плотная шелуха;</w:t>
      </w:r>
    </w:p>
    <w:p w14:paraId="3886BD9D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сочная и мясистая бело-розовая мякоть с фиолетово-красными прожилками;</w:t>
      </w:r>
    </w:p>
    <w:p w14:paraId="19AF37B7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круглая и слегка приплюснутая форма;</w:t>
      </w:r>
    </w:p>
    <w:p w14:paraId="7C95D569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масса луковиц может достигать 120 г;</w:t>
      </w:r>
    </w:p>
    <w:p w14:paraId="15611A39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вкус сладковатый и слабо-острый, аромат приятный.</w:t>
      </w:r>
    </w:p>
    <w:p w14:paraId="6C59D573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Барон примечателен высоким содержанием витамина C и прочих полезных элементов. </w:t>
      </w:r>
    </w:p>
    <w:p w14:paraId="2E317F76">
      <w:pPr>
        <w:numPr>
          <w:ilvl w:val="0"/>
          <w:numId w:val="0"/>
        </w:numPr>
        <w:spacing w:after="0" w:line="240" w:lineRule="auto"/>
        <w:jc w:val="both"/>
        <w:rPr>
          <w:rFonts w:hint="default"/>
          <w:b/>
          <w:bCs/>
          <w:color w:val="auto"/>
          <w:sz w:val="28"/>
          <w:szCs w:val="28"/>
          <w:lang w:val="ru-RU"/>
        </w:rPr>
      </w:pPr>
      <w:r>
        <w:rPr>
          <w:rFonts w:hint="default"/>
          <w:b/>
          <w:bCs/>
          <w:color w:val="auto"/>
          <w:sz w:val="28"/>
          <w:szCs w:val="28"/>
          <w:lang w:val="ru-RU"/>
        </w:rPr>
        <w:t>У данного сорта имеются и другие преимущества:</w:t>
      </w:r>
    </w:p>
    <w:p w14:paraId="7EEDCB18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быстрое созревание;</w:t>
      </w:r>
    </w:p>
    <w:p w14:paraId="56C40037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хорошая урожайность – до 3 кг с 1 кв. м;</w:t>
      </w:r>
    </w:p>
    <w:p w14:paraId="470FC1FA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неприхотливость к условиям выращивания;</w:t>
      </w:r>
    </w:p>
    <w:p w14:paraId="5751A7BB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стойкость к ранним заморозкам и засухам;</w:t>
      </w:r>
    </w:p>
    <w:p w14:paraId="0CA42A90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хороший иммунитет, малая подверженность болезням;</w:t>
      </w:r>
    </w:p>
    <w:p w14:paraId="1AE5BF50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продолжительное хранение;</w:t>
      </w:r>
    </w:p>
    <w:p w14:paraId="007541BD">
      <w:pPr>
        <w:numPr>
          <w:ilvl w:val="0"/>
          <w:numId w:val="7"/>
        </w:numPr>
        <w:spacing w:after="0" w:line="240" w:lineRule="auto"/>
        <w:ind w:left="420" w:leftChars="0" w:hanging="420" w:firstLineChars="0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универсальность – можно использовать в свежем виде, для консервации, термической обработки.</w:t>
      </w:r>
    </w:p>
    <w:p w14:paraId="5A912ED1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Единственным недостатком данного сорта называют неудовлетворительное качество севка, из-за чего предпочтительно выращивать культуру семенами. Обычно их приобретают в магазине, поскольку самостоятельно получить посадочный материал проблематично.</w:t>
      </w:r>
    </w:p>
    <w:p w14:paraId="0BC161AB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Для получения высокого урожая хорошего качества важно создать культуре оптимальные условия: устойчивая погода для посадки в открытый грунт. Угроза ночных заморозков должна уже миновать, работы следует планировать на погожие дни. Оптимальная дневная температура – 0-5 градусов, ночная – не ниже -3 градусов.</w:t>
      </w:r>
    </w:p>
    <w:p w14:paraId="7E7406C6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Достаточно освещённый и сухой участок. Лучше выбрать возвышенность либо сделать высокие грядки.</w:t>
      </w:r>
    </w:p>
    <w:p w14:paraId="26C7731C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Соблюдение правил севооборота. </w:t>
      </w:r>
      <w:r>
        <w:rPr>
          <w:rFonts w:hint="default"/>
          <w:b/>
          <w:bCs/>
          <w:color w:val="auto"/>
          <w:sz w:val="28"/>
          <w:szCs w:val="28"/>
          <w:lang w:val="ru-RU"/>
        </w:rPr>
        <w:t>Лук хорошо чувствует себя после огурцов, паслёнов, бобовых культур.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 Любые представители семейства Луковых являются нежелательными предшественниками. Не годится также участок после моркови и сельдерея.</w:t>
      </w:r>
    </w:p>
    <w:p w14:paraId="66E43A6C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Ред барон хорошо чувствует себя на разных типах почвы, но важна достаточная рыхлость и дренаж. Лучше всего культуре подходит лёгкая почва. Подготовку участка следует начать еще осенью.</w:t>
      </w:r>
    </w:p>
    <w:p w14:paraId="6B650546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</w:p>
    <w:p w14:paraId="4E2701EF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Строение лука</w:t>
      </w:r>
      <w:r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(рис. 5)</w:t>
      </w:r>
    </w:p>
    <w:p w14:paraId="352993DF">
      <w:pPr>
        <w:pStyle w:val="11"/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720" w:right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1218EF7F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Растение имеет длинные трубчатые (внутри пустые) листья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(перья)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.</w:t>
      </w:r>
    </w:p>
    <w:p w14:paraId="51C57081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Под землёй образуется луковица, состоящая из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укорочённого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стебля (донца) и многочисленных плотно прижатых листьев — луковичных чешуй.</w:t>
      </w:r>
    </w:p>
    <w:p w14:paraId="76AED38E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 донце расположены почки, которые потом могут развиваться в новые луковицы.</w:t>
      </w:r>
    </w:p>
    <w:p w14:paraId="215835DF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Вокруг нижней части донца (пятки) образуются корни растения.</w:t>
      </w:r>
    </w:p>
    <w:p w14:paraId="4D6159CA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Наружные чешуи луковицы тонкие и сухие, белой, жёлтой, коричневой или фиолетовой окраски.</w:t>
      </w:r>
    </w:p>
    <w:p w14:paraId="3890F85F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Внутренние чешуи толстые и сочные, белые или с фиолетовыми прожилками.</w:t>
      </w:r>
    </w:p>
    <w:p w14:paraId="178E695B">
      <w:pPr>
        <w:pStyle w:val="11"/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0" w:after="0" w:afterAutospacing="0" w:line="240" w:lineRule="auto"/>
        <w:ind w:left="425" w:leftChars="0" w:right="0" w:hanging="425" w:firstLineChars="0"/>
        <w:jc w:val="both"/>
        <w:rPr>
          <w:rFonts w:hint="default" w:ascii="SimSun" w:hAnsi="SimSun" w:eastAsia="SimSun" w:cs="SimSu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Верхушка луковицы называется шейкой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.</w:t>
      </w:r>
    </w:p>
    <w:p w14:paraId="31531828">
      <w:pPr>
        <w:numPr>
          <w:ilvl w:val="0"/>
          <w:numId w:val="0"/>
        </w:numPr>
        <w:spacing w:after="0" w:line="240" w:lineRule="auto"/>
        <w:jc w:val="both"/>
        <w:rPr>
          <w:rFonts w:ascii="SimSun" w:hAnsi="SimSun" w:eastAsia="SimSun" w:cs="SimSun"/>
          <w:color w:val="auto"/>
          <w:sz w:val="24"/>
          <w:szCs w:val="24"/>
        </w:rPr>
      </w:pPr>
    </w:p>
    <w:p w14:paraId="6DD29669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 </w:t>
      </w:r>
    </w:p>
    <w:p w14:paraId="5EFFE583">
      <w:pPr>
        <w:spacing w:line="240" w:lineRule="auto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1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.</w:t>
      </w: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3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Подготовка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эксперимента</w:t>
      </w: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, описание хода работы.</w:t>
      </w:r>
    </w:p>
    <w:p w14:paraId="5682DD9D">
      <w:pPr>
        <w:spacing w:line="240" w:lineRule="auto"/>
        <w:jc w:val="both"/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57B71F15">
      <w:pPr>
        <w:numPr>
          <w:ilvl w:val="0"/>
          <w:numId w:val="0"/>
        </w:numPr>
        <w:spacing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1.3.1. Определение цены деления и погрешности приборов. </w:t>
      </w:r>
    </w:p>
    <w:p w14:paraId="6BE011BD">
      <w:pPr>
        <w:pStyle w:val="11"/>
        <w:keepNext w:val="0"/>
        <w:keepLines w:val="0"/>
        <w:widowControl/>
        <w:suppressLineNumbers w:val="0"/>
        <w:spacing w:line="240" w:lineRule="auto"/>
        <w:ind w:lef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7"/>
          <w:szCs w:val="27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7"/>
          <w:szCs w:val="27"/>
        </w:rPr>
        <w:t>Цена деления – значение наименьшего деления шкалы прибора.</w:t>
      </w:r>
      <w:r>
        <w:rPr>
          <w:rFonts w:hint="default" w:ascii="Times New Roman" w:hAnsi="Times New Roman" w:eastAsia="SimSun" w:cs="Times New Roman"/>
          <w:i w:val="0"/>
          <w:iCs w:val="0"/>
          <w:caps w:val="0"/>
          <w:color w:val="auto"/>
          <w:spacing w:val="0"/>
          <w:sz w:val="27"/>
          <w:szCs w:val="27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Для определения цены деления шкалы нужно от большего числа, соответствующего какому - либо делению шкалы, вычесть меньшее и полученную разность поделить на число делений между цифрами. Получаем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1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градус. </w:t>
      </w:r>
      <w:r>
        <w:rPr>
          <w:rFonts w:hint="default" w:ascii="Times New Roman" w:hAnsi="Times New Roman" w:eastAsia="Arial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Погрешность равна половине цены деления. Например, погрешность при измерении температуры равна половине цены деления данного термометра. 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7"/>
          <w:szCs w:val="27"/>
        </w:rPr>
        <w:t>Как же это записать?</w:t>
      </w:r>
    </w:p>
    <w:p w14:paraId="373872FB">
      <w:pPr>
        <w:pStyle w:val="11"/>
        <w:keepNext w:val="0"/>
        <w:keepLines w:val="0"/>
        <w:widowControl/>
        <w:suppressLineNumbers w:val="0"/>
        <w:spacing w:line="240" w:lineRule="auto"/>
        <w:ind w:left="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</w:rPr>
        <w:t>T = 20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±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0,5 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</w:rPr>
        <w:t xml:space="preserve"> C, где 20 – показания термометра, 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 xml:space="preserve">0.5 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</w:rPr>
        <w:t>– погрешность, знак полюс минус использует потому, что ошибиться можно как в большую так и в меньшую сторону.</w:t>
      </w:r>
    </w:p>
    <w:p w14:paraId="0226804E">
      <w:pPr>
        <w:spacing w:line="240" w:lineRule="auto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Линейка -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измерительный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прибор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для 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определения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длины отрезка. </w:t>
      </w:r>
    </w:p>
    <w:p w14:paraId="3808C552">
      <w:pPr>
        <w:spacing w:line="240" w:lineRule="auto"/>
        <w:jc w:val="both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Цена деления - 1 см. Погрешности измерения - 0,5 см. </w:t>
      </w:r>
    </w:p>
    <w:p w14:paraId="1088D052">
      <w:pPr>
        <w:spacing w:line="240" w:lineRule="auto"/>
        <w:jc w:val="both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66328F99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leftChars="0" w:right="0" w:right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1.3.2 Ход работы. </w:t>
      </w:r>
    </w:p>
    <w:p w14:paraId="1B7E5EDC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right="0" w:rightChars="0"/>
        <w:jc w:val="both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Наше исследование мы проводили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14 дней.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Мы готовили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ёмкость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землёй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для посадки, засыпали землю, выравнивали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её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проделывали бороздки и лунки 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 каждую лунку поместили один образец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. Все это заносилось в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карту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наблю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дателя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. Все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грядки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мы обозначили номерами, где №1 — это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грядка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луком Барон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№2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-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Штутгартер со средним диаметром луковицы 1,3 см.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 №3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Штутгартер со средним диаметром луковицы 1 см.</w:t>
      </w: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Так же в ёмкости для подсадки в помещении школы мы использовали в качестве указателей цветные карандаши.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u w:val="single"/>
          <w:lang w:val="ru-RU"/>
        </w:rPr>
        <w:t>Красный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u w:val="no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луком Барон,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  <w:lang w:val="ru-RU"/>
        </w:rPr>
        <w:t>жёлтый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-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Штутгартер со средним диаметром луковицы 1,3 см.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  <w:lang w:val="ru-RU"/>
        </w:rPr>
        <w:t>синий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-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Штутгартер со средним диаметром луковицы 1 см.</w:t>
      </w:r>
    </w:p>
    <w:p w14:paraId="64F89EC0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leftChars="0" w:right="0" w:rightChars="0"/>
        <w:jc w:val="both"/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День 1: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 начале эксперимента б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ыл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приобретена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ёмкость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для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лука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который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мы будем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выращивать в помещении школы. Земля в теплице и в ёмкости одинаковая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, чтобы обеспечить максимальную чистоту эксперимента. Также нами были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высажены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одинаковые семена 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лука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вода для полива тоже была использована одна и та же.</w:t>
      </w:r>
      <w:r>
        <w:rPr>
          <w:rFonts w:hint="default" w:ascii="Times New Roman" w:hAnsi="Times New Roman" w:eastAsia="sans-serif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В нашем эксперименте участвовали 21 образец лука, разделённые на три группы:  </w:t>
      </w:r>
    </w:p>
    <w:p w14:paraId="517ACF0E">
      <w:pPr>
        <w:pStyle w:val="11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374"/>
        <w:jc w:val="both"/>
        <w:textAlignment w:val="auto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Барон со средним диаметром луковицы 1, 4 см. </w:t>
      </w:r>
    </w:p>
    <w:p w14:paraId="3A16B03C">
      <w:pPr>
        <w:pStyle w:val="11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374"/>
        <w:jc w:val="both"/>
        <w:textAlignment w:val="auto"/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Штутгартер со средним диаметром луковицы 1,3 см. </w:t>
      </w:r>
    </w:p>
    <w:p w14:paraId="0C10AC32">
      <w:pPr>
        <w:pStyle w:val="11"/>
        <w:keepNext w:val="0"/>
        <w:keepLines w:val="0"/>
        <w:pageBreakBefore w:val="0"/>
        <w:widowControl/>
        <w:numPr>
          <w:ilvl w:val="0"/>
          <w:numId w:val="9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374"/>
        <w:jc w:val="both"/>
        <w:textAlignment w:val="auto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Штутгартер со средним диаметром луковицы 1 см. </w:t>
      </w:r>
    </w:p>
    <w:p w14:paraId="13F95F71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37E570AC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День 2: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Прошло 24 часа с момента начала эксперимента. Посмотрим на посевы и продолжим следить за температурными режимами в теплице и в помещении. Убедимся, что посевы находятся в подходящих условиях. Изменений нет. </w:t>
      </w:r>
    </w:p>
    <w:p w14:paraId="159EC269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День 3: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Сегодня проверим наличие ростков, условия освещения и продолжим контролировать температурные показатели. Наблюдаем за процессом прорастания ростков только в теплице. Все данные заносим в карту наблюдателя.</w:t>
      </w:r>
    </w:p>
    <w:p w14:paraId="64F815B3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День 4: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Прошло 4 дня с начала эксперимента. Продолжаем наблюдение за ростом и развитием ростков. Сравниваем скорость прорастания и высоту ростков в теплице и в помещении. Заметили разницу, в теплице ростки длиннее, так занесли данные в карту наблюдателя. </w:t>
      </w:r>
    </w:p>
    <w:p w14:paraId="6B6CE9E7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День 11: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Прошло 8 дней. На этот день обращаем внимание на общее состояние растений, их цвет и форму. Уделяем особое внимание возможным различиям в росте и развитии лука при разных температурных условиях. В теплице температура выше на 6 градусов, ростки выше, цвет насыщеннее. </w:t>
      </w:r>
    </w:p>
    <w:p w14:paraId="55E58149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День 14: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Последний день эксперимента. Завершаем наблюдения за ростками лука и проводим окончательные измерения. Записываем все данные и подводим итоги эксперимента по выращиванию лука при температуре 28 - 31 дусов в теплице и 24 градуса в помещении школы.</w:t>
      </w:r>
    </w:p>
    <w:p w14:paraId="537C7BC3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В итоге этого исследования высота ростков была следующей: №1 — это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грядка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луком Барон высота перьев 16 см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, №2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-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Штутгартер со средним диаметром луковицы 1,3 см. Высота перьев 32 см.,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 №3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Штутгартер со средним диаметром луковицы 1 см высота перьев 23 см, . В помещении школы -  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u w:val="single"/>
          <w:lang w:val="ru-RU"/>
        </w:rPr>
        <w:t>Красный</w:t>
      </w: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u w:val="no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с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луком Барон высота перьев 13 см.,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  <w:lang w:val="ru-RU"/>
        </w:rPr>
        <w:t>жёлтый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-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Штутгартер со средним диаметром луковицы 1,3 см.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olor w:val="auto"/>
          <w:spacing w:val="0"/>
          <w:sz w:val="28"/>
          <w:szCs w:val="28"/>
          <w:shd w:val="clear" w:fill="FFFFFF"/>
          <w:lang w:val="ru-RU"/>
        </w:rPr>
        <w:t>В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ысота перьев 13 см.,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и 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  <w:lang w:val="ru-RU"/>
        </w:rPr>
        <w:t>синий</w:t>
      </w:r>
      <w:r>
        <w:rPr>
          <w:rFonts w:hint="default" w:ascii="Times New Roman" w:hAnsi="Times New Roman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u w:val="none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-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Штутгартер со средним диаметром луковицы 1 см. Высота перьев 21,5 см.</w:t>
      </w:r>
    </w:p>
    <w:tbl>
      <w:tblPr>
        <w:tblStyle w:val="12"/>
        <w:tblpPr w:leftFromText="180" w:rightFromText="180" w:vertAnchor="text" w:horzAnchor="page" w:tblpXSpec="center" w:tblpY="630"/>
        <w:tblOverlap w:val="never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0"/>
        <w:gridCol w:w="566"/>
        <w:gridCol w:w="694"/>
        <w:gridCol w:w="1015"/>
        <w:gridCol w:w="1087"/>
        <w:gridCol w:w="1087"/>
        <w:gridCol w:w="1087"/>
        <w:gridCol w:w="1086"/>
        <w:gridCol w:w="1"/>
        <w:gridCol w:w="1087"/>
        <w:gridCol w:w="1087"/>
      </w:tblGrid>
      <w:tr w14:paraId="4472E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402" w:type="pct"/>
            <w:vAlign w:val="top"/>
          </w:tcPr>
          <w:p w14:paraId="108C7E52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  <w:t>Дата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en-US"/>
              </w:rPr>
              <w:t>/</w:t>
            </w:r>
          </w:p>
          <w:p w14:paraId="34E916E6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  <w:t>Месяц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en-US"/>
              </w:rPr>
              <w:t>/</w:t>
            </w:r>
          </w:p>
          <w:p w14:paraId="47DEBF8A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  <w:t xml:space="preserve">Время </w:t>
            </w:r>
          </w:p>
        </w:tc>
        <w:tc>
          <w:tcPr>
            <w:tcW w:w="295" w:type="pct"/>
            <w:vAlign w:val="top"/>
          </w:tcPr>
          <w:p w14:paraId="251BE99F">
            <w:pPr>
              <w:widowControl w:val="0"/>
              <w:spacing w:line="240" w:lineRule="auto"/>
              <w:jc w:val="center"/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</w:rPr>
              <w:t>t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en-US"/>
              </w:rPr>
              <w:t xml:space="preserve"> </w:t>
            </w:r>
          </w:p>
          <w:p w14:paraId="24624AD2">
            <w:pPr>
              <w:widowControl w:val="0"/>
              <w:spacing w:line="240" w:lineRule="auto"/>
              <w:jc w:val="center"/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ru-RU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ru-RU"/>
              </w:rPr>
              <w:t>н</w:t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  <w:t>а улице</w:t>
            </w:r>
          </w:p>
        </w:tc>
        <w:tc>
          <w:tcPr>
            <w:tcW w:w="362" w:type="pct"/>
            <w:vAlign w:val="top"/>
          </w:tcPr>
          <w:p w14:paraId="04892A8B">
            <w:pPr>
              <w:widowControl w:val="0"/>
              <w:spacing w:line="240" w:lineRule="auto"/>
              <w:jc w:val="center"/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</w:rPr>
              <w:t>t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en-US"/>
              </w:rPr>
              <w:t xml:space="preserve"> </w:t>
            </w:r>
          </w:p>
          <w:p w14:paraId="124AFB99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ru-RU"/>
              </w:rPr>
              <w:t>В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ru-RU"/>
              </w:rPr>
              <w:t xml:space="preserve"> теплице</w:t>
            </w:r>
          </w:p>
        </w:tc>
        <w:tc>
          <w:tcPr>
            <w:tcW w:w="1666" w:type="pct"/>
            <w:gridSpan w:val="3"/>
            <w:vAlign w:val="top"/>
          </w:tcPr>
          <w:p w14:paraId="20CC64E1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  <w:t xml:space="preserve">Образец в теплице </w:t>
            </w:r>
          </w:p>
        </w:tc>
        <w:tc>
          <w:tcPr>
            <w:tcW w:w="568" w:type="pct"/>
            <w:vAlign w:val="top"/>
          </w:tcPr>
          <w:p w14:paraId="6AA2361C">
            <w:pPr>
              <w:widowControl w:val="0"/>
              <w:spacing w:line="240" w:lineRule="auto"/>
              <w:jc w:val="center"/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en-US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</w:rPr>
              <w:t>t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en-US"/>
              </w:rPr>
              <w:t xml:space="preserve"> </w:t>
            </w:r>
          </w:p>
          <w:p w14:paraId="77F6012D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auto"/>
                <w:spacing w:val="0"/>
                <w:sz w:val="18"/>
                <w:szCs w:val="18"/>
                <w:highlight w:val="none"/>
                <w:shd w:val="clear" w:color="FFFFFF" w:fill="D9D9D9"/>
                <w:lang w:val="ru-RU"/>
              </w:rPr>
              <w:t xml:space="preserve">в помещении </w:t>
            </w:r>
          </w:p>
        </w:tc>
        <w:tc>
          <w:tcPr>
            <w:tcW w:w="1704" w:type="pct"/>
            <w:gridSpan w:val="4"/>
            <w:vAlign w:val="top"/>
          </w:tcPr>
          <w:p w14:paraId="584741A0">
            <w:pPr>
              <w:widowControl w:val="0"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18"/>
                <w:szCs w:val="18"/>
                <w:highlight w:val="none"/>
                <w:shd w:val="clear" w:color="FFFFFF" w:fill="D9D9D9"/>
                <w:vertAlign w:val="baseline"/>
                <w:lang w:val="ru-RU"/>
              </w:rPr>
              <w:t>Образец в помещении школы</w:t>
            </w:r>
          </w:p>
        </w:tc>
      </w:tr>
      <w:tr w14:paraId="5FF12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402" w:type="pct"/>
          </w:tcPr>
          <w:p w14:paraId="6565FFEF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</w:p>
        </w:tc>
        <w:tc>
          <w:tcPr>
            <w:tcW w:w="295" w:type="pct"/>
          </w:tcPr>
          <w:p w14:paraId="7A719B5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</w:p>
        </w:tc>
        <w:tc>
          <w:tcPr>
            <w:tcW w:w="362" w:type="pct"/>
          </w:tcPr>
          <w:p w14:paraId="2256D45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</w:p>
        </w:tc>
        <w:tc>
          <w:tcPr>
            <w:tcW w:w="530" w:type="pct"/>
          </w:tcPr>
          <w:p w14:paraId="52ED34A5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Сорт Барон</w:t>
            </w:r>
          </w:p>
          <w:p w14:paraId="53BD7BB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Цвет, длина перьев</w:t>
            </w:r>
          </w:p>
        </w:tc>
        <w:tc>
          <w:tcPr>
            <w:tcW w:w="568" w:type="pct"/>
          </w:tcPr>
          <w:p w14:paraId="49C5A82C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 xml:space="preserve">Сорт Штутгартер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  <w:t>M</w:t>
            </w:r>
          </w:p>
          <w:p w14:paraId="20B0657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Цвет, длина перьев</w:t>
            </w:r>
          </w:p>
        </w:tc>
        <w:tc>
          <w:tcPr>
            <w:tcW w:w="568" w:type="pct"/>
            <w:vAlign w:val="top"/>
          </w:tcPr>
          <w:p w14:paraId="53A47426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 xml:space="preserve">Сорт Штутгартер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  <w:t>S</w:t>
            </w:r>
          </w:p>
          <w:p w14:paraId="4D7180DD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Цвет, длина перьев</w:t>
            </w:r>
          </w:p>
        </w:tc>
        <w:tc>
          <w:tcPr>
            <w:tcW w:w="568" w:type="pct"/>
            <w:vAlign w:val="top"/>
          </w:tcPr>
          <w:p w14:paraId="086D527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</w:p>
        </w:tc>
        <w:tc>
          <w:tcPr>
            <w:tcW w:w="568" w:type="pct"/>
            <w:gridSpan w:val="2"/>
            <w:vAlign w:val="top"/>
          </w:tcPr>
          <w:p w14:paraId="1FC9197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Сорт Барон</w:t>
            </w:r>
          </w:p>
          <w:p w14:paraId="53D8BD1B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Цвет, длина перьев</w:t>
            </w:r>
          </w:p>
        </w:tc>
        <w:tc>
          <w:tcPr>
            <w:tcW w:w="568" w:type="pct"/>
            <w:vAlign w:val="top"/>
          </w:tcPr>
          <w:p w14:paraId="7EF52E5E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 xml:space="preserve">Сорт Штутгартер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  <w:t>M</w:t>
            </w:r>
          </w:p>
          <w:p w14:paraId="7145A492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Цвет, длина перьев</w:t>
            </w:r>
          </w:p>
        </w:tc>
        <w:tc>
          <w:tcPr>
            <w:tcW w:w="568" w:type="pct"/>
            <w:vAlign w:val="top"/>
          </w:tcPr>
          <w:p w14:paraId="3AD0DF8F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 xml:space="preserve">Сорт Штутгартер 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en-US"/>
              </w:rPr>
              <w:t>S</w:t>
            </w:r>
          </w:p>
          <w:p w14:paraId="64286794">
            <w:pPr>
              <w:widowControl w:val="0"/>
              <w:spacing w:line="240" w:lineRule="auto"/>
              <w:jc w:val="both"/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color w:val="auto"/>
                <w:sz w:val="18"/>
                <w:szCs w:val="18"/>
                <w:vertAlign w:val="baseline"/>
                <w:lang w:val="ru-RU"/>
              </w:rPr>
              <w:t>Цвет, длина перьев</w:t>
            </w:r>
          </w:p>
        </w:tc>
      </w:tr>
      <w:tr w14:paraId="38832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</w:tcPr>
          <w:p w14:paraId="27EFC50E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04.03</w:t>
            </w:r>
          </w:p>
          <w:p w14:paraId="5F8515FB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17:15</w:t>
            </w:r>
          </w:p>
        </w:tc>
        <w:tc>
          <w:tcPr>
            <w:tcW w:w="295" w:type="pct"/>
          </w:tcPr>
          <w:p w14:paraId="6BB84CC4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- 5 </w:t>
            </w:r>
          </w:p>
        </w:tc>
        <w:tc>
          <w:tcPr>
            <w:tcW w:w="362" w:type="pct"/>
          </w:tcPr>
          <w:p w14:paraId="3483CB0A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+ 28</w:t>
            </w:r>
          </w:p>
        </w:tc>
        <w:tc>
          <w:tcPr>
            <w:tcW w:w="530" w:type="pct"/>
          </w:tcPr>
          <w:p w14:paraId="78021420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color w:val="auto"/>
                <w:vertAlign w:val="baseline"/>
                <w:lang w:val="ru-RU"/>
              </w:rPr>
              <w:t>Посадка</w:t>
            </w:r>
            <w:r>
              <w:rPr>
                <w:rFonts w:hint="default"/>
                <w:color w:val="auto"/>
                <w:vertAlign w:val="baseline"/>
                <w:lang w:val="ru-RU"/>
              </w:rPr>
              <w:t xml:space="preserve"> </w:t>
            </w:r>
          </w:p>
        </w:tc>
        <w:tc>
          <w:tcPr>
            <w:tcW w:w="568" w:type="pct"/>
          </w:tcPr>
          <w:p w14:paraId="410FBBB8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color w:val="auto"/>
                <w:vertAlign w:val="baseline"/>
                <w:lang w:val="ru-RU"/>
              </w:rPr>
              <w:t>Посадка</w:t>
            </w:r>
            <w:r>
              <w:rPr>
                <w:rFonts w:hint="default"/>
                <w:color w:val="auto"/>
                <w:vertAlign w:val="baseline"/>
                <w:lang w:val="ru-RU"/>
              </w:rPr>
              <w:t xml:space="preserve"> </w:t>
            </w:r>
          </w:p>
        </w:tc>
        <w:tc>
          <w:tcPr>
            <w:tcW w:w="568" w:type="pct"/>
          </w:tcPr>
          <w:p w14:paraId="131A04DA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color w:val="auto"/>
                <w:vertAlign w:val="baseline"/>
                <w:lang w:val="ru-RU"/>
              </w:rPr>
              <w:t>Посадка</w:t>
            </w:r>
            <w:r>
              <w:rPr>
                <w:rFonts w:hint="default"/>
                <w:color w:val="auto"/>
                <w:vertAlign w:val="baseline"/>
                <w:lang w:val="ru-RU"/>
              </w:rPr>
              <w:t xml:space="preserve"> </w:t>
            </w:r>
          </w:p>
        </w:tc>
        <w:tc>
          <w:tcPr>
            <w:tcW w:w="568" w:type="pct"/>
          </w:tcPr>
          <w:p w14:paraId="44BC7662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+ 24</w:t>
            </w:r>
          </w:p>
        </w:tc>
        <w:tc>
          <w:tcPr>
            <w:tcW w:w="568" w:type="pct"/>
            <w:gridSpan w:val="2"/>
          </w:tcPr>
          <w:p w14:paraId="47A90C8D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color w:val="auto"/>
                <w:vertAlign w:val="baseline"/>
                <w:lang w:val="ru-RU"/>
              </w:rPr>
              <w:t>Посадка</w:t>
            </w:r>
            <w:r>
              <w:rPr>
                <w:rFonts w:hint="default"/>
                <w:color w:val="auto"/>
                <w:vertAlign w:val="baseline"/>
                <w:lang w:val="ru-RU"/>
              </w:rPr>
              <w:t xml:space="preserve"> </w:t>
            </w:r>
          </w:p>
        </w:tc>
        <w:tc>
          <w:tcPr>
            <w:tcW w:w="568" w:type="pct"/>
          </w:tcPr>
          <w:p w14:paraId="096F4F2E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color w:val="auto"/>
                <w:vertAlign w:val="baseline"/>
                <w:lang w:val="ru-RU"/>
              </w:rPr>
              <w:t>Посадка</w:t>
            </w:r>
            <w:r>
              <w:rPr>
                <w:rFonts w:hint="default"/>
                <w:color w:val="auto"/>
                <w:vertAlign w:val="baseline"/>
                <w:lang w:val="ru-RU"/>
              </w:rPr>
              <w:t xml:space="preserve"> </w:t>
            </w:r>
          </w:p>
        </w:tc>
        <w:tc>
          <w:tcPr>
            <w:tcW w:w="568" w:type="pct"/>
          </w:tcPr>
          <w:p w14:paraId="2BFCF736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color w:val="auto"/>
                <w:vertAlign w:val="baseline"/>
                <w:lang w:val="ru-RU"/>
              </w:rPr>
              <w:t>Посадка</w:t>
            </w:r>
            <w:r>
              <w:rPr>
                <w:rFonts w:hint="default"/>
                <w:color w:val="auto"/>
                <w:vertAlign w:val="baseline"/>
                <w:lang w:val="ru-RU"/>
              </w:rPr>
              <w:t xml:space="preserve"> </w:t>
            </w:r>
          </w:p>
        </w:tc>
      </w:tr>
      <w:tr w14:paraId="2D02A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</w:tcPr>
          <w:p w14:paraId="00D61975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05.03</w:t>
            </w:r>
          </w:p>
          <w:p w14:paraId="2FAF8C45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17:30 </w:t>
            </w:r>
          </w:p>
        </w:tc>
        <w:tc>
          <w:tcPr>
            <w:tcW w:w="295" w:type="pct"/>
          </w:tcPr>
          <w:p w14:paraId="1A46CAE5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- 5 </w:t>
            </w:r>
          </w:p>
        </w:tc>
        <w:tc>
          <w:tcPr>
            <w:tcW w:w="362" w:type="pct"/>
          </w:tcPr>
          <w:p w14:paraId="79236344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+ 28</w:t>
            </w:r>
          </w:p>
        </w:tc>
        <w:tc>
          <w:tcPr>
            <w:tcW w:w="530" w:type="pct"/>
          </w:tcPr>
          <w:p w14:paraId="5B21CE4C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</w:tcPr>
          <w:p w14:paraId="32ABBE80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</w:tcPr>
          <w:p w14:paraId="6EEE65CE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</w:tcPr>
          <w:p w14:paraId="76B3423B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+ 24</w:t>
            </w:r>
          </w:p>
        </w:tc>
        <w:tc>
          <w:tcPr>
            <w:tcW w:w="567" w:type="pct"/>
          </w:tcPr>
          <w:p w14:paraId="2BA1786F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  <w:gridSpan w:val="2"/>
          </w:tcPr>
          <w:p w14:paraId="3A3475F7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</w:tcPr>
          <w:p w14:paraId="0D0E58FF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</w:tr>
      <w:tr w14:paraId="6501D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</w:tcPr>
          <w:p w14:paraId="15702A9B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06.03</w:t>
            </w:r>
          </w:p>
          <w:p w14:paraId="466375FA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16:23</w:t>
            </w:r>
          </w:p>
        </w:tc>
        <w:tc>
          <w:tcPr>
            <w:tcW w:w="295" w:type="pct"/>
          </w:tcPr>
          <w:p w14:paraId="6B2160EA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- 1</w:t>
            </w:r>
          </w:p>
        </w:tc>
        <w:tc>
          <w:tcPr>
            <w:tcW w:w="362" w:type="pct"/>
          </w:tcPr>
          <w:p w14:paraId="7D7A8412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+ 30 </w:t>
            </w:r>
          </w:p>
        </w:tc>
        <w:tc>
          <w:tcPr>
            <w:tcW w:w="530" w:type="pct"/>
          </w:tcPr>
          <w:p w14:paraId="15E3F49E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</w:tcPr>
          <w:p w14:paraId="22E0EC17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0,03 см </w:t>
            </w:r>
          </w:p>
        </w:tc>
        <w:tc>
          <w:tcPr>
            <w:tcW w:w="568" w:type="pct"/>
          </w:tcPr>
          <w:p w14:paraId="19CA56C2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0,01 см </w:t>
            </w:r>
          </w:p>
        </w:tc>
        <w:tc>
          <w:tcPr>
            <w:tcW w:w="568" w:type="pct"/>
          </w:tcPr>
          <w:p w14:paraId="06BFB890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+ 24</w:t>
            </w:r>
          </w:p>
        </w:tc>
        <w:tc>
          <w:tcPr>
            <w:tcW w:w="567" w:type="pct"/>
          </w:tcPr>
          <w:p w14:paraId="679286D2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  <w:gridSpan w:val="2"/>
          </w:tcPr>
          <w:p w14:paraId="5DA63662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568" w:type="pct"/>
          </w:tcPr>
          <w:p w14:paraId="4A087553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</w:tr>
      <w:tr w14:paraId="62FB97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</w:tcPr>
          <w:p w14:paraId="5ED0FB4D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07.03 </w:t>
            </w:r>
          </w:p>
          <w:p w14:paraId="743ADE11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14:10  </w:t>
            </w:r>
          </w:p>
        </w:tc>
        <w:tc>
          <w:tcPr>
            <w:tcW w:w="295" w:type="pct"/>
          </w:tcPr>
          <w:p w14:paraId="1A7FEB37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0</w:t>
            </w:r>
          </w:p>
        </w:tc>
        <w:tc>
          <w:tcPr>
            <w:tcW w:w="362" w:type="pct"/>
            <w:vAlign w:val="top"/>
          </w:tcPr>
          <w:p w14:paraId="217EADA1">
            <w:pPr>
              <w:widowControl w:val="0"/>
              <w:spacing w:line="240" w:lineRule="auto"/>
              <w:jc w:val="both"/>
              <w:rPr>
                <w:rFonts w:hint="default" w:asciiTheme="minorHAnsi" w:hAnsiTheme="minorHAnsi" w:eastAsiaTheme="minorEastAsia" w:cstheme="minorBidi"/>
                <w:color w:val="auto"/>
                <w:vertAlign w:val="baseline"/>
                <w:lang w:val="ru-RU" w:eastAsia="zh-CN" w:bidi="ar-SA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+ 30 </w:t>
            </w:r>
          </w:p>
        </w:tc>
        <w:tc>
          <w:tcPr>
            <w:tcW w:w="530" w:type="pct"/>
          </w:tcPr>
          <w:p w14:paraId="310C7F98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 см </w:t>
            </w:r>
          </w:p>
        </w:tc>
        <w:tc>
          <w:tcPr>
            <w:tcW w:w="568" w:type="pct"/>
          </w:tcPr>
          <w:p w14:paraId="22D18075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1.5 см </w:t>
            </w:r>
          </w:p>
        </w:tc>
        <w:tc>
          <w:tcPr>
            <w:tcW w:w="568" w:type="pct"/>
          </w:tcPr>
          <w:p w14:paraId="0653F028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 см </w:t>
            </w:r>
          </w:p>
        </w:tc>
        <w:tc>
          <w:tcPr>
            <w:tcW w:w="568" w:type="pct"/>
            <w:vAlign w:val="top"/>
          </w:tcPr>
          <w:p w14:paraId="4E7CF4F1">
            <w:pPr>
              <w:widowControl w:val="0"/>
              <w:spacing w:line="240" w:lineRule="auto"/>
              <w:jc w:val="both"/>
              <w:rPr>
                <w:rFonts w:asciiTheme="minorHAnsi" w:hAnsiTheme="minorHAnsi" w:eastAsiaTheme="minorEastAsia" w:cstheme="minorBidi"/>
                <w:color w:val="auto"/>
                <w:vertAlign w:val="baseline"/>
                <w:lang w:val="ru-RU" w:eastAsia="zh-CN" w:bidi="ar-SA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+ 24</w:t>
            </w:r>
          </w:p>
        </w:tc>
        <w:tc>
          <w:tcPr>
            <w:tcW w:w="567" w:type="pct"/>
          </w:tcPr>
          <w:p w14:paraId="703E1720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 </w:t>
            </w:r>
          </w:p>
        </w:tc>
        <w:tc>
          <w:tcPr>
            <w:tcW w:w="568" w:type="pct"/>
            <w:gridSpan w:val="2"/>
          </w:tcPr>
          <w:p w14:paraId="0E089ED4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0, 03 мм </w:t>
            </w:r>
          </w:p>
        </w:tc>
        <w:tc>
          <w:tcPr>
            <w:tcW w:w="568" w:type="pct"/>
          </w:tcPr>
          <w:p w14:paraId="361DEBFA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0, 04 мм </w:t>
            </w:r>
          </w:p>
        </w:tc>
      </w:tr>
      <w:tr w14:paraId="55990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</w:tcPr>
          <w:p w14:paraId="76326053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11.03</w:t>
            </w:r>
          </w:p>
          <w:p w14:paraId="568BE54A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17:00 </w:t>
            </w:r>
          </w:p>
        </w:tc>
        <w:tc>
          <w:tcPr>
            <w:tcW w:w="295" w:type="pct"/>
          </w:tcPr>
          <w:p w14:paraId="00824098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0 </w:t>
            </w:r>
          </w:p>
        </w:tc>
        <w:tc>
          <w:tcPr>
            <w:tcW w:w="362" w:type="pct"/>
          </w:tcPr>
          <w:p w14:paraId="1630DBED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+ 31</w:t>
            </w:r>
          </w:p>
        </w:tc>
        <w:tc>
          <w:tcPr>
            <w:tcW w:w="530" w:type="pct"/>
          </w:tcPr>
          <w:p w14:paraId="42648EF9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5 см </w:t>
            </w:r>
          </w:p>
        </w:tc>
        <w:tc>
          <w:tcPr>
            <w:tcW w:w="568" w:type="pct"/>
          </w:tcPr>
          <w:p w14:paraId="7539BE5C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12 см </w:t>
            </w:r>
          </w:p>
        </w:tc>
        <w:tc>
          <w:tcPr>
            <w:tcW w:w="568" w:type="pct"/>
          </w:tcPr>
          <w:p w14:paraId="2CBD4B79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9 см </w:t>
            </w:r>
          </w:p>
        </w:tc>
        <w:tc>
          <w:tcPr>
            <w:tcW w:w="568" w:type="pct"/>
          </w:tcPr>
          <w:p w14:paraId="3653061B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+ 24</w:t>
            </w:r>
          </w:p>
        </w:tc>
        <w:tc>
          <w:tcPr>
            <w:tcW w:w="567" w:type="pct"/>
          </w:tcPr>
          <w:p w14:paraId="1D905C9A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5 см </w:t>
            </w:r>
          </w:p>
        </w:tc>
        <w:tc>
          <w:tcPr>
            <w:tcW w:w="568" w:type="pct"/>
            <w:gridSpan w:val="2"/>
          </w:tcPr>
          <w:p w14:paraId="37CCE6AE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9 см </w:t>
            </w:r>
          </w:p>
        </w:tc>
        <w:tc>
          <w:tcPr>
            <w:tcW w:w="568" w:type="pct"/>
          </w:tcPr>
          <w:p w14:paraId="3106E094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8 см </w:t>
            </w:r>
          </w:p>
        </w:tc>
      </w:tr>
      <w:tr w14:paraId="28116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02" w:type="pct"/>
          </w:tcPr>
          <w:p w14:paraId="248D02BF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18.03</w:t>
            </w:r>
          </w:p>
          <w:p w14:paraId="27023F41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14:10 </w:t>
            </w:r>
          </w:p>
        </w:tc>
        <w:tc>
          <w:tcPr>
            <w:tcW w:w="295" w:type="pct"/>
          </w:tcPr>
          <w:p w14:paraId="6F7088AB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+ 1 </w:t>
            </w:r>
          </w:p>
          <w:p w14:paraId="201C73CB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</w:p>
        </w:tc>
        <w:tc>
          <w:tcPr>
            <w:tcW w:w="362" w:type="pct"/>
          </w:tcPr>
          <w:p w14:paraId="47A1B2BB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+ 31 </w:t>
            </w:r>
          </w:p>
        </w:tc>
        <w:tc>
          <w:tcPr>
            <w:tcW w:w="530" w:type="pct"/>
          </w:tcPr>
          <w:p w14:paraId="560881EC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16 см </w:t>
            </w:r>
          </w:p>
        </w:tc>
        <w:tc>
          <w:tcPr>
            <w:tcW w:w="568" w:type="pct"/>
          </w:tcPr>
          <w:p w14:paraId="19BEA198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32 см </w:t>
            </w:r>
          </w:p>
        </w:tc>
        <w:tc>
          <w:tcPr>
            <w:tcW w:w="568" w:type="pct"/>
          </w:tcPr>
          <w:p w14:paraId="3AA61B87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23 см </w:t>
            </w:r>
          </w:p>
        </w:tc>
        <w:tc>
          <w:tcPr>
            <w:tcW w:w="568" w:type="pct"/>
          </w:tcPr>
          <w:p w14:paraId="456E9D01">
            <w:pPr>
              <w:widowControl w:val="0"/>
              <w:spacing w:line="240" w:lineRule="auto"/>
              <w:jc w:val="both"/>
              <w:rPr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>+ 24</w:t>
            </w:r>
          </w:p>
        </w:tc>
        <w:tc>
          <w:tcPr>
            <w:tcW w:w="567" w:type="pct"/>
          </w:tcPr>
          <w:p w14:paraId="1ADDCED9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13 см </w:t>
            </w:r>
          </w:p>
        </w:tc>
        <w:tc>
          <w:tcPr>
            <w:tcW w:w="568" w:type="pct"/>
            <w:gridSpan w:val="2"/>
          </w:tcPr>
          <w:p w14:paraId="5B2F6F22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18 см </w:t>
            </w:r>
          </w:p>
        </w:tc>
        <w:tc>
          <w:tcPr>
            <w:tcW w:w="568" w:type="pct"/>
          </w:tcPr>
          <w:p w14:paraId="39816C96">
            <w:pPr>
              <w:widowControl w:val="0"/>
              <w:spacing w:line="240" w:lineRule="auto"/>
              <w:jc w:val="both"/>
              <w:rPr>
                <w:rFonts w:hint="default"/>
                <w:color w:val="auto"/>
                <w:vertAlign w:val="baseline"/>
                <w:lang w:val="ru-RU"/>
              </w:rPr>
            </w:pPr>
            <w:r>
              <w:rPr>
                <w:rFonts w:hint="default"/>
                <w:color w:val="auto"/>
                <w:vertAlign w:val="baseline"/>
                <w:lang w:val="ru-RU"/>
              </w:rPr>
              <w:t xml:space="preserve">21,5 см </w:t>
            </w:r>
          </w:p>
        </w:tc>
      </w:tr>
    </w:tbl>
    <w:p w14:paraId="6A79663B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right="0" w:rightChars="0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p w14:paraId="758C9E6C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224FD6F4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25B09532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49CC8F38">
      <w:pPr>
        <w:pStyle w:val="11"/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spacing w:before="0" w:beforeAutospacing="0" w:after="240" w:afterAutospacing="0" w:line="240" w:lineRule="auto"/>
        <w:ind w:left="0" w:leftChars="0" w:right="0" w:rightChars="0" w:firstLine="0" w:firstLineChars="0"/>
        <w:jc w:val="both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lang w:val="ru-RU"/>
        </w:rPr>
        <w:t xml:space="preserve">Заключение </w:t>
      </w:r>
    </w:p>
    <w:p w14:paraId="4E4DF773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right="0" w:rightChars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 xml:space="preserve">В ходе нашего исследования, </w:t>
      </w: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>проведённого</w:t>
      </w: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 xml:space="preserve"> в течение 14 дней, мы изучали рост и развитие лука в условиях теплицы и помещения школы. Были собраны данные о высоте ростков лука различных сортов при разных температурных режимах, что позволило нам проанализировать влияние температуры на рост и развитие растений.</w:t>
      </w:r>
    </w:p>
    <w:p w14:paraId="67D4FA5B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right="0" w:rightChars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 xml:space="preserve">Мы установили, что температурные условия имеют значительное влияние на скорость роста и общее состояние растений. Ростки лука, выращенные в условиях теплицы с более высокой температурой (28-31 градус Цельсия), продемонстрировали более активный рост и развитие по сравнению с ростками, выращенными в помещении </w:t>
      </w: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 xml:space="preserve">школы </w:t>
      </w: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>при температуре 24 градуса Цельсия.</w:t>
      </w:r>
    </w:p>
    <w:p w14:paraId="691717CD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right="0" w:rightChars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 xml:space="preserve">Высота ростков различных сортов лука также различалась в зависимости от условий выращивания, что </w:t>
      </w: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>подчёркивает</w:t>
      </w: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 xml:space="preserve"> важность поддержания оптимального температурного режима для успешного выращивания культурных растений.</w:t>
      </w:r>
    </w:p>
    <w:p w14:paraId="479DA0A7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right="0" w:rightChars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>Таким образом, исследование позволило нам сделать вывод о значимости теплового режима для эффективного выращивания лука и продемонстрировало влияние температуры на рост и развитие растений. Полученные результаты могут быть использованы при планировании и организации дальнейших экспериментов по сельскому хозяйству и выращиванию овощей.</w:t>
      </w:r>
    </w:p>
    <w:p w14:paraId="517697E2">
      <w:pPr>
        <w:pStyle w:val="11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240" w:afterAutospacing="0" w:line="240" w:lineRule="auto"/>
        <w:ind w:leftChars="0" w:right="0" w:rightChars="0"/>
        <w:jc w:val="both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</w:rPr>
        <w:t>Промежуточный вывод:</w:t>
      </w:r>
    </w:p>
    <w:p w14:paraId="2E87C78B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>После 14 дней исследования выращивания лука в теплице и в помещении школы можно отметить, что температурные условия имеют значительное влияние на рост и развитие растений. В теплице, где температура была от 28 до 31 градуса, ростки лука развивались быстрее, достигая большей высоты и имели более насыщенный цвет. В то же время, в помещении школы при температуре 24 градуса ростки имели менее выраженные характеристики и меньшую высоту.</w:t>
      </w:r>
    </w:p>
    <w:p w14:paraId="77F9BC43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u w:val="single"/>
        </w:rPr>
        <w:t>Главный вывод:</w:t>
      </w:r>
    </w:p>
    <w:p w14:paraId="3B007F3D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>Эксперимент показал, что тепловой режим оказывает существенное влияние на рост и развитие растений. Лук, выращенный в тепличных условиях с более высокой температурой, продемонстрировал более быстрый и активный рост, достигая более высоких показателей высоты ростков по сравнению с ростками, выращенными в помещении при более низкой температуре. Таким образом, можно сделать вывод о важности поддержания оптимальной температуры для успешного выращивания культурных растений, что и подтверждает результаты данного исследования.</w:t>
      </w:r>
    </w:p>
    <w:p w14:paraId="38B7E776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  <w:t>Тем не менее, для более полного понимания всех факторов, влияющих на рост и развитие лука, необходимо продолжить исследование, изменяя другие условия роста, такие как освещение. Свет является важным фактором в фотосинтезе и значительно влияет на морфологические и физиологические характеристики растений.</w:t>
      </w:r>
    </w:p>
    <w:p w14:paraId="4F5A76D9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t xml:space="preserve">На основании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  <w:lang w:val="ru-RU"/>
        </w:rPr>
        <w:t xml:space="preserve">сделанных нами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t>выводов исследовани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  <w:lang w:val="ru-RU"/>
        </w:rPr>
        <w:t xml:space="preserve">е может 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t>привести к следующим потенциальным продуктам:</w:t>
      </w:r>
      <w:r>
        <w:rPr>
          <w:rFonts w:hint="default" w:ascii="Times New Roman" w:hAnsi="Times New Roman" w:eastAsia="Arial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u w:val="single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1. Научная статья для специализированных журналов: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Название: "Влияние температурного режима на рост и развитие различных сортов лука в тепличных и комнатных условиях"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Содержание: Статья может включать введение в проблему, описание методики исследования, результаты эксперимента, анализ данных и заключение о значении температуры для роста лука.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2. Методические рекомендации для агрономов и садоводов**: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Название: "Оптимизация температурных условий для выращивания лука: Рекомендации на основе экспериментальных данных"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Содержание: Практическое руководство по поддержанию оптимальных температурных режимов в теплицах для достижения максимального роста и развития лука, с конкретными примерами и описанием лучших практик.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3. Руководство для школьных учебных программ по сельскому хозяйству и ботанике: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Название: "Обучение требованиям к выращиванию овощей: Влияние температуры на рост лука"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Содержание: Учебное пособие для учеников, включающее теоретическую часть и практические задания по проведению аналогичных экспериментов, анализу данных и интерпретации результатов.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4.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Отчёт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с рекомендациями для коммерческих тепличных хозяйств**: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Название: "Улучшение продуктивности тепличных хозяйств: Результаты исследования температурных режимов для выращивания лука"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Содержание: Детальный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отчёт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с рекомендациями по оптимизации условий выращивания лука в коммерческих теплицах, основанный на экспериментальных данных.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5. Информационный бюллетень для профессиональной аудитории**: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Название: "Влияние температуры на урожайность лука: Ключевые выводы и практические советы"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Содержание: Краткий, но информативный документ, направленный на агрономов и фермеров,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подчёркивающий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основные выводы исследования и предлагающий практические советы по поддержанию оптимальных температурных условий.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6. Презентация для конференции или симпозиума по агрономии и сельскому хозяйству: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Название: "Температурные условия и их влияние на рост лука: Экспериментальное исследование"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Содержание: Мультимедийная презентация, представляющая ключевые этапы исследования, методологию, результаты и выводы, предназначенная для представления на научных и профессиональных форумах.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Каждый из этих продуктов может быть адаптирован под конкретную аудиторию, будь то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учёные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, садоводы, студенты или коммерческие производители.</w:t>
      </w:r>
    </w:p>
    <w:p w14:paraId="69972332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Спасибо за внимание !</w:t>
      </w:r>
    </w:p>
    <w:p w14:paraId="5BF42907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45FC2914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15670170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39B4F6DB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2F157F53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064F3BC9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675AF337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77130845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0F0FE520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415D1EBE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07AD9D4A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09D1BF1E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74A9762A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5C9C5C38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63DC2EDA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0F6DBD49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i w:val="0"/>
          <w:iCs w:val="0"/>
          <w:caps w:val="0"/>
          <w:color w:val="auto"/>
          <w:spacing w:val="0"/>
          <w:sz w:val="28"/>
          <w:szCs w:val="28"/>
        </w:rPr>
      </w:pPr>
    </w:p>
    <w:p w14:paraId="387845E9">
      <w:pPr>
        <w:pStyle w:val="11"/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spacing w:before="0" w:beforeAutospacing="0" w:after="240" w:afterAutospacing="0" w:line="240" w:lineRule="auto"/>
        <w:ind w:left="0" w:leftChars="0" w:right="0" w:firstLine="0" w:firstLineChars="0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 xml:space="preserve">Список литературы </w:t>
      </w:r>
    </w:p>
    <w:p w14:paraId="2BFD4FFB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p w14:paraId="239B9110">
      <w:pPr>
        <w:pStyle w:val="2"/>
        <w:keepNext w:val="0"/>
        <w:keepLines w:val="0"/>
        <w:widowControl/>
        <w:numPr>
          <w:ilvl w:val="0"/>
          <w:numId w:val="10"/>
        </w:numPr>
        <w:suppressLineNumbers w:val="0"/>
        <w:shd w:val="clear" w:fill="FFFFFF"/>
        <w:spacing w:before="0" w:beforeAutospacing="0" w:after="0" w:afterAutospacing="0" w:line="240" w:lineRule="auto"/>
        <w:ind w:leftChars="0" w:right="0" w:rightChars="0"/>
        <w:jc w:val="both"/>
        <w:outlineLvl w:val="0"/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instrText xml:space="preserve"> HYPERLINK "http://www.rbc.ru/life/news/65e5ea959a79476f04c2d848" </w:instrTex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fldChar w:fldCharType="separate"/>
      </w:r>
      <w:r>
        <w:rPr>
          <w:rStyle w:val="6"/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www.rbc.ru/life/news/65e5ea959a79476f04c2d848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fldChar w:fldCharType="end"/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-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Как и когда сажать лук: инструкция по выбору сортов и схема рассадки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. </w:t>
      </w:r>
    </w:p>
    <w:p w14:paraId="630BA054">
      <w:pPr>
        <w:pStyle w:val="2"/>
        <w:keepNext w:val="0"/>
        <w:keepLines w:val="0"/>
        <w:widowControl/>
        <w:numPr>
          <w:ilvl w:val="0"/>
          <w:numId w:val="10"/>
        </w:numPr>
        <w:suppressLineNumbers w:val="0"/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outlineLvl w:val="0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1C1C1C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single"/>
          <w:shd w:val="clear" w:fill="FFFFFF"/>
          <w:lang w:val="ru-RU"/>
        </w:rPr>
        <w:t>studfile.net/preview/8717720/page:3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-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</w:rPr>
        <w:t>Влияние внешних условий на рост растений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lang w:val="ru-RU"/>
        </w:rPr>
        <w:t>.</w:t>
      </w:r>
    </w:p>
    <w:p w14:paraId="2E6D7928">
      <w:pPr>
        <w:pStyle w:val="2"/>
        <w:keepNext w:val="0"/>
        <w:keepLines w:val="0"/>
        <w:widowControl/>
        <w:numPr>
          <w:ilvl w:val="0"/>
          <w:numId w:val="10"/>
        </w:numPr>
        <w:suppressLineNumbers w:val="0"/>
        <w:shd w:val="clear" w:fill="FFFFFF"/>
        <w:spacing w:before="0" w:beforeAutospacing="0" w:after="0" w:afterAutospacing="0" w:line="240" w:lineRule="auto"/>
        <w:ind w:left="0" w:leftChars="0" w:right="0" w:rightChars="0" w:firstLine="0" w:firstLineChars="0"/>
        <w:jc w:val="both"/>
        <w:outlineLvl w:val="0"/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1C1C1C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</w:rPr>
        <w:t>Физика. 7 класс / О. Ф. Кабардин, С. И. Кабардина. — М. : Просвещение, 20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16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</w:rPr>
        <w:t>. — 1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74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</w:rPr>
        <w:t xml:space="preserve"> с. : ил. — ISBN 978-5-09-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037751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</w:rPr>
        <w:t>-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  <w:lang w:val="ru-RU"/>
        </w:rPr>
        <w:t>5</w:t>
      </w:r>
      <w:r>
        <w:rPr>
          <w:rFonts w:hint="default" w:ascii="Times New Roman" w:hAnsi="Times New Roman" w:eastAsia="SimSun" w:cs="Times New Roman"/>
          <w:b w:val="0"/>
          <w:bCs w:val="0"/>
          <w:sz w:val="28"/>
          <w:szCs w:val="28"/>
        </w:rPr>
        <w:t>.</w:t>
      </w:r>
    </w:p>
    <w:p w14:paraId="76C72388">
      <w:pPr>
        <w:numPr>
          <w:ilvl w:val="0"/>
          <w:numId w:val="10"/>
        </w:numPr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ferma.expert/rasteniya/ovoshchi/luk/shtutgarter-rizen/ - Как правильно выращивать и заготавливать лук Штутгартер Ризен?</w:t>
      </w:r>
    </w:p>
    <w:p w14:paraId="226E3D9D">
      <w:pPr>
        <w:numPr>
          <w:ilvl w:val="0"/>
          <w:numId w:val="10"/>
        </w:numPr>
        <w:spacing w:line="240" w:lineRule="auto"/>
        <w:ind w:left="0" w:leftChars="0" w:firstLine="0" w:firstLineChars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ferma.expert/rasteniya/ovoshchi/luk/red-baron/ - Как правильно выращивать красный лук сорта Ред барон?</w:t>
      </w:r>
    </w:p>
    <w:p w14:paraId="3A039F4B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6A51076C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0A248820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307AC421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078E8CB8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</w:p>
    <w:p w14:paraId="36825BE5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43F430F4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17B6A5F5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6CF98BA4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43261093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60034D0F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1829C356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46F400F8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6EA60363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191051D8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7C7A70E1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56AFBBDB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38F465FA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24A50281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0B08EF50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07A42348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5B0B7EF0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2DE3FC56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23AF0DA4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36C6C497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393A5A53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40F213FF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1245CF2E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1873BE6F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347F7775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314CA323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4217FB2B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5BAB4AA7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  <w:r>
        <w:rPr>
          <w:rFonts w:hint="default" w:cs="Times New Roman"/>
          <w:color w:val="auto"/>
          <w:sz w:val="28"/>
          <w:szCs w:val="28"/>
          <w:lang w:val="ru-RU"/>
        </w:rPr>
        <w:t xml:space="preserve">Приложение 1. </w:t>
      </w:r>
    </w:p>
    <w:p w14:paraId="00CDD579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25F9A329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  <w:r>
        <w:rPr>
          <w:rFonts w:hint="default"/>
          <w:color w:val="auto"/>
          <w:sz w:val="28"/>
          <w:szCs w:val="28"/>
          <w:lang w:val="ru-RU"/>
        </w:rPr>
        <w:t>1 Основные фазы развития растений.</w:t>
      </w:r>
    </w:p>
    <w:p w14:paraId="04B64FF8">
      <w:pPr>
        <w:numPr>
          <w:ilvl w:val="0"/>
          <w:numId w:val="0"/>
        </w:numPr>
        <w:spacing w:after="0" w:line="240" w:lineRule="auto"/>
        <w:jc w:val="both"/>
        <w:rPr>
          <w:rFonts w:hint="default" w:cs="Times New Roman"/>
          <w:color w:val="auto"/>
          <w:sz w:val="28"/>
          <w:szCs w:val="28"/>
          <w:lang w:val="ru-RU"/>
        </w:rPr>
      </w:pPr>
    </w:p>
    <w:p w14:paraId="6364CF87">
      <w:pPr>
        <w:numPr>
          <w:ilvl w:val="0"/>
          <w:numId w:val="0"/>
        </w:numPr>
        <w:spacing w:after="0" w:line="240" w:lineRule="auto"/>
        <w:jc w:val="both"/>
        <w:rPr>
          <w:rFonts w:ascii="SimSun" w:hAnsi="SimSun" w:eastAsia="SimSun" w:cs="SimSun"/>
          <w:color w:val="auto"/>
          <w:sz w:val="24"/>
          <w:szCs w:val="24"/>
        </w:rPr>
      </w:pP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5724525" cy="1586230"/>
            <wp:effectExtent l="0" t="0" r="5715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995A8F">
      <w:pPr>
        <w:numPr>
          <w:ilvl w:val="0"/>
          <w:numId w:val="0"/>
        </w:numPr>
        <w:spacing w:after="0" w:line="240" w:lineRule="auto"/>
        <w:jc w:val="both"/>
        <w:rPr>
          <w:rFonts w:ascii="SimSun" w:hAnsi="SimSun" w:eastAsia="SimSun" w:cs="SimSun"/>
          <w:color w:val="auto"/>
          <w:sz w:val="24"/>
          <w:szCs w:val="24"/>
        </w:rPr>
      </w:pPr>
    </w:p>
    <w:p w14:paraId="28FE0628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4704715" cy="3529330"/>
            <wp:effectExtent l="0" t="0" r="4445" b="6350"/>
            <wp:docPr id="24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352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F5DA3E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 xml:space="preserve">Рис 2. сверху барон, снизу - Штутгартер </w:t>
      </w:r>
    </w:p>
    <w:p w14:paraId="7C38BD61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2404745" cy="1603375"/>
            <wp:effectExtent l="0" t="0" r="3175" b="12065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837496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Рис 3. урожай штутгартер</w:t>
      </w:r>
    </w:p>
    <w:p w14:paraId="0FD1550B">
      <w:pPr>
        <w:numPr>
          <w:ilvl w:val="0"/>
          <w:numId w:val="0"/>
        </w:numPr>
        <w:spacing w:after="0" w:line="240" w:lineRule="auto"/>
        <w:jc w:val="left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2372995" cy="2372995"/>
            <wp:effectExtent l="0" t="0" r="4445" b="4445"/>
            <wp:docPr id="5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B45167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color w:val="auto"/>
          <w:sz w:val="28"/>
          <w:szCs w:val="28"/>
          <w:lang w:val="ru-RU"/>
        </w:rPr>
        <w:t xml:space="preserve">Рис 4. урожай барон </w:t>
      </w:r>
    </w:p>
    <w:p w14:paraId="07A4A1D0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240" w:lineRule="auto"/>
        <w:ind w:left="0" w:right="0" w:firstLine="0"/>
        <w:jc w:val="both"/>
        <w:rPr>
          <w:rStyle w:val="7"/>
          <w:rFonts w:hint="default" w:ascii="Times New Roman" w:hAnsi="Times New Roman" w:eastAsia="Arial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</w:p>
    <w:p w14:paraId="624741CC">
      <w:pPr>
        <w:numPr>
          <w:ilvl w:val="0"/>
          <w:numId w:val="0"/>
        </w:numPr>
        <w:spacing w:after="0" w:line="240" w:lineRule="auto"/>
        <w:jc w:val="left"/>
        <w:rPr>
          <w:rFonts w:hint="default" w:ascii="SimSun" w:hAnsi="SimSun" w:eastAsia="SimSun" w:cs="SimSun"/>
          <w:color w:val="auto"/>
          <w:sz w:val="24"/>
          <w:szCs w:val="24"/>
        </w:rPr>
      </w:pPr>
      <w:r>
        <w:rPr>
          <w:rFonts w:ascii="SimSun" w:hAnsi="SimSun" w:eastAsia="SimSun" w:cs="SimSun"/>
          <w:color w:val="auto"/>
          <w:sz w:val="24"/>
          <w:szCs w:val="24"/>
        </w:rPr>
        <w:drawing>
          <wp:inline distT="0" distB="0" distL="114300" distR="114300">
            <wp:extent cx="2482215" cy="1777365"/>
            <wp:effectExtent l="0" t="0" r="1905" b="571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25C028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/>
          <w:b w:val="0"/>
          <w:bCs w:val="0"/>
          <w:color w:val="auto"/>
          <w:sz w:val="28"/>
          <w:szCs w:val="28"/>
          <w:lang w:val="ru-RU"/>
        </w:rPr>
        <w:t>Рис 5. Строение лука</w:t>
      </w:r>
    </w:p>
    <w:p w14:paraId="7102BE24">
      <w:pPr>
        <w:numPr>
          <w:ilvl w:val="0"/>
          <w:numId w:val="0"/>
        </w:numPr>
        <w:spacing w:after="0" w:line="240" w:lineRule="auto"/>
        <w:jc w:val="both"/>
        <w:rPr>
          <w:rFonts w:hint="default"/>
          <w:b w:val="0"/>
          <w:bCs w:val="0"/>
          <w:color w:val="auto"/>
          <w:sz w:val="28"/>
          <w:szCs w:val="28"/>
          <w:lang w:val="ru-RU"/>
        </w:rPr>
      </w:pPr>
    </w:p>
    <w:p w14:paraId="44687A2F">
      <w:pPr>
        <w:numPr>
          <w:ilvl w:val="0"/>
          <w:numId w:val="0"/>
        </w:numPr>
        <w:spacing w:after="0"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Термометр - прибор для определения температуры. </w:t>
      </w:r>
    </w:p>
    <w:p w14:paraId="2C253803">
      <w:pPr>
        <w:numPr>
          <w:ilvl w:val="0"/>
          <w:numId w:val="0"/>
        </w:numPr>
        <w:spacing w:after="0"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1FD843E4">
      <w:pPr>
        <w:numPr>
          <w:ilvl w:val="0"/>
          <w:numId w:val="0"/>
        </w:numPr>
        <w:spacing w:after="0"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889125" cy="1209675"/>
            <wp:effectExtent l="0" t="0" r="635" b="9525"/>
            <wp:docPr id="2" name="Изображение 2" descr="IMG_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4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      </w:t>
      </w:r>
      <w:r>
        <w:rPr>
          <w:rFonts w:hint="default" w:ascii="Times New Roman" w:hAnsi="Times New Roman" w:cs="Times New Roman"/>
          <w:i w:val="0"/>
          <w:iCs w:val="0"/>
          <w:caps w:val="0"/>
          <w:color w:val="auto"/>
          <w:spacing w:val="0"/>
          <w:sz w:val="28"/>
          <w:szCs w:val="28"/>
        </w:rPr>
        <w:drawing>
          <wp:inline distT="0" distB="0" distL="114300" distR="114300">
            <wp:extent cx="1730375" cy="1297940"/>
            <wp:effectExtent l="0" t="0" r="6985" b="12700"/>
            <wp:docPr id="7" name="Изображение 7" descr="IMG_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92E9">
      <w:pPr>
        <w:numPr>
          <w:ilvl w:val="0"/>
          <w:numId w:val="0"/>
        </w:numPr>
        <w:spacing w:after="0"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281B9CE7">
      <w:pPr>
        <w:numPr>
          <w:ilvl w:val="0"/>
          <w:numId w:val="0"/>
        </w:numPr>
        <w:spacing w:after="0"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Ход работы </w:t>
      </w:r>
    </w:p>
    <w:p w14:paraId="00BD43D6">
      <w:pPr>
        <w:numPr>
          <w:ilvl w:val="0"/>
          <w:numId w:val="0"/>
        </w:numPr>
        <w:spacing w:after="0" w:line="240" w:lineRule="auto"/>
        <w:jc w:val="both"/>
        <w:rPr>
          <w:rFonts w:hint="default" w:eastAsia="sans-serif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4D095FB1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2312035" cy="1734185"/>
            <wp:effectExtent l="0" t="0" r="4445" b="3175"/>
            <wp:docPr id="8" name="Изображение 8" descr="IMG_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4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 xml:space="preserve">    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2268220" cy="1701800"/>
            <wp:effectExtent l="0" t="0" r="2540" b="5080"/>
            <wp:docPr id="10" name="Изображение 10" descr="IMG_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4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FBB6">
      <w:pPr>
        <w:pStyle w:val="11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p w14:paraId="4FD7F1BF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902460" cy="1426845"/>
            <wp:effectExtent l="0" t="0" r="2540" b="5715"/>
            <wp:docPr id="9" name="Изображение 9" descr="IMG_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4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sans-serif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890395" cy="1418590"/>
            <wp:effectExtent l="0" t="0" r="14605" b="13970"/>
            <wp:docPr id="11" name="Изображение 11" descr="IMG_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1801495" cy="1351280"/>
            <wp:effectExtent l="0" t="0" r="12065" b="5080"/>
            <wp:docPr id="12" name="Изображение 12" descr="IMG_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88383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859405" cy="2145030"/>
            <wp:effectExtent l="0" t="0" r="5715" b="3810"/>
            <wp:docPr id="13" name="Изображение 13" descr="IMG_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7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9405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863850" cy="2148205"/>
            <wp:effectExtent l="0" t="0" r="1270" b="635"/>
            <wp:docPr id="14" name="Изображение 14" descr="IMG_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7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B8B1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052A71FA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13018DDD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</w:p>
    <w:p w14:paraId="1215502C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592070" cy="1944370"/>
            <wp:effectExtent l="0" t="0" r="13970" b="6350"/>
            <wp:docPr id="17" name="Изображение 17" descr="IMG_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7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  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597150" cy="1948180"/>
            <wp:effectExtent l="0" t="0" r="8890" b="2540"/>
            <wp:docPr id="18" name="Изображение 18" descr="IMG_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651EC"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240" w:afterAutospacing="0" w:line="240" w:lineRule="auto"/>
        <w:ind w:left="0" w:right="0" w:firstLine="0"/>
        <w:jc w:val="both"/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447290" cy="1835785"/>
            <wp:effectExtent l="0" t="0" r="6350" b="8255"/>
            <wp:docPr id="16" name="Изображение 16" descr="IMG_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7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                   </w:t>
      </w:r>
      <w:r>
        <w:rPr>
          <w:rFonts w:hint="default" w:ascii="Times New Roman" w:hAnsi="Times New Roman" w:eastAsia="sans-serif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drawing>
          <wp:inline distT="0" distB="0" distL="114300" distR="114300">
            <wp:extent cx="2496185" cy="1872615"/>
            <wp:effectExtent l="0" t="0" r="3175" b="1905"/>
            <wp:docPr id="15" name="Изображение 15" descr="IMG_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7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860D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2939415" cy="2204720"/>
            <wp:effectExtent l="0" t="0" r="1905" b="5080"/>
            <wp:docPr id="23" name="Изображение 23" descr="IMG_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75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2949575" cy="2212340"/>
            <wp:effectExtent l="0" t="0" r="6985" b="12700"/>
            <wp:docPr id="22" name="Изображение 22" descr="IMG_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7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2983230" cy="2237740"/>
            <wp:effectExtent l="0" t="0" r="3810" b="2540"/>
            <wp:docPr id="21" name="Изображение 21" descr="IMG_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7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2752090" cy="2064385"/>
            <wp:effectExtent l="0" t="0" r="6350" b="8255"/>
            <wp:docPr id="20" name="Изображение 20" descr="IMG_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7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FD122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drawing>
          <wp:inline distT="0" distB="0" distL="114300" distR="114300">
            <wp:extent cx="5935980" cy="4451985"/>
            <wp:effectExtent l="0" t="0" r="7620" b="13335"/>
            <wp:docPr id="19" name="Изображение 19" descr="IMG_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7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3E8B">
      <w:pPr>
        <w:numPr>
          <w:ilvl w:val="0"/>
          <w:numId w:val="0"/>
        </w:numPr>
        <w:spacing w:after="0" w:line="240" w:lineRule="auto"/>
        <w:jc w:val="both"/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389072"/>
      <w:docPartObj>
        <w:docPartGallery w:val="autotext"/>
      </w:docPartObj>
    </w:sdtPr>
    <w:sdtContent>
      <w:p w14:paraId="672F8715">
        <w:pPr>
          <w:pStyle w:val="1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18</w:t>
        </w:r>
        <w:r>
          <w:fldChar w:fldCharType="end"/>
        </w:r>
      </w:p>
    </w:sdtContent>
  </w:sdt>
  <w:p w14:paraId="0EA443D9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489F59"/>
    <w:multiLevelType w:val="singleLevel"/>
    <w:tmpl w:val="96489F5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6"/>
        <w:szCs w:val="16"/>
      </w:rPr>
    </w:lvl>
  </w:abstractNum>
  <w:abstractNum w:abstractNumId="1">
    <w:nsid w:val="967929DC"/>
    <w:multiLevelType w:val="singleLevel"/>
    <w:tmpl w:val="967929D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">
    <w:nsid w:val="A7B7B320"/>
    <w:multiLevelType w:val="singleLevel"/>
    <w:tmpl w:val="A7B7B320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E7A8F2B"/>
    <w:multiLevelType w:val="singleLevel"/>
    <w:tmpl w:val="BE7A8F2B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23BAE9A1"/>
    <w:multiLevelType w:val="singleLevel"/>
    <w:tmpl w:val="23BAE9A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6"/>
        <w:szCs w:val="16"/>
      </w:rPr>
    </w:lvl>
  </w:abstractNum>
  <w:abstractNum w:abstractNumId="5">
    <w:nsid w:val="2492D458"/>
    <w:multiLevelType w:val="singleLevel"/>
    <w:tmpl w:val="2492D458"/>
    <w:lvl w:ilvl="0" w:tentative="0">
      <w:start w:val="2"/>
      <w:numFmt w:val="decimal"/>
      <w:suff w:val="space"/>
      <w:lvlText w:val="%1."/>
      <w:lvlJc w:val="left"/>
    </w:lvl>
  </w:abstractNum>
  <w:abstractNum w:abstractNumId="6">
    <w:nsid w:val="2F4F9167"/>
    <w:multiLevelType w:val="singleLevel"/>
    <w:tmpl w:val="2F4F9167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3486821A"/>
    <w:multiLevelType w:val="singleLevel"/>
    <w:tmpl w:val="3486821A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3B448BC9"/>
    <w:multiLevelType w:val="singleLevel"/>
    <w:tmpl w:val="3B448BC9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7E301CA2"/>
    <w:multiLevelType w:val="singleLevel"/>
    <w:tmpl w:val="7E301CA2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113589"/>
    <w:rsid w:val="00003754"/>
    <w:rsid w:val="00061906"/>
    <w:rsid w:val="000726EC"/>
    <w:rsid w:val="000871B3"/>
    <w:rsid w:val="00090A68"/>
    <w:rsid w:val="00090AF2"/>
    <w:rsid w:val="000A334F"/>
    <w:rsid w:val="000A3833"/>
    <w:rsid w:val="000B2C38"/>
    <w:rsid w:val="000D3691"/>
    <w:rsid w:val="000E3965"/>
    <w:rsid w:val="00113589"/>
    <w:rsid w:val="00116977"/>
    <w:rsid w:val="00132094"/>
    <w:rsid w:val="001520CB"/>
    <w:rsid w:val="001772CA"/>
    <w:rsid w:val="001B3317"/>
    <w:rsid w:val="001C4FA0"/>
    <w:rsid w:val="001D1078"/>
    <w:rsid w:val="0020445B"/>
    <w:rsid w:val="00235417"/>
    <w:rsid w:val="00240CD4"/>
    <w:rsid w:val="002457B4"/>
    <w:rsid w:val="002823E7"/>
    <w:rsid w:val="0029441D"/>
    <w:rsid w:val="002A399D"/>
    <w:rsid w:val="002B5A95"/>
    <w:rsid w:val="002B7E23"/>
    <w:rsid w:val="002C20AA"/>
    <w:rsid w:val="002C6980"/>
    <w:rsid w:val="002E07FE"/>
    <w:rsid w:val="002E1E4C"/>
    <w:rsid w:val="002F0952"/>
    <w:rsid w:val="002F6A30"/>
    <w:rsid w:val="003061B1"/>
    <w:rsid w:val="00322EBE"/>
    <w:rsid w:val="003370F4"/>
    <w:rsid w:val="003375C1"/>
    <w:rsid w:val="003415DE"/>
    <w:rsid w:val="00352404"/>
    <w:rsid w:val="003B3343"/>
    <w:rsid w:val="00457A6E"/>
    <w:rsid w:val="00470322"/>
    <w:rsid w:val="00480B89"/>
    <w:rsid w:val="00493CE2"/>
    <w:rsid w:val="004A72D8"/>
    <w:rsid w:val="004F3550"/>
    <w:rsid w:val="004F3652"/>
    <w:rsid w:val="00501AC7"/>
    <w:rsid w:val="00507563"/>
    <w:rsid w:val="00566677"/>
    <w:rsid w:val="0058785C"/>
    <w:rsid w:val="005C480B"/>
    <w:rsid w:val="005D51D8"/>
    <w:rsid w:val="0061339C"/>
    <w:rsid w:val="0061652D"/>
    <w:rsid w:val="00655211"/>
    <w:rsid w:val="00660552"/>
    <w:rsid w:val="00667004"/>
    <w:rsid w:val="00694CAD"/>
    <w:rsid w:val="00694E1F"/>
    <w:rsid w:val="0069558C"/>
    <w:rsid w:val="006A165C"/>
    <w:rsid w:val="006B238B"/>
    <w:rsid w:val="006B3476"/>
    <w:rsid w:val="006B562A"/>
    <w:rsid w:val="006C5100"/>
    <w:rsid w:val="00701683"/>
    <w:rsid w:val="007019F5"/>
    <w:rsid w:val="00734047"/>
    <w:rsid w:val="0075680C"/>
    <w:rsid w:val="0075686B"/>
    <w:rsid w:val="00767D6F"/>
    <w:rsid w:val="00776182"/>
    <w:rsid w:val="00794160"/>
    <w:rsid w:val="00796DAF"/>
    <w:rsid w:val="007A4D8A"/>
    <w:rsid w:val="007D6ABB"/>
    <w:rsid w:val="008238B6"/>
    <w:rsid w:val="00834EF2"/>
    <w:rsid w:val="00836567"/>
    <w:rsid w:val="008633DA"/>
    <w:rsid w:val="008A7E69"/>
    <w:rsid w:val="008D659D"/>
    <w:rsid w:val="00920D5F"/>
    <w:rsid w:val="00923544"/>
    <w:rsid w:val="00935A7A"/>
    <w:rsid w:val="00962CE7"/>
    <w:rsid w:val="0098448E"/>
    <w:rsid w:val="009B01D3"/>
    <w:rsid w:val="009C5494"/>
    <w:rsid w:val="009F77AA"/>
    <w:rsid w:val="00A1158F"/>
    <w:rsid w:val="00A23F66"/>
    <w:rsid w:val="00A44649"/>
    <w:rsid w:val="00A60782"/>
    <w:rsid w:val="00A71724"/>
    <w:rsid w:val="00A87B45"/>
    <w:rsid w:val="00A97CA4"/>
    <w:rsid w:val="00AB0B82"/>
    <w:rsid w:val="00AF6BC6"/>
    <w:rsid w:val="00B2324B"/>
    <w:rsid w:val="00B44047"/>
    <w:rsid w:val="00B647BB"/>
    <w:rsid w:val="00B752DD"/>
    <w:rsid w:val="00B811FA"/>
    <w:rsid w:val="00B929AC"/>
    <w:rsid w:val="00B96F9E"/>
    <w:rsid w:val="00BA042C"/>
    <w:rsid w:val="00C42ADE"/>
    <w:rsid w:val="00CC012D"/>
    <w:rsid w:val="00CC3390"/>
    <w:rsid w:val="00CC4557"/>
    <w:rsid w:val="00CE7895"/>
    <w:rsid w:val="00CF0ADD"/>
    <w:rsid w:val="00CF3624"/>
    <w:rsid w:val="00CF5B3B"/>
    <w:rsid w:val="00D106DA"/>
    <w:rsid w:val="00D11A9A"/>
    <w:rsid w:val="00D14039"/>
    <w:rsid w:val="00D14932"/>
    <w:rsid w:val="00D71270"/>
    <w:rsid w:val="00D71769"/>
    <w:rsid w:val="00D878E1"/>
    <w:rsid w:val="00DB1AC1"/>
    <w:rsid w:val="00E04EFC"/>
    <w:rsid w:val="00E06533"/>
    <w:rsid w:val="00E07D45"/>
    <w:rsid w:val="00E13FBB"/>
    <w:rsid w:val="00E23ADE"/>
    <w:rsid w:val="00E5141E"/>
    <w:rsid w:val="00E82AFE"/>
    <w:rsid w:val="00E9177A"/>
    <w:rsid w:val="00EA7B64"/>
    <w:rsid w:val="00ED4BF8"/>
    <w:rsid w:val="00EE38A5"/>
    <w:rsid w:val="00EE5688"/>
    <w:rsid w:val="00F1393C"/>
    <w:rsid w:val="00F36443"/>
    <w:rsid w:val="00F4678D"/>
    <w:rsid w:val="00FC7352"/>
    <w:rsid w:val="058B3E3F"/>
    <w:rsid w:val="067C153A"/>
    <w:rsid w:val="08E855C1"/>
    <w:rsid w:val="16D1076B"/>
    <w:rsid w:val="197B58A4"/>
    <w:rsid w:val="1E152123"/>
    <w:rsid w:val="25B67027"/>
    <w:rsid w:val="30082C2F"/>
    <w:rsid w:val="374B7C3C"/>
    <w:rsid w:val="378C3DFC"/>
    <w:rsid w:val="46A43C58"/>
    <w:rsid w:val="5BB67152"/>
    <w:rsid w:val="6B20303C"/>
    <w:rsid w:val="7B137B3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basedOn w:val="1"/>
    <w:link w:val="16"/>
    <w:unhideWhenUsed/>
    <w:qFormat/>
    <w:uiPriority w:val="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0"/>
    <w:rPr>
      <w:color w:val="0000FF"/>
      <w:u w:val="single"/>
    </w:rPr>
  </w:style>
  <w:style w:type="character" w:styleId="7">
    <w:name w:val="Strong"/>
    <w:basedOn w:val="4"/>
    <w:qFormat/>
    <w:uiPriority w:val="0"/>
    <w:rPr>
      <w:b/>
      <w:bCs/>
    </w:rPr>
  </w:style>
  <w:style w:type="paragraph" w:styleId="8">
    <w:name w:val="Balloon Text"/>
    <w:basedOn w:val="1"/>
    <w:link w:val="17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header"/>
    <w:basedOn w:val="1"/>
    <w:link w:val="13"/>
    <w:unhideWhenUsed/>
    <w:qFormat/>
    <w:uiPriority w:val="99"/>
    <w:pPr>
      <w:tabs>
        <w:tab w:val="center" w:pos="4677"/>
        <w:tab w:val="right" w:pos="9355"/>
      </w:tabs>
    </w:pPr>
  </w:style>
  <w:style w:type="paragraph" w:styleId="10">
    <w:name w:val="footer"/>
    <w:basedOn w:val="1"/>
    <w:link w:val="14"/>
    <w:unhideWhenUsed/>
    <w:qFormat/>
    <w:uiPriority w:val="99"/>
    <w:pPr>
      <w:tabs>
        <w:tab w:val="center" w:pos="4677"/>
        <w:tab w:val="right" w:pos="9355"/>
      </w:tabs>
    </w:pPr>
  </w:style>
  <w:style w:type="paragraph" w:styleId="11">
    <w:name w:val="Normal (Web)"/>
    <w:basedOn w:val="1"/>
    <w:semiHidden/>
    <w:unhideWhenUsed/>
    <w:qFormat/>
    <w:uiPriority w:val="0"/>
    <w:pPr>
      <w:spacing w:before="100" w:beforeAutospacing="1" w:after="100" w:afterAutospacing="1"/>
      <w:ind w:firstLine="375"/>
    </w:pPr>
    <w:rPr>
      <w:rFonts w:ascii="Tahoma" w:hAnsi="Tahoma" w:cs="Tahoma"/>
      <w:color w:val="000000"/>
      <w:sz w:val="21"/>
      <w:szCs w:val="21"/>
    </w:rPr>
  </w:style>
  <w:style w:type="table" w:styleId="12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Верхний колонтитул Знак"/>
    <w:basedOn w:val="4"/>
    <w:link w:val="9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Нижний колонтитул Знак"/>
    <w:basedOn w:val="4"/>
    <w:link w:val="10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5">
    <w:name w:val="No Spacing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16">
    <w:name w:val="Заголовок 2 Знак"/>
    <w:basedOn w:val="4"/>
    <w:link w:val="3"/>
    <w:qFormat/>
    <w:uiPriority w:val="0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7">
    <w:name w:val="Текст выноски Знак"/>
    <w:basedOn w:val="4"/>
    <w:link w:val="8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paragraph" w:styleId="1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17</Pages>
  <Words>1747</Words>
  <Characters>9962</Characters>
  <Lines>83</Lines>
  <Paragraphs>23</Paragraphs>
  <TotalTime>12</TotalTime>
  <ScaleCrop>false</ScaleCrop>
  <LinksUpToDate>false</LinksUpToDate>
  <CharactersWithSpaces>11686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2015-02-04T10:34:00Z</dcterms:created>
  <dc:creator>александр</dc:creator>
  <cp:lastModifiedBy>WPS_1696540831</cp:lastModifiedBy>
  <cp:lastPrinted>2024-05-17T20:40:00Z</cp:lastPrinted>
  <dcterms:modified xsi:type="dcterms:W3CDTF">2024-07-09T04:04:26Z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635796CF8A094814BB76BDB902BC34F6_12</vt:lpwstr>
  </property>
</Properties>
</file>