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95112">
      <w:pPr>
        <w:ind w:left="-284" w:right="-284" w:firstLine="426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«Использование нетрадиционной техники рисования»</w:t>
      </w:r>
    </w:p>
    <w:p w14:paraId="55FD1DCA">
      <w:pPr>
        <w:ind w:left="-284" w:right="-284" w:firstLine="42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( рисуем через марлю)</w:t>
      </w:r>
    </w:p>
    <w:p w14:paraId="13DF7172">
      <w:pPr>
        <w:tabs>
          <w:tab w:val="left" w:pos="6225"/>
        </w:tabs>
        <w:ind w:left="-284" w:right="-284" w:firstLine="426"/>
        <w:rPr>
          <w:rFonts w:ascii="Times New Roman" w:hAnsi="Times New Roman"/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Выполнила: </w:t>
      </w:r>
    </w:p>
    <w:p w14:paraId="3A453053">
      <w:pPr>
        <w:tabs>
          <w:tab w:val="left" w:pos="6225"/>
        </w:tabs>
        <w:wordWrap w:val="0"/>
        <w:ind w:left="-284" w:right="-284" w:firstLine="426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Воспитатель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 категории</w:t>
      </w:r>
    </w:p>
    <w:p w14:paraId="3E2EBCA6">
      <w:pPr>
        <w:tabs>
          <w:tab w:val="left" w:pos="6225"/>
        </w:tabs>
        <w:ind w:left="-284" w:right="-284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 xml:space="preserve">ОУ «Детский сад № </w:t>
      </w:r>
      <w:r>
        <w:rPr>
          <w:rFonts w:hint="default" w:ascii="Times New Roman" w:hAnsi="Times New Roman"/>
          <w:sz w:val="28"/>
          <w:szCs w:val="28"/>
          <w:lang w:val="ru-RU"/>
        </w:rPr>
        <w:t>44</w:t>
      </w:r>
      <w:r>
        <w:rPr>
          <w:rFonts w:ascii="Times New Roman" w:hAnsi="Times New Roman"/>
          <w:sz w:val="28"/>
          <w:szCs w:val="28"/>
        </w:rPr>
        <w:t>»</w:t>
      </w:r>
    </w:p>
    <w:p w14:paraId="55B155F5">
      <w:pPr>
        <w:tabs>
          <w:tab w:val="left" w:pos="6225"/>
        </w:tabs>
        <w:ind w:left="-284" w:right="-284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Казани </w:t>
      </w:r>
    </w:p>
    <w:p w14:paraId="538C8337">
      <w:pPr>
        <w:tabs>
          <w:tab w:val="left" w:pos="6225"/>
        </w:tabs>
        <w:ind w:left="-284" w:righ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Музагитова Луиза Мияссяровна</w:t>
      </w:r>
    </w:p>
    <w:p w14:paraId="12D0F46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>: учить детей работать в технике рисования по сырому слою через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марлю</w:t>
      </w:r>
      <w:r>
        <w:rPr>
          <w:rFonts w:ascii="Times New Roman" w:hAnsi="Times New Roman"/>
          <w:sz w:val="28"/>
          <w:szCs w:val="28"/>
          <w:lang w:eastAsia="ru-RU"/>
        </w:rPr>
        <w:t>. </w:t>
      </w:r>
    </w:p>
    <w:p w14:paraId="085C90E4">
      <w:pPr>
        <w:shd w:val="clear" w:fill="FFFFFF" w:themeFill="background1"/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auto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eastAsia="ru-RU"/>
        </w:rPr>
        <w:t>адачи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 : - познакомить детей с нетрадиционной техникой рисования</w:t>
      </w:r>
      <w:r>
        <w:rPr>
          <w:rFonts w:ascii="Arial" w:hAnsi="Arial" w:cs="Arial"/>
          <w:color w:val="4D5156"/>
          <w:sz w:val="21"/>
          <w:szCs w:val="21"/>
          <w:shd w:val="clear" w:color="auto" w:fill="auto"/>
          <w:lang w:eastAsia="ru-RU"/>
        </w:rPr>
        <w:t> .</w:t>
      </w:r>
    </w:p>
    <w:p w14:paraId="4AFF70D7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  <w:shd w:val="clear" w:color="auto" w:fill="auto"/>
        </w:rPr>
      </w:pPr>
      <w:r>
        <w:rPr>
          <w:rFonts w:ascii="Arial" w:hAnsi="Arial" w:cs="Arial"/>
          <w:color w:val="212529"/>
          <w:shd w:val="clear" w:color="auto" w:fill="auto"/>
        </w:rPr>
        <w:t xml:space="preserve">- </w:t>
      </w:r>
      <w:r>
        <w:rPr>
          <w:sz w:val="28"/>
          <w:szCs w:val="28"/>
          <w:shd w:val="clear" w:color="auto" w:fill="auto"/>
        </w:rPr>
        <w:t>познакомить детей с нетрадиционной техникой рисования по сырому слою через марлю;</w:t>
      </w:r>
    </w:p>
    <w:p w14:paraId="1BDBC247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- продолжать формировать умение располагать изображение на листе с учетом его пропорций;</w:t>
      </w:r>
    </w:p>
    <w:p w14:paraId="0B7CE912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- закрепить способы и приемы рисования различными изобразительными материалами;</w:t>
      </w:r>
    </w:p>
    <w:p w14:paraId="44B38CC9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- расширять знания детей  о предстоящем празднике «День мам»;</w:t>
      </w:r>
    </w:p>
    <w:p w14:paraId="64C37AC1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- развивать творческое начало, воображение, фантазию, эстетический вкус;</w:t>
      </w:r>
      <w:r>
        <w:rPr>
          <w:sz w:val="28"/>
          <w:szCs w:val="28"/>
          <w:shd w:val="clear" w:color="auto" w:fill="auto"/>
        </w:rPr>
        <w:br w:type="textWrapping"/>
      </w:r>
      <w:r>
        <w:rPr>
          <w:sz w:val="28"/>
          <w:szCs w:val="28"/>
          <w:shd w:val="clear" w:color="auto" w:fill="auto"/>
        </w:rPr>
        <w:t>- воспитать аккуратность, трудолюбие, собранность при выполнении приемов работы.</w:t>
      </w:r>
    </w:p>
    <w:p w14:paraId="6F7805F5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Технический прием рисования «через марлю» относится к разря</w:t>
      </w:r>
      <w:r>
        <w:rPr>
          <w:sz w:val="28"/>
          <w:szCs w:val="28"/>
          <w:shd w:val="clear" w:color="auto" w:fill="auto"/>
        </w:rPr>
        <w:softHyphen/>
      </w:r>
      <w:r>
        <w:rPr>
          <w:sz w:val="28"/>
          <w:szCs w:val="28"/>
          <w:shd w:val="clear" w:color="auto" w:fill="auto"/>
        </w:rPr>
        <w:t>ду «сырых» техник в живописи, когда гуашевыми или акварель</w:t>
      </w:r>
      <w:r>
        <w:rPr>
          <w:sz w:val="28"/>
          <w:szCs w:val="28"/>
          <w:shd w:val="clear" w:color="auto" w:fill="auto"/>
        </w:rPr>
        <w:softHyphen/>
      </w:r>
      <w:r>
        <w:rPr>
          <w:sz w:val="28"/>
          <w:szCs w:val="28"/>
          <w:shd w:val="clear" w:color="auto" w:fill="auto"/>
        </w:rPr>
        <w:t>ными красками рисуют на мок</w:t>
      </w:r>
      <w:r>
        <w:rPr>
          <w:sz w:val="28"/>
          <w:szCs w:val="28"/>
          <w:shd w:val="clear" w:color="auto" w:fill="auto"/>
        </w:rPr>
        <w:softHyphen/>
      </w:r>
      <w:r>
        <w:rPr>
          <w:sz w:val="28"/>
          <w:szCs w:val="28"/>
          <w:shd w:val="clear" w:color="auto" w:fill="auto"/>
        </w:rPr>
        <w:t>рой бумаге.</w:t>
      </w:r>
    </w:p>
    <w:p w14:paraId="6A704F2A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На подготовительном этапе бумагу для акварели смачивают с обеих сто</w:t>
      </w:r>
      <w:r>
        <w:rPr>
          <w:sz w:val="28"/>
          <w:szCs w:val="28"/>
          <w:shd w:val="clear" w:color="auto" w:fill="auto"/>
        </w:rPr>
        <w:softHyphen/>
      </w:r>
      <w:r>
        <w:rPr>
          <w:sz w:val="28"/>
          <w:szCs w:val="28"/>
          <w:shd w:val="clear" w:color="auto" w:fill="auto"/>
        </w:rPr>
        <w:t>рон мокрым тампоном или опус</w:t>
      </w:r>
      <w:r>
        <w:rPr>
          <w:sz w:val="28"/>
          <w:szCs w:val="28"/>
          <w:shd w:val="clear" w:color="auto" w:fill="auto"/>
        </w:rPr>
        <w:softHyphen/>
      </w:r>
      <w:r>
        <w:rPr>
          <w:sz w:val="28"/>
          <w:szCs w:val="28"/>
          <w:shd w:val="clear" w:color="auto" w:fill="auto"/>
        </w:rPr>
        <w:t>кают на некоторое время в тазик с водой.</w:t>
      </w:r>
      <w:r>
        <w:rPr>
          <w:sz w:val="28"/>
          <w:szCs w:val="28"/>
          <w:shd w:val="clear" w:color="auto" w:fill="auto"/>
        </w:rPr>
        <w:br w:type="textWrapping"/>
      </w:r>
      <w:r>
        <w:rPr>
          <w:sz w:val="28"/>
          <w:szCs w:val="28"/>
          <w:shd w:val="clear" w:color="auto" w:fill="auto"/>
        </w:rPr>
        <w:t>Мокрый лист укладывают на гладкую поверхность стола (де</w:t>
      </w:r>
      <w:r>
        <w:rPr>
          <w:sz w:val="28"/>
          <w:szCs w:val="28"/>
          <w:shd w:val="clear" w:color="auto" w:fill="auto"/>
        </w:rPr>
        <w:softHyphen/>
      </w:r>
      <w:r>
        <w:rPr>
          <w:sz w:val="28"/>
          <w:szCs w:val="28"/>
          <w:shd w:val="clear" w:color="auto" w:fill="auto"/>
        </w:rPr>
        <w:t>ревянную, пластиковую) или на оргстекло. Делается это для того, чтобы влага не уходила вниз, а все время оставалась в бумаге.</w:t>
      </w:r>
    </w:p>
    <w:p w14:paraId="63BF0B52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Кусок марли размером чуть больше листа бумаги хорошо смачивают водой, слегка отжима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ют и раскладывают по поверхно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 листа. Ладонями необходимо хорошо разгладить марлю по листу, чтобы она прилипла к бу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маге без складок и морщинок. Благодаря эффекту прилипания марля будет оставаться непод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вижной на бумаге во время ри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сования.</w:t>
      </w:r>
    </w:p>
    <w:p w14:paraId="6A3B2E3D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Теперь можно взять в руки акварельную кисть боль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ших размеров (№ 6-8), хорошо смочить ее, набрать нужный цвет и начать рисовать широкими мазками небо, море, зеленый луг, т.е. то, что требует широкой заливки. Густые мазки на мокрой марле хорошо размывают водой, чтобы они могли пропитать марлю и отпе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чататься на бумаге. Краски сме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шиваются на мокрой поверхно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сти, образуя новые цветовые со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четания, но при этом не растека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ются, удерживаемые структурой ткани.</w:t>
      </w:r>
    </w:p>
    <w:p w14:paraId="0EFCEB2B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Затем с бумаги сни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мается марля. Для этого необходи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мо дать рисунку слегка подсох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нуть и очень осторожно, желатель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 с помощью взрослого, снять марлю. На бумаге остается отпеча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ток фактуры марлевой ткани с пропитавшим ее рисунком.</w:t>
      </w:r>
    </w:p>
    <w:p w14:paraId="2C98D9A5">
      <w:pPr>
        <w:pStyle w:val="9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Обратным концом кисти (важ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но, чтобы он был заострен, а не закруглен) прорисовывают дета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ли: подчеркивается кое-где ствол дерева, веточки, если они плохо отпечатались; рисуются тонкие новые веточки или травинки, узор на крупных листьях, крыльях бабочек и т.д. Некая недоска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занность только на пользу сыро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му рисунку.</w:t>
      </w:r>
    </w:p>
    <w:p w14:paraId="359AC4B9">
      <w:pPr>
        <w:tabs>
          <w:tab w:val="left" w:pos="6225"/>
        </w:tabs>
        <w:ind w:left="-567" w:right="-284" w:firstLine="709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pict>
          <v:shape id="_x0000_i1025" o:spt="75" alt="https://xn--13--8cdq1a2bybe7b.xn--p1ai/images/18-19/news/2019-03-18/1/IMG-5dd7cf5bbb6fa2b97444b6ef895daa99-V.jpg" type="#_x0000_t75" style="height:216pt;width:162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lang w:eastAsia="ru-RU"/>
        </w:rPr>
        <w:pict>
          <v:shape id="_x0000_i1026" o:spt="75" alt="Нетрадиционное рисование в средней группе, в том числе ватными палочками и  ладошками, конспект занятия, подборки фото работ, видео" type="#_x0000_t75" style="height:183.75pt;width:243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 w14:paraId="472A3E61">
      <w:pPr>
        <w:pStyle w:val="9"/>
        <w:shd w:val="clear" w:color="auto" w:fill="FFFFFF"/>
        <w:spacing w:after="0" w:afterAutospacing="0"/>
        <w:ind w:left="-187" w:right="-187"/>
        <w:jc w:val="center"/>
        <w:rPr>
          <w:rFonts w:ascii="Georgia" w:hAnsi="Georgia"/>
          <w:b/>
          <w:bCs/>
          <w:color w:val="000000"/>
        </w:rPr>
      </w:pPr>
    </w:p>
    <w:p w14:paraId="5363BABC">
      <w:pPr>
        <w:pStyle w:val="9"/>
        <w:shd w:val="clear" w:color="auto" w:fill="FFFFFF" w:themeFill="background1"/>
        <w:spacing w:before="0" w:beforeAutospacing="0" w:after="0" w:afterAutospacing="0" w:line="294" w:lineRule="atLeast"/>
        <w:ind w:left="-284" w:firstLine="71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 Наиболее эффективным средством её решения является изобразительная деятельность детей в детском саду.</w:t>
      </w:r>
    </w:p>
    <w:p w14:paraId="34710FE5">
      <w:pPr>
        <w:pStyle w:val="9"/>
        <w:shd w:val="clear" w:color="auto" w:fill="FFFFFF" w:themeFill="background1"/>
        <w:spacing w:before="0" w:beforeAutospacing="0" w:after="0" w:afterAutospacing="0" w:line="294" w:lineRule="atLeast"/>
        <w:ind w:left="-284" w:firstLine="71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</w:t>
      </w:r>
    </w:p>
    <w:p w14:paraId="682742C2">
      <w:pPr>
        <w:pStyle w:val="9"/>
        <w:shd w:val="clear" w:color="auto" w:fill="FFFFFF" w:themeFill="background1"/>
        <w:spacing w:before="0" w:beforeAutospacing="0" w:after="0" w:afterAutospacing="0" w:line="294" w:lineRule="atLeast"/>
        <w:ind w:left="-284" w:firstLine="71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Использование нетрадиционных способов изображения позволяет разнообразить способности ребенка в рисовании, пробудить интерес к исследованию изобразительных возможностей материалов, и, как следствие, повысить интерес к изобразительной деятельности в целом.</w:t>
      </w:r>
    </w:p>
    <w:p w14:paraId="10877BA6">
      <w:pPr>
        <w:pStyle w:val="9"/>
        <w:shd w:val="clear" w:color="auto" w:fill="FFFFFF" w:themeFill="background1"/>
        <w:spacing w:before="0" w:beforeAutospacing="0" w:after="0" w:afterAutospacing="0" w:line="294" w:lineRule="atLeast"/>
        <w:ind w:left="-284" w:firstLine="71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  отойти от предметного изображения, выразить в рисунке свои чувства и эмоции, вселяет уверенность ребёнка в своих силах, создает 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14:paraId="6CA2F7D6">
      <w:pPr>
        <w:pStyle w:val="9"/>
        <w:shd w:val="clear" w:color="auto" w:fill="FFFFFF" w:themeFill="background1"/>
        <w:spacing w:before="0" w:beforeAutospacing="0" w:after="0" w:afterAutospacing="0" w:line="294" w:lineRule="atLeast"/>
        <w:ind w:left="-284" w:firstLine="71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Использование нетрадиционных техник и материалов рисования способствует:</w:t>
      </w:r>
    </w:p>
    <w:p w14:paraId="7C4FC925">
      <w:pPr>
        <w:pStyle w:val="9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Ориентировочно-исследовательской деятельности, дошкольников.  Ребёнку  предоставляется возможность экспериментирования (смешивание  краски с мыльной пеной, клейстером, нанесение гуаши или акварели на природные материалы  и  т.д.).</w:t>
      </w:r>
    </w:p>
    <w:p w14:paraId="41E8F631">
      <w:pPr>
        <w:pStyle w:val="9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Развитию мелкой моторики пальцев рук, что положительно влияет на развитие речевой  зоны коры головного мозга.</w:t>
      </w:r>
    </w:p>
    <w:p w14:paraId="167092DF">
      <w:pPr>
        <w:pStyle w:val="9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Развитию воображения, восприятия, внимания, зрительной памяти, мышления.</w:t>
      </w:r>
    </w:p>
    <w:p w14:paraId="2BE74446">
      <w:pPr>
        <w:pStyle w:val="9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Развитию тактильной  чувствительности (при непосредственном контакте пальцев рук  с краской дети познают ее свойства: густоту, твердость, вязкость).</w:t>
      </w:r>
    </w:p>
    <w:p w14:paraId="5C66639F">
      <w:pPr>
        <w:pStyle w:val="9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Развитию познавательно-коммуникативных навыков. Все необычное привлекает внимание детей, заставляет удивляться. Ребята начинают  задавать вопросы педагогу, друг другу, происходит обогащение и активизация  словаря.</w:t>
      </w:r>
    </w:p>
    <w:p w14:paraId="4EB841E3">
      <w:pPr>
        <w:pStyle w:val="9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14:paraId="2A539C3D">
      <w:pPr>
        <w:pStyle w:val="9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14:paraId="047F6C4B">
      <w:pPr>
        <w:pStyle w:val="9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 w14:paraId="4ADEB637">
      <w:pPr>
        <w:pStyle w:val="9"/>
        <w:shd w:val="clear" w:color="auto" w:fill="FFFFFF"/>
        <w:spacing w:after="0" w:afterAutospacing="0"/>
        <w:ind w:left="-187" w:right="-187"/>
        <w:jc w:val="center"/>
        <w:rPr>
          <w:rFonts w:ascii="Georgia" w:hAnsi="Georgia"/>
          <w:b/>
          <w:bCs/>
          <w:color w:val="000000"/>
        </w:rPr>
      </w:pPr>
    </w:p>
    <w:p w14:paraId="17233A9F">
      <w:pPr>
        <w:pStyle w:val="9"/>
        <w:shd w:val="clear" w:color="auto" w:fill="FFFFFF"/>
        <w:spacing w:after="0" w:afterAutospacing="0"/>
        <w:ind w:left="-187" w:right="-187"/>
        <w:jc w:val="center"/>
        <w:rPr>
          <w:rFonts w:ascii="Georgia" w:hAnsi="Georgia"/>
          <w:b/>
          <w:bCs/>
          <w:color w:val="000000"/>
        </w:rPr>
      </w:pPr>
    </w:p>
    <w:p w14:paraId="443A8704">
      <w:pPr>
        <w:pStyle w:val="9"/>
        <w:shd w:val="clear" w:color="auto" w:fill="FFFFFF"/>
        <w:spacing w:after="0" w:afterAutospacing="0"/>
        <w:ind w:left="-187" w:right="-187"/>
        <w:jc w:val="center"/>
        <w:rPr>
          <w:rFonts w:ascii="Georgia" w:hAnsi="Georgia"/>
          <w:b/>
          <w:bCs/>
          <w:color w:val="000000"/>
        </w:rPr>
      </w:pPr>
    </w:p>
    <w:p w14:paraId="16D599A8">
      <w:pPr>
        <w:pStyle w:val="9"/>
        <w:shd w:val="clear" w:color="auto" w:fill="FFFFFF"/>
        <w:spacing w:after="0" w:afterAutospacing="0"/>
        <w:ind w:left="-187" w:right="-187"/>
        <w:jc w:val="center"/>
        <w:rPr>
          <w:rFonts w:ascii="Georgia" w:hAnsi="Georgia"/>
          <w:b/>
          <w:bCs/>
          <w:color w:val="000000"/>
        </w:rPr>
      </w:pPr>
    </w:p>
    <w:p w14:paraId="273E3A5C">
      <w:pPr>
        <w:pStyle w:val="9"/>
        <w:shd w:val="clear" w:color="auto" w:fill="FFFFFF"/>
        <w:spacing w:after="0" w:afterAutospacing="0"/>
        <w:ind w:left="-187" w:right="-187"/>
        <w:jc w:val="center"/>
        <w:rPr>
          <w:rFonts w:ascii="Georgia" w:hAnsi="Georgia"/>
          <w:b/>
          <w:bCs/>
          <w:color w:val="000000"/>
        </w:rPr>
      </w:pPr>
    </w:p>
    <w:p w14:paraId="277A254F">
      <w:pPr>
        <w:pStyle w:val="9"/>
        <w:shd w:val="clear" w:color="auto" w:fill="FFFFFF"/>
        <w:spacing w:after="0" w:afterAutospacing="0"/>
        <w:ind w:right="-187"/>
        <w:rPr>
          <w:rFonts w:ascii="Georgia" w:hAnsi="Georgia"/>
          <w:b/>
          <w:bCs/>
          <w:color w:val="000000"/>
        </w:rPr>
      </w:pPr>
    </w:p>
    <w:p w14:paraId="56A2F37C">
      <w:pPr>
        <w:pStyle w:val="9"/>
        <w:shd w:val="clear" w:color="auto" w:fill="FFFFFF"/>
        <w:spacing w:after="0" w:afterAutospacing="0"/>
        <w:ind w:left="-187" w:right="-187"/>
        <w:jc w:val="center"/>
        <w:rPr>
          <w:rFonts w:ascii="Georgia" w:hAnsi="Georgia"/>
          <w:b/>
          <w:bCs/>
          <w:color w:val="000000"/>
        </w:rPr>
      </w:pPr>
    </w:p>
    <w:p w14:paraId="1D870427">
      <w:pPr>
        <w:pStyle w:val="9"/>
        <w:shd w:val="clear" w:color="auto" w:fill="FFFFFF"/>
        <w:tabs>
          <w:tab w:val="left" w:pos="3270"/>
          <w:tab w:val="center" w:pos="4819"/>
        </w:tabs>
        <w:spacing w:after="0" w:afterAutospacing="0"/>
        <w:ind w:left="-187" w:right="-187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ab/>
      </w:r>
    </w:p>
    <w:p w14:paraId="4C6730F7">
      <w:pPr>
        <w:pStyle w:val="9"/>
        <w:shd w:val="clear" w:color="auto" w:fill="FFFFFF"/>
        <w:tabs>
          <w:tab w:val="left" w:pos="3270"/>
          <w:tab w:val="center" w:pos="4819"/>
        </w:tabs>
        <w:spacing w:after="0" w:afterAutospacing="0"/>
        <w:ind w:left="-187" w:right="-187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ab/>
      </w:r>
    </w:p>
    <w:p w14:paraId="11E0961C">
      <w:pPr>
        <w:pStyle w:val="9"/>
        <w:shd w:val="clear" w:color="auto" w:fill="FFFFFF"/>
        <w:tabs>
          <w:tab w:val="left" w:pos="3270"/>
          <w:tab w:val="center" w:pos="4819"/>
        </w:tabs>
        <w:spacing w:after="0" w:afterAutospacing="0"/>
        <w:ind w:left="-187" w:right="-187"/>
        <w:rPr>
          <w:rFonts w:ascii="Georgia" w:hAnsi="Georgia"/>
          <w:b/>
          <w:bCs/>
          <w:color w:val="000000"/>
        </w:rPr>
      </w:pPr>
    </w:p>
    <w:p w14:paraId="2CB282BD">
      <w:pPr>
        <w:pStyle w:val="9"/>
        <w:shd w:val="clear" w:color="auto" w:fill="FFFFFF"/>
        <w:tabs>
          <w:tab w:val="left" w:pos="3270"/>
          <w:tab w:val="center" w:pos="4819"/>
        </w:tabs>
        <w:spacing w:after="0" w:afterAutospacing="0"/>
        <w:ind w:left="-187" w:right="-187"/>
        <w:jc w:val="center"/>
        <w:rPr>
          <w:rFonts w:ascii="Georgia" w:hAnsi="Georgia"/>
          <w:color w:val="000000"/>
        </w:rPr>
      </w:pPr>
      <w:bookmarkStart w:id="0" w:name="_GoBack"/>
      <w:bookmarkEnd w:id="0"/>
      <w:r>
        <w:rPr>
          <w:rFonts w:ascii="Georgia" w:hAnsi="Georgia"/>
          <w:b/>
          <w:bCs/>
          <w:color w:val="000000"/>
        </w:rPr>
        <w:t>Список литературы:</w:t>
      </w:r>
    </w:p>
    <w:p w14:paraId="41C32C76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Эйнон Д. Творческая игра: от рождения до 10 лет. – М., 1995.</w:t>
      </w:r>
    </w:p>
    <w:p w14:paraId="6EFBDE41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Колдина Д.Н. Игровые занятия с детьми 2 – 3 лет. – М., 2010.</w:t>
      </w:r>
    </w:p>
    <w:p w14:paraId="6B2A6992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Рисование с детьми дошкольного возраста: нетрадиционные техники, планирование, конспекты занятий / Под ред. Р.Г. Казаковой. – М., 2007.</w:t>
      </w:r>
    </w:p>
    <w:p w14:paraId="22FFF2EE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 Белкина В.Н. и др. Дошкольник: обучение и развитие. – Ярославль, 1998.</w:t>
      </w:r>
    </w:p>
    <w:p w14:paraId="352B1E87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 Янушко Е.А. Рисование с детьми раннего возраста. – М., 2010.</w:t>
      </w:r>
    </w:p>
    <w:p w14:paraId="18DC83E1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 Лыкова И.А. Изобразительная деятельность в детском саду. Младшая группа. – М., 2010.</w:t>
      </w:r>
    </w:p>
    <w:p w14:paraId="72AFB069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7. Акуненок Т.С. Использование в ДОУ приемов нетрадиционного рисования // Дошкольное образование. – 2010. - №18</w:t>
      </w:r>
    </w:p>
    <w:p w14:paraId="62869437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8. Шклярова О.В. Рисуйте в нетрадиционной форме // Дошкольное воспитание. – 1995. - №11</w:t>
      </w:r>
    </w:p>
    <w:p w14:paraId="622407FF">
      <w:pPr>
        <w:pStyle w:val="9"/>
        <w:shd w:val="clear" w:color="auto" w:fill="FFFFFF"/>
        <w:spacing w:after="0" w:afterAutospacing="0" w:line="360" w:lineRule="atLeast"/>
        <w:ind w:left="-547" w:right="13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9. Юркова Н. Рисование мыльной пеной, крашенными опилками, на самоклеющейся пленке // Обруч. – 1999. - №2</w:t>
      </w:r>
    </w:p>
    <w:p w14:paraId="1D772435">
      <w:pPr>
        <w:pStyle w:val="9"/>
        <w:shd w:val="clear" w:color="auto" w:fill="FFFFFF"/>
        <w:spacing w:after="0" w:afterAutospacing="0"/>
        <w:ind w:left="-547" w:right="-187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10. Лебедева Е.Н. Использование нетрадиционных техник [Электронный ресурс]: </w:t>
      </w:r>
      <w:r>
        <w:rPr>
          <w:rFonts w:ascii="Georgia" w:hAnsi="Georgia"/>
          <w:color w:val="000000"/>
          <w:u w:val="single"/>
        </w:rPr>
        <w:t>/Books/6/0297/6_0297-32.shtml</w:t>
      </w:r>
    </w:p>
    <w:p w14:paraId="3DB4C589">
      <w:pPr>
        <w:tabs>
          <w:tab w:val="left" w:pos="6225"/>
        </w:tabs>
        <w:ind w:left="-567" w:right="-284" w:firstLine="709"/>
        <w:rPr>
          <w:rFonts w:ascii="Times New Roman" w:hAnsi="Times New Roman"/>
          <w:sz w:val="28"/>
          <w:szCs w:val="28"/>
        </w:rPr>
      </w:pPr>
    </w:p>
    <w:p w14:paraId="4A9F6BAB">
      <w:pPr>
        <w:tabs>
          <w:tab w:val="left" w:pos="6225"/>
        </w:tabs>
        <w:ind w:left="-567" w:right="-284" w:firstLine="709"/>
        <w:rPr>
          <w:rFonts w:ascii="Times New Roman" w:hAnsi="Times New Roman"/>
          <w:sz w:val="28"/>
          <w:szCs w:val="28"/>
        </w:rPr>
      </w:pPr>
    </w:p>
    <w:sectPr>
      <w:footerReference r:id="rId5" w:type="default"/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1BEAF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03EF16C9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846524"/>
    <w:multiLevelType w:val="multilevel"/>
    <w:tmpl w:val="688465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3"/>
    <w:rsid w:val="000B7A8B"/>
    <w:rsid w:val="002B7C88"/>
    <w:rsid w:val="00484EDC"/>
    <w:rsid w:val="0055412B"/>
    <w:rsid w:val="00562AF5"/>
    <w:rsid w:val="005662B3"/>
    <w:rsid w:val="00615185"/>
    <w:rsid w:val="00620EEE"/>
    <w:rsid w:val="00715161"/>
    <w:rsid w:val="00776347"/>
    <w:rsid w:val="00A154BC"/>
    <w:rsid w:val="00AB23AB"/>
    <w:rsid w:val="00C63686"/>
    <w:rsid w:val="00DF0050"/>
    <w:rsid w:val="00E4425A"/>
    <w:rsid w:val="4170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  <w:lsdException w:qFormat="1" w:unhideWhenUsed="0" w:uiPriority="99" w:semiHidden="0" w:name="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99"/>
    <w:rPr>
      <w:rFonts w:cs="Times New Roman"/>
      <w:i/>
      <w:iCs/>
    </w:rPr>
  </w:style>
  <w:style w:type="character" w:styleId="5">
    <w:name w:val="Strong"/>
    <w:basedOn w:val="2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15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semiHidden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paragraph" w:styleId="11">
    <w:name w:val="Quote"/>
    <w:basedOn w:val="1"/>
    <w:next w:val="1"/>
    <w:link w:val="12"/>
    <w:qFormat/>
    <w:uiPriority w:val="99"/>
    <w:rPr>
      <w:i/>
      <w:iCs/>
      <w:color w:val="000000"/>
    </w:rPr>
  </w:style>
  <w:style w:type="character" w:customStyle="1" w:styleId="12">
    <w:name w:val="Quote Char"/>
    <w:basedOn w:val="2"/>
    <w:link w:val="11"/>
    <w:qFormat/>
    <w:locked/>
    <w:uiPriority w:val="99"/>
    <w:rPr>
      <w:rFonts w:cs="Times New Roman"/>
      <w:i/>
      <w:iCs/>
      <w:color w:val="000000"/>
    </w:rPr>
  </w:style>
  <w:style w:type="character" w:customStyle="1" w:styleId="13">
    <w:name w:val="Header Char"/>
    <w:basedOn w:val="2"/>
    <w:link w:val="7"/>
    <w:semiHidden/>
    <w:locked/>
    <w:uiPriority w:val="99"/>
    <w:rPr>
      <w:rFonts w:ascii="Calibri" w:hAnsi="Calibri" w:eastAsia="Times New Roman" w:cs="Times New Roman"/>
    </w:rPr>
  </w:style>
  <w:style w:type="character" w:customStyle="1" w:styleId="14">
    <w:name w:val="Footer Char"/>
    <w:basedOn w:val="2"/>
    <w:link w:val="8"/>
    <w:locked/>
    <w:uiPriority w:val="99"/>
    <w:rPr>
      <w:rFonts w:ascii="Calibri" w:hAnsi="Calibri" w:eastAsia="Times New Roman" w:cs="Times New Roman"/>
    </w:rPr>
  </w:style>
  <w:style w:type="character" w:customStyle="1" w:styleId="15">
    <w:name w:val="Balloon Text Char"/>
    <w:basedOn w:val="2"/>
    <w:link w:val="6"/>
    <w:semiHidden/>
    <w:qFormat/>
    <w:locked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931</Words>
  <Characters>5309</Characters>
  <Lines>0</Lines>
  <Paragraphs>0</Paragraphs>
  <TotalTime>46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2021-08-14T14:16:00Z</dcterms:created>
  <dc:creator>User</dc:creator>
  <cp:lastModifiedBy>User</cp:lastModifiedBy>
  <dcterms:modified xsi:type="dcterms:W3CDTF">2024-07-10T14:19:21Z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5BA044068E8B45DAB1E258C1B4FB4955_12</vt:lpwstr>
  </property>
</Properties>
</file>