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AE7E" w14:textId="77777777" w:rsidR="00293263" w:rsidRDefault="003E6358" w:rsidP="0029326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>Э</w:t>
      </w:r>
      <w:r w:rsidR="00293263">
        <w:rPr>
          <w:rStyle w:val="c6"/>
          <w:b/>
          <w:bCs/>
          <w:color w:val="000000"/>
        </w:rPr>
        <w:t xml:space="preserve">ФФЕКТИВНЫЕ ПЕДАГОГИЧЕСКИЕ ТЕХНОЛОГИИ </w:t>
      </w:r>
    </w:p>
    <w:p w14:paraId="292C131B" w14:textId="07A7D5C0" w:rsidR="00293263" w:rsidRDefault="00293263" w:rsidP="0029326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rStyle w:val="c6"/>
          <w:b/>
          <w:bCs/>
          <w:color w:val="000000"/>
        </w:rPr>
        <w:t xml:space="preserve"> НА УРОКАХ РУССКО</w:t>
      </w:r>
      <w:r w:rsidR="001867A9">
        <w:rPr>
          <w:rStyle w:val="c6"/>
          <w:b/>
          <w:bCs/>
          <w:color w:val="000000"/>
        </w:rPr>
        <w:t>Й</w:t>
      </w:r>
      <w:r>
        <w:rPr>
          <w:rStyle w:val="c6"/>
          <w:b/>
          <w:bCs/>
          <w:color w:val="000000"/>
        </w:rPr>
        <w:t xml:space="preserve"> ЛИТЕРАТУРЫ</w:t>
      </w:r>
    </w:p>
    <w:p w14:paraId="1AE5CC0D" w14:textId="77777777" w:rsidR="00293263" w:rsidRDefault="00293263" w:rsidP="00293263">
      <w:pPr>
        <w:pStyle w:val="c4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14:paraId="383B01DD" w14:textId="31BF0161" w:rsidR="003E6358" w:rsidRDefault="001867A9" w:rsidP="001867A9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6"/>
          <w:b/>
          <w:bCs/>
          <w:color w:val="000000"/>
        </w:rPr>
        <w:t>Акиньшина И.А.</w:t>
      </w:r>
    </w:p>
    <w:p w14:paraId="4AC35234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42357A58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Изменения в обществе и экономике требуют от человека умения быстро приспосабливаться к новым условиям, находить нестандартные решения возникающим проблемам.</w:t>
      </w:r>
    </w:p>
    <w:p w14:paraId="18A35990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 Чтобы сформировать данные умения у</w:t>
      </w:r>
      <w:r>
        <w:rPr>
          <w:rStyle w:val="c0"/>
          <w:color w:val="000000"/>
        </w:rPr>
        <w:t xml:space="preserve"> студентов</w:t>
      </w:r>
      <w:r w:rsidRPr="003E6358">
        <w:rPr>
          <w:rStyle w:val="c0"/>
          <w:color w:val="000000"/>
        </w:rPr>
        <w:t>, педагогу необходимо применять современные педагогические технологии, способствующие повышению качества обучения.</w:t>
      </w:r>
    </w:p>
    <w:p w14:paraId="4DAFA9C0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 Повышению качества обучения русскому языку способствует использование технологии личностно-ориентированного развивающего обучения. Сегодня на уроках русского языка педагог должен научить учиться.  Кроме этого важно, чтобы </w:t>
      </w:r>
      <w:r>
        <w:rPr>
          <w:rStyle w:val="c0"/>
          <w:color w:val="000000"/>
        </w:rPr>
        <w:t xml:space="preserve">обучающиеся </w:t>
      </w:r>
      <w:r w:rsidRPr="003E6358">
        <w:rPr>
          <w:rStyle w:val="c0"/>
          <w:color w:val="000000"/>
        </w:rPr>
        <w:t>умели думать, анализировать, критически относиться к информации разного рода, подходить к любому делу творчески, т.е. осуществляли творчески-продуктивную деятельность.</w:t>
      </w:r>
    </w:p>
    <w:p w14:paraId="67100CAE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</w:t>
      </w:r>
      <w:r w:rsidRPr="003E6358">
        <w:rPr>
          <w:rStyle w:val="c0"/>
          <w:color w:val="000000"/>
        </w:rPr>
        <w:t xml:space="preserve">Эффективность личностно-ориентированного урока видна, если у </w:t>
      </w:r>
      <w:r>
        <w:rPr>
          <w:rStyle w:val="c0"/>
          <w:color w:val="000000"/>
        </w:rPr>
        <w:t>обучающихся</w:t>
      </w:r>
      <w:r w:rsidRPr="003E6358">
        <w:rPr>
          <w:rStyle w:val="c0"/>
          <w:color w:val="000000"/>
        </w:rPr>
        <w:t xml:space="preserve"> положительный настрой на работу, если </w:t>
      </w:r>
      <w:r>
        <w:rPr>
          <w:rStyle w:val="c0"/>
          <w:color w:val="000000"/>
        </w:rPr>
        <w:t xml:space="preserve">они </w:t>
      </w:r>
      <w:r w:rsidRPr="003E6358">
        <w:rPr>
          <w:rStyle w:val="c0"/>
          <w:color w:val="000000"/>
        </w:rPr>
        <w:t xml:space="preserve">формулируют тему и ставят цель, работают по плану, применяют свой жизненный опыт, умеют связать прошлый опыт с новым знанием. Для большего эффекта педагогу необходимо сотрудничать с </w:t>
      </w:r>
      <w:r>
        <w:rPr>
          <w:rStyle w:val="c0"/>
          <w:color w:val="000000"/>
        </w:rPr>
        <w:t>обучающимися</w:t>
      </w:r>
      <w:r w:rsidRPr="003E6358">
        <w:rPr>
          <w:rStyle w:val="c0"/>
          <w:color w:val="000000"/>
        </w:rPr>
        <w:t>, сочетать фронтальную работу с групповыми формами деятельности.</w:t>
      </w:r>
    </w:p>
    <w:p w14:paraId="6DC3588F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  В своей работе </w:t>
      </w:r>
      <w:r>
        <w:rPr>
          <w:rStyle w:val="c0"/>
          <w:color w:val="000000"/>
        </w:rPr>
        <w:t xml:space="preserve">преподаватель </w:t>
      </w:r>
      <w:r w:rsidRPr="003E6358">
        <w:rPr>
          <w:rStyle w:val="c0"/>
          <w:color w:val="000000"/>
        </w:rPr>
        <w:t>русского языка обязан применять личностно-ориентированный подход, используя технологии уровневой дифференциации, проблемное обучение. Языковед должен не увеличивать объем заданий, а стараться разнообразить их, быть консультантом при групповой работе по составлению детьми текстов диктантов, карточек-зад</w:t>
      </w:r>
      <w:r w:rsidR="00293263">
        <w:rPr>
          <w:rStyle w:val="c0"/>
          <w:color w:val="000000"/>
        </w:rPr>
        <w:t xml:space="preserve">аний по изученным орфограммам, </w:t>
      </w:r>
      <w:r w:rsidRPr="003E6358">
        <w:rPr>
          <w:rStyle w:val="c0"/>
          <w:color w:val="000000"/>
        </w:rPr>
        <w:t>обобщающих таблиц по темам и разделам русского языка, по написанию сочинений, индивидуальных заданий для</w:t>
      </w:r>
      <w:r>
        <w:rPr>
          <w:rStyle w:val="c0"/>
          <w:color w:val="000000"/>
        </w:rPr>
        <w:t xml:space="preserve"> обучающихся</w:t>
      </w:r>
      <w:r w:rsidRPr="003E6358">
        <w:rPr>
          <w:rStyle w:val="c0"/>
          <w:color w:val="000000"/>
        </w:rPr>
        <w:t>, испытывающих трудности в изучении языка.</w:t>
      </w:r>
    </w:p>
    <w:p w14:paraId="7A294E9F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 Одним из эффективных путей повышения грамотности </w:t>
      </w:r>
      <w:r>
        <w:rPr>
          <w:rStyle w:val="c0"/>
          <w:color w:val="000000"/>
        </w:rPr>
        <w:t>обучающихся</w:t>
      </w:r>
      <w:r w:rsidRPr="003E6358">
        <w:rPr>
          <w:rStyle w:val="c0"/>
          <w:color w:val="000000"/>
        </w:rPr>
        <w:t xml:space="preserve"> является формирование умения составлять алгоритм применения правил и таблиц обобщающего </w:t>
      </w:r>
      <w:r>
        <w:rPr>
          <w:rStyle w:val="c0"/>
          <w:color w:val="000000"/>
        </w:rPr>
        <w:t>характера. Применяя алгоритмы, обучающихся</w:t>
      </w:r>
      <w:r w:rsidRPr="003E6358">
        <w:rPr>
          <w:rStyle w:val="c0"/>
          <w:color w:val="000000"/>
        </w:rPr>
        <w:t xml:space="preserve"> приобретают навыки применения правил, что облегчает усвоение орфограмм. Новизна, удивление от открытия нового знания должны всегда присутствовать на уроке, потому что это  приучает </w:t>
      </w:r>
      <w:r>
        <w:rPr>
          <w:rStyle w:val="c0"/>
          <w:color w:val="000000"/>
        </w:rPr>
        <w:t xml:space="preserve">его </w:t>
      </w:r>
      <w:r w:rsidRPr="003E6358">
        <w:rPr>
          <w:rStyle w:val="c0"/>
          <w:color w:val="000000"/>
        </w:rPr>
        <w:t>самостоятельно работать, решать поставленные на уроке задачи, находить нестандартные ответы на нестандартные задания.</w:t>
      </w:r>
    </w:p>
    <w:p w14:paraId="1DBA2087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Этому способствуют разнообразные проблемные ситуации на уроке. Технология проблемного обучения придает обучению поисковый, исследовательский и интерактивный характер. Такие уроки помогают </w:t>
      </w:r>
      <w:r>
        <w:rPr>
          <w:rStyle w:val="c0"/>
          <w:color w:val="000000"/>
        </w:rPr>
        <w:t xml:space="preserve">обучающемуся </w:t>
      </w:r>
      <w:r w:rsidRPr="003E6358">
        <w:rPr>
          <w:rStyle w:val="c0"/>
          <w:color w:val="000000"/>
        </w:rPr>
        <w:t xml:space="preserve">быть исследователем, </w:t>
      </w:r>
      <w:r w:rsidR="00293263">
        <w:rPr>
          <w:rStyle w:val="c0"/>
          <w:color w:val="000000"/>
        </w:rPr>
        <w:t xml:space="preserve">первооткрывателем </w:t>
      </w:r>
      <w:r w:rsidRPr="003E6358">
        <w:rPr>
          <w:rStyle w:val="c0"/>
          <w:color w:val="000000"/>
        </w:rPr>
        <w:t xml:space="preserve">в процессе своего труда. Благодаря этому формируются регулятивные, познавательные, коммуникативные действия. </w:t>
      </w:r>
      <w:r>
        <w:rPr>
          <w:rStyle w:val="c0"/>
          <w:color w:val="000000"/>
        </w:rPr>
        <w:t>Обучающиеся</w:t>
      </w:r>
      <w:r w:rsidRPr="003E6358">
        <w:rPr>
          <w:rStyle w:val="c0"/>
          <w:color w:val="000000"/>
        </w:rPr>
        <w:t xml:space="preserve"> начинают с легкостью фиксировать затруднения в собственной деятельности, выявлять причины этих затруднений, определять цель своей дальнейшей работы, выбирать средства и способы достижения поставленной цели, осуществлять поиск необходимой информации.</w:t>
      </w:r>
    </w:p>
    <w:p w14:paraId="087E8AC7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Эта технология эффективна при объяснении новой темы. Когда ставится проблема, появляется вопрос для исследования. Опыт учителей-языковедов показывает, что  проблемное название урока устраняет однообразие, повышает интерес уча</w:t>
      </w:r>
      <w:r>
        <w:rPr>
          <w:rStyle w:val="c0"/>
          <w:color w:val="000000"/>
        </w:rPr>
        <w:t xml:space="preserve">щихся. Например, «После бала» - </w:t>
      </w:r>
      <w:r w:rsidRPr="003E6358">
        <w:rPr>
          <w:rStyle w:val="c0"/>
          <w:color w:val="000000"/>
        </w:rPr>
        <w:t>это рассказ о любви или жестокости?» или  «Герасим победитель или покоренный?» Как результат такой работы - углубление уровня понимания, формирование информационной и учебно-познавательной компетентности.</w:t>
      </w:r>
    </w:p>
    <w:p w14:paraId="799E9C74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Системно-деятельностный подход развивает  личность, способствует формированию гражданской идентичности. Развитие следует за обучением.                          </w:t>
      </w:r>
    </w:p>
    <w:p w14:paraId="54E4F5C4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lastRenderedPageBreak/>
        <w:t xml:space="preserve">         В своей практической деятельности языковедам необходимо использовать элементы технологий деятельностного типа, таких, как информационно-коммуникативную технологию, технологию проектов, модульного обучения, мастерской педагога, технологии по </w:t>
      </w:r>
      <w:proofErr w:type="spellStart"/>
      <w:r w:rsidRPr="003E6358">
        <w:rPr>
          <w:rStyle w:val="c0"/>
          <w:color w:val="000000"/>
        </w:rPr>
        <w:t>здоровьесбережению</w:t>
      </w:r>
      <w:proofErr w:type="spellEnd"/>
      <w:r w:rsidRPr="003E6358">
        <w:rPr>
          <w:rStyle w:val="c0"/>
          <w:color w:val="000000"/>
        </w:rPr>
        <w:t>.</w:t>
      </w:r>
    </w:p>
    <w:p w14:paraId="6EB54222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 Работа по методу проектов является сложным уровнем педагогической деятельности и  предполагает высоки</w:t>
      </w:r>
      <w:r>
        <w:rPr>
          <w:rStyle w:val="c0"/>
          <w:color w:val="000000"/>
        </w:rPr>
        <w:t>й профессиональный уровень преподавате</w:t>
      </w:r>
      <w:r w:rsidRPr="003E6358">
        <w:rPr>
          <w:rStyle w:val="c0"/>
          <w:color w:val="000000"/>
        </w:rPr>
        <w:t xml:space="preserve">ля. Проектная деятельность формирует и развивает у </w:t>
      </w:r>
      <w:r>
        <w:rPr>
          <w:rStyle w:val="c0"/>
          <w:color w:val="000000"/>
        </w:rPr>
        <w:t>обучающихся</w:t>
      </w:r>
      <w:r w:rsidRPr="003E6358">
        <w:rPr>
          <w:rStyle w:val="c0"/>
          <w:color w:val="000000"/>
        </w:rPr>
        <w:t xml:space="preserve"> поисковые (исследовательские), рефлексивные умения, работу в команде, навыки самостоятельности, а также умения грамотно представлять и защищать свою проектную работу. На уроках русского языка и литературы, во внеклассной работе по предметам нужно помогать учащимся как в групповой, так и в индивидуальной форме создавать интересные проекты. У </w:t>
      </w:r>
      <w:r>
        <w:rPr>
          <w:rStyle w:val="c0"/>
          <w:color w:val="000000"/>
        </w:rPr>
        <w:t>обучающихся</w:t>
      </w:r>
      <w:r w:rsidRPr="003E6358">
        <w:rPr>
          <w:rStyle w:val="c0"/>
          <w:color w:val="000000"/>
        </w:rPr>
        <w:t xml:space="preserve"> сразу же п</w:t>
      </w:r>
      <w:r w:rsidR="00293263">
        <w:rPr>
          <w:rStyle w:val="c0"/>
          <w:color w:val="000000"/>
        </w:rPr>
        <w:t xml:space="preserve">овышается интерес к изучаемому </w:t>
      </w:r>
      <w:r w:rsidRPr="003E6358">
        <w:rPr>
          <w:rStyle w:val="c0"/>
          <w:color w:val="000000"/>
        </w:rPr>
        <w:t>предмету.</w:t>
      </w:r>
    </w:p>
    <w:p w14:paraId="3AB6FBB4" w14:textId="77777777" w:rsid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</w:t>
      </w:r>
      <w:r w:rsidRPr="003E6358">
        <w:rPr>
          <w:rStyle w:val="c0"/>
          <w:color w:val="000000"/>
        </w:rPr>
        <w:t>Считается, что проектная деятельность - лучший способ совместить с</w:t>
      </w:r>
      <w:r>
        <w:rPr>
          <w:rStyle w:val="c0"/>
          <w:color w:val="000000"/>
        </w:rPr>
        <w:t>амостоятельную  работу обучающихся</w:t>
      </w:r>
      <w:r w:rsidRPr="003E6358">
        <w:rPr>
          <w:rStyle w:val="c0"/>
          <w:color w:val="000000"/>
        </w:rPr>
        <w:t xml:space="preserve"> с применением современных информационных технологий и личностно-ориентированного обучения.</w:t>
      </w:r>
    </w:p>
    <w:p w14:paraId="18E2EADB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58">
        <w:rPr>
          <w:rStyle w:val="c0"/>
          <w:color w:val="000000"/>
        </w:rPr>
        <w:t>Метод проектов эффективен при проверке домашнего задания на уроке в форме сообщения или доклада, при изучении новой темы в форме защиты реферата, выполнения творческой работы в форме презентации, сочинения, создания сборников.</w:t>
      </w:r>
    </w:p>
    <w:p w14:paraId="54588B74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 Мастерская педагога (или педагогическая мастерская) - технология проведения нестандартной формы урока. Принципы построения данной мастерской в том, что мастер в атмосфере доброжелательности, открытости,  сотворчества заставляет заработать эмоции школьника, чувства, проявить личную заинтересованность ребенка в изучении темы.</w:t>
      </w:r>
    </w:p>
    <w:p w14:paraId="63EACE4F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Особенностью мастерской является то, что </w:t>
      </w:r>
      <w:r>
        <w:rPr>
          <w:rStyle w:val="c0"/>
          <w:color w:val="000000"/>
        </w:rPr>
        <w:t>преподавател</w:t>
      </w:r>
      <w:r w:rsidRPr="003E6358">
        <w:rPr>
          <w:rStyle w:val="c0"/>
          <w:color w:val="000000"/>
        </w:rPr>
        <w:t xml:space="preserve">ь нужен ученикам лишь тогда, когда их самостоятельный поиск не завершается открытием. Когда </w:t>
      </w:r>
      <w:r>
        <w:rPr>
          <w:rStyle w:val="c0"/>
          <w:color w:val="000000"/>
        </w:rPr>
        <w:t xml:space="preserve">обучающийся </w:t>
      </w:r>
      <w:r w:rsidRPr="003E6358">
        <w:rPr>
          <w:rStyle w:val="c0"/>
          <w:color w:val="000000"/>
        </w:rPr>
        <w:t>начинает сравнивать свои имеющиеся знания по какому-то вопросу с  новым знанием, которое он  приобрел самостоятельно, то тогда он верит в свои возможности,  раскрывается.</w:t>
      </w:r>
    </w:p>
    <w:p w14:paraId="41F99F7D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 Русский язык и литература - серьёзные и сложные предметы. Здесь  учащийся много пишет, читает, и поэтому учитель должен уделять особое внимание сохранению здоровья ученика. Следовательно, применять здоровьесберегающие технологии.</w:t>
      </w:r>
    </w:p>
    <w:p w14:paraId="206862BE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3E6358">
        <w:rPr>
          <w:rStyle w:val="c0"/>
          <w:color w:val="000000"/>
        </w:rPr>
        <w:t>Важно начать с главного момента - организации урока. Учитывая динамику внимания учащихся,  необходимо строить урок так, чтобы при чередовании разных видов работ учитывалось время для каждого задания. Чтобы избежать усталости учащихся, нужно чередовать виды работ: работа с учебником, работа у доски, самостоятельная работа, работа в группе и т.д. Все это способствует развитию мыслительных операций памяти и одновременно отдыху.</w:t>
      </w:r>
    </w:p>
    <w:p w14:paraId="5FA0CED1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Применение гибких вариативных форм построения учебного процесса способствует налаживанию индивидуального дозирования объёма учебной нагрузки и рациональное её распределение. Разноуровневые задания также способствуют сохранению здоровья учащихся. Различные задания на перегруппировку,  на распознавание и  поиск ошибок, задания с выбором ответа (тесты)  позволяют избежать усталости. Чтобы избежать перегрузки учащихся, языковеду необходимо строго соблюдать объём всех видов работ: диктантов, изложений, а контрольные работы проводить строго по календарно-тематическому плану. На каждом уроке нужно устраивать игровые паузы, использовать зрительную гимнастику и эмоциональную разгрузку (2-3 минуты).</w:t>
      </w:r>
    </w:p>
    <w:p w14:paraId="372AFFD1" w14:textId="77777777" w:rsid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E6358">
        <w:rPr>
          <w:rStyle w:val="c0"/>
          <w:color w:val="000000"/>
        </w:rPr>
        <w:t xml:space="preserve">          Актуальной проблемой современной методики преподавания филологических дисциплин является использование информационных технологий. </w:t>
      </w:r>
    </w:p>
    <w:p w14:paraId="07A4D13E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c0"/>
          <w:color w:val="000000"/>
        </w:rPr>
        <w:t>Обучающиеся</w:t>
      </w:r>
      <w:r w:rsidRPr="003E6358">
        <w:rPr>
          <w:rStyle w:val="c0"/>
          <w:color w:val="000000"/>
        </w:rPr>
        <w:t xml:space="preserve"> уже не удовлетворены только мат</w:t>
      </w:r>
      <w:r>
        <w:rPr>
          <w:rStyle w:val="c0"/>
          <w:color w:val="000000"/>
        </w:rPr>
        <w:t>ериалами учебника и словом преподавате</w:t>
      </w:r>
      <w:r w:rsidRPr="003E6358">
        <w:rPr>
          <w:rStyle w:val="c0"/>
          <w:color w:val="000000"/>
        </w:rPr>
        <w:t xml:space="preserve">ля. Интернет-ресурсы, представляющие обширные материалы, целесообразные для изучения литературного произведения, становятся  источником накопления литературных знаний, служат средством, позволяющим осуществить </w:t>
      </w:r>
      <w:r w:rsidRPr="003E6358">
        <w:rPr>
          <w:rStyle w:val="c0"/>
          <w:color w:val="000000"/>
        </w:rPr>
        <w:lastRenderedPageBreak/>
        <w:t>литературное развитие учащегося. Новые информационные технологии создают основу для организации самостоятельной аналитической деятельности учащихся и для умения обобщать материал при широком использовании индивидуальных и групповых форм организации учебного процесса. Образовательная медиатека позволяет представить самый разнообр</w:t>
      </w:r>
      <w:r w:rsidR="00293263">
        <w:rPr>
          <w:rStyle w:val="c0"/>
          <w:color w:val="000000"/>
        </w:rPr>
        <w:t xml:space="preserve">азный материал, выбрать нужную </w:t>
      </w:r>
      <w:r w:rsidRPr="003E6358">
        <w:rPr>
          <w:rStyle w:val="c0"/>
          <w:color w:val="000000"/>
        </w:rPr>
        <w:t>информацию, использовать извлеченный материал и применить его в самостоятельных работах учащихся, озвучить любой текст.</w:t>
      </w:r>
    </w:p>
    <w:p w14:paraId="58FBE29B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   Информационные технологии применимы на  всех типах уроков.</w:t>
      </w:r>
      <w:r w:rsidR="00072810">
        <w:rPr>
          <w:rStyle w:val="c0"/>
          <w:color w:val="000000"/>
        </w:rPr>
        <w:t xml:space="preserve"> </w:t>
      </w:r>
      <w:r w:rsidRPr="003E6358">
        <w:rPr>
          <w:rStyle w:val="c0"/>
          <w:color w:val="000000"/>
        </w:rPr>
        <w:t>На уроках русского языка и литературы можно использовать такой инструмент исследования,  как презентации, тесты с использованием мультимедийного проектора.</w:t>
      </w:r>
    </w:p>
    <w:p w14:paraId="52313F28" w14:textId="77777777" w:rsidR="003E6358" w:rsidRPr="003E6358" w:rsidRDefault="003E6358" w:rsidP="00072810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Часто на уроках не хватает восприятия через визуальный и кинестетический каналы, а компьютер, мультимедиа аппаратура позволяют привлечь и удерживать внимание детей, т.к. воздействуют более чем на один орган чувств. </w:t>
      </w:r>
      <w:r w:rsidR="00072810">
        <w:rPr>
          <w:rStyle w:val="c0"/>
          <w:color w:val="000000"/>
        </w:rPr>
        <w:t>Созданные обучающимися</w:t>
      </w:r>
      <w:r w:rsidR="00072810" w:rsidRPr="003E6358">
        <w:rPr>
          <w:rStyle w:val="c0"/>
          <w:color w:val="000000"/>
        </w:rPr>
        <w:t xml:space="preserve"> </w:t>
      </w:r>
      <w:r w:rsidRPr="003E6358">
        <w:rPr>
          <w:rStyle w:val="c0"/>
          <w:color w:val="000000"/>
        </w:rPr>
        <w:t>презентации можно использовать на этапе постановки цели, формулирования темы урока, при организации словарной работы, при изучении нового материала, при закреплении, на этапе рефлексии.</w:t>
      </w:r>
    </w:p>
    <w:p w14:paraId="4650BC1F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 Еще одна эффективная технология обучения русскому языку и литературе - интегрированные уроки. </w:t>
      </w:r>
      <w:r w:rsidR="00072810">
        <w:rPr>
          <w:rStyle w:val="c0"/>
          <w:color w:val="000000"/>
        </w:rPr>
        <w:t xml:space="preserve">Обучающемуся </w:t>
      </w:r>
      <w:r w:rsidRPr="003E6358">
        <w:rPr>
          <w:rStyle w:val="c0"/>
          <w:color w:val="000000"/>
        </w:rPr>
        <w:t xml:space="preserve">на таких уроках дается широкое и яркое представление о мире, в котором он живёт, о взаимопомощи, о существовании многообразного мира материальной и художественной культуры. Уроки литературы чаще всего интегрируются с предметами гуманитарной направленности, такими как история, иностранные языки, музыка, изобразительное искусство. </w:t>
      </w:r>
    </w:p>
    <w:p w14:paraId="224DBBE4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         Так же эффективны на уроках русского языка и литературы игровые технологии. Игра - одно из наиболее мощных средств формирования культуры поведения. Игра является способом познания окружающего мира, дает </w:t>
      </w:r>
      <w:r w:rsidR="00072810">
        <w:rPr>
          <w:rStyle w:val="c0"/>
          <w:color w:val="000000"/>
        </w:rPr>
        <w:t xml:space="preserve">обучающемуся </w:t>
      </w:r>
      <w:r w:rsidRPr="003E6358">
        <w:rPr>
          <w:rStyle w:val="c0"/>
          <w:color w:val="000000"/>
        </w:rPr>
        <w:t xml:space="preserve">в доступной и интересной форме представления о том, как принято себя вести в той или иной ситуации, заставляет задуматься над своим поведением и манерами. </w:t>
      </w:r>
      <w:r w:rsidR="00072810">
        <w:rPr>
          <w:rStyle w:val="c0"/>
          <w:color w:val="000000"/>
        </w:rPr>
        <w:t xml:space="preserve"> </w:t>
      </w:r>
      <w:r w:rsidRPr="003E6358">
        <w:rPr>
          <w:rStyle w:val="c0"/>
          <w:color w:val="000000"/>
        </w:rPr>
        <w:t>На уроках русского языка и литературы можно использовать самые разнообразные виды игр: инсценировка басен И.А. Крылова, постановка сказки «Двенадцать месяцев», литературные, сюжетно-ролевые игры, учебно-игровые занятия.</w:t>
      </w:r>
    </w:p>
    <w:p w14:paraId="1B2DF05F" w14:textId="77777777" w:rsidR="003E6358" w:rsidRPr="003E6358" w:rsidRDefault="00072810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</w:t>
      </w:r>
      <w:r w:rsidR="003E6358" w:rsidRPr="003E6358">
        <w:rPr>
          <w:rStyle w:val="c0"/>
          <w:color w:val="000000"/>
        </w:rPr>
        <w:t xml:space="preserve">Инновационный подход к обучению позволяет так организовать учебный процесс, что </w:t>
      </w:r>
      <w:r>
        <w:rPr>
          <w:rStyle w:val="c0"/>
          <w:color w:val="000000"/>
        </w:rPr>
        <w:t xml:space="preserve">учащемуся </w:t>
      </w:r>
      <w:r w:rsidR="003E6358" w:rsidRPr="003E6358">
        <w:rPr>
          <w:rStyle w:val="c0"/>
          <w:color w:val="000000"/>
        </w:rPr>
        <w:t>урок и в радость, и приносит пользу, не превращаясь просто в забаву или игру.</w:t>
      </w:r>
    </w:p>
    <w:p w14:paraId="4C6B3E7C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 xml:space="preserve">При обучении русскому языку и литературе эффективными являются следующие приемы данной технологии: кластеры, групповая дискуссия, чтение с остановками и вопросы Блума, опорный конспект, ассоциативный ряд, мозговая атака, </w:t>
      </w:r>
      <w:proofErr w:type="spellStart"/>
      <w:r w:rsidRPr="003E6358">
        <w:rPr>
          <w:rStyle w:val="c0"/>
          <w:color w:val="000000"/>
        </w:rPr>
        <w:t>синквейн</w:t>
      </w:r>
      <w:proofErr w:type="spellEnd"/>
      <w:r w:rsidRPr="003E6358">
        <w:rPr>
          <w:rStyle w:val="c0"/>
          <w:color w:val="000000"/>
        </w:rPr>
        <w:t>, «продвинутая лекция», нетрадиционные формы домашнего задания, ключевые термины, лингвистические карты, дидактическая игра, перепутанные логические цепочки, лингвистическая аллюзия (намек), работа с тестами, эссе.</w:t>
      </w:r>
    </w:p>
    <w:p w14:paraId="4948E9F2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t>       Наиболее приемлемым на уроках литературы считается такой прием, как дискуссия - одна из весьма сложных форм речи, для овладения которой необходима предварительная подготовка.  Поэтому при проведении такого урока необходимо познакомить ребят с правилами ведения дискуссии, с речевыми штампами, помогающими выражать свои мысли. Данный прием особенно эффективен при обсуждении и анализе художественного произведения на уроках литературы. Групповая дискуссия может использоваться как на стадии вызова, так и на стадии рефлексии.</w:t>
      </w:r>
    </w:p>
    <w:p w14:paraId="0D43CD06" w14:textId="77777777" w:rsidR="003E6358" w:rsidRPr="003E6358" w:rsidRDefault="00072810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      </w:t>
      </w:r>
      <w:r w:rsidR="003E6358" w:rsidRPr="003E6358">
        <w:rPr>
          <w:rStyle w:val="c0"/>
          <w:color w:val="000000"/>
        </w:rPr>
        <w:t>Языковеды всегда мечтают об увлекательном, интересном, эмоциональном общении с учащимися, чувствующими слово и думающими  над ним, умеющими ощущать и воспринимать современный мир, видящими  мощь  русского языка. Использование эффективных современных технологий на уроках русского языка и литературы помогает воспитать образованных, нравственных людей, которые способны к сотрудничеству, отличаются мобильностью, динамизмом, конструктивностью.</w:t>
      </w:r>
    </w:p>
    <w:p w14:paraId="7D1D0610" w14:textId="77777777" w:rsidR="003E6358" w:rsidRPr="003E6358" w:rsidRDefault="003E6358" w:rsidP="003E63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6358">
        <w:rPr>
          <w:rStyle w:val="c0"/>
          <w:color w:val="000000"/>
        </w:rPr>
        <w:lastRenderedPageBreak/>
        <w:t>         Несмотря на все преимущества современных технологий, при их использовании, безусловно, должно присутствовать чувство меры. Не перегрузить, не навредить - эти слова должны стать девизом современного учителя.</w:t>
      </w:r>
    </w:p>
    <w:p w14:paraId="5D7E9E6E" w14:textId="77777777" w:rsidR="008D28E5" w:rsidRDefault="008D28E5">
      <w:pPr>
        <w:rPr>
          <w:rFonts w:ascii="Times New Roman" w:hAnsi="Times New Roman" w:cs="Times New Roman"/>
          <w:sz w:val="24"/>
          <w:szCs w:val="24"/>
        </w:rPr>
      </w:pPr>
    </w:p>
    <w:p w14:paraId="5D90BD4C" w14:textId="77777777" w:rsidR="00293263" w:rsidRPr="00AF5806" w:rsidRDefault="00293263" w:rsidP="00293263">
      <w:pPr>
        <w:pStyle w:val="a3"/>
        <w:spacing w:line="276" w:lineRule="auto"/>
        <w:ind w:right="3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4BAF690" w14:textId="77777777" w:rsidR="00293263" w:rsidRPr="00AF5806" w:rsidRDefault="00293263" w:rsidP="00293263">
      <w:pPr>
        <w:pStyle w:val="a3"/>
        <w:spacing w:line="276" w:lineRule="auto"/>
        <w:ind w:right="38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3919FA4" w14:textId="77777777" w:rsidR="00293263" w:rsidRPr="005003A4" w:rsidRDefault="00293263" w:rsidP="00293263">
      <w:pPr>
        <w:pStyle w:val="1"/>
        <w:ind w:left="0"/>
        <w:jc w:val="center"/>
        <w:rPr>
          <w:rFonts w:ascii="Times New Roman" w:hAnsi="Times New Roman" w:cs="Times New Roman"/>
          <w:color w:val="231F20"/>
          <w:w w:val="110"/>
          <w:sz w:val="20"/>
          <w:szCs w:val="20"/>
          <w:lang w:val="ru-RU"/>
        </w:rPr>
      </w:pPr>
      <w:r w:rsidRPr="005003A4">
        <w:rPr>
          <w:rFonts w:ascii="Times New Roman" w:hAnsi="Times New Roman" w:cs="Times New Roman"/>
          <w:color w:val="231F20"/>
          <w:w w:val="110"/>
          <w:sz w:val="20"/>
          <w:szCs w:val="20"/>
          <w:lang w:val="ru-RU"/>
        </w:rPr>
        <w:t>Список литературы:</w:t>
      </w:r>
    </w:p>
    <w:p w14:paraId="64A652A8" w14:textId="77777777" w:rsidR="00293263" w:rsidRPr="005003A4" w:rsidRDefault="00293263" w:rsidP="00293263">
      <w:pPr>
        <w:pStyle w:val="a3"/>
        <w:spacing w:before="12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5BBDEF71" w14:textId="77777777" w:rsidR="00293263" w:rsidRPr="005003A4" w:rsidRDefault="00293263" w:rsidP="00293263">
      <w:pPr>
        <w:pStyle w:val="a5"/>
        <w:numPr>
          <w:ilvl w:val="0"/>
          <w:numId w:val="1"/>
        </w:numPr>
        <w:tabs>
          <w:tab w:val="left" w:pos="472"/>
          <w:tab w:val="left" w:pos="4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Кларин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М.В.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Инновации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мировой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педагогике: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обучение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на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основе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исследования,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игры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</w:t>
      </w:r>
      <w:r w:rsidRPr="005003A4">
        <w:rPr>
          <w:rFonts w:ascii="Times New Roman" w:hAnsi="Times New Roman" w:cs="Times New Roman"/>
          <w:color w:val="231F20"/>
          <w:spacing w:val="4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дискуссии.</w:t>
      </w:r>
      <w:r w:rsidRPr="005003A4">
        <w:rPr>
          <w:rFonts w:ascii="Times New Roman" w:hAnsi="Times New Roman" w:cs="Times New Roman"/>
          <w:color w:val="231F20"/>
          <w:spacing w:val="-4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(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</w:rPr>
        <w:t>Анализ</w:t>
      </w:r>
      <w:proofErr w:type="spellEnd"/>
      <w:r w:rsidRPr="005003A4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</w:rPr>
        <w:t>зарубежного</w:t>
      </w:r>
      <w:proofErr w:type="spellEnd"/>
      <w:r w:rsidRPr="005003A4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</w:rPr>
        <w:t>опыта</w:t>
      </w:r>
      <w:proofErr w:type="spellEnd"/>
      <w:r w:rsidRPr="005003A4"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</w:rPr>
        <w:t>Рига</w:t>
      </w:r>
      <w:proofErr w:type="spellEnd"/>
      <w:r w:rsidRPr="005003A4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5003A4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НПЦ «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</w:rPr>
        <w:t>Эксперимент</w:t>
      </w:r>
      <w:proofErr w:type="spellEnd"/>
      <w:r w:rsidRPr="005003A4">
        <w:rPr>
          <w:rFonts w:ascii="Times New Roman" w:hAnsi="Times New Roman" w:cs="Times New Roman"/>
          <w:color w:val="231F20"/>
          <w:sz w:val="20"/>
          <w:szCs w:val="20"/>
        </w:rPr>
        <w:t>»,</w:t>
      </w:r>
      <w:r w:rsidRPr="005003A4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201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5 –</w:t>
      </w:r>
      <w:r w:rsidRPr="005003A4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176 с.</w:t>
      </w:r>
    </w:p>
    <w:p w14:paraId="209797EC" w14:textId="77777777" w:rsidR="00293263" w:rsidRPr="005003A4" w:rsidRDefault="00293263" w:rsidP="00293263">
      <w:pPr>
        <w:pStyle w:val="a5"/>
        <w:numPr>
          <w:ilvl w:val="0"/>
          <w:numId w:val="1"/>
        </w:numPr>
        <w:tabs>
          <w:tab w:val="left" w:pos="472"/>
          <w:tab w:val="left" w:pos="474"/>
        </w:tabs>
        <w:spacing w:before="1"/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Куницына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В.Н.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Коммуникативная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компетентность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коммуникативный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интеллект: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структура,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функции,</w:t>
      </w:r>
      <w:r w:rsidRPr="005003A4">
        <w:rPr>
          <w:rFonts w:ascii="Times New Roman" w:hAnsi="Times New Roman" w:cs="Times New Roman"/>
          <w:color w:val="231F20"/>
          <w:spacing w:val="-43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взаимоотношения.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//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Теоретические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прикладные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вопросы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психологии.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–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СПб.: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Питер,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2011.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–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86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с.</w:t>
      </w:r>
    </w:p>
    <w:p w14:paraId="72ABF25A" w14:textId="77777777" w:rsidR="00293263" w:rsidRPr="005003A4" w:rsidRDefault="00293263" w:rsidP="00293263">
      <w:pPr>
        <w:pStyle w:val="a5"/>
        <w:numPr>
          <w:ilvl w:val="0"/>
          <w:numId w:val="1"/>
        </w:numPr>
        <w:tabs>
          <w:tab w:val="left" w:pos="472"/>
          <w:tab w:val="left" w:pos="474"/>
        </w:tabs>
        <w:ind w:left="0"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Капинова</w:t>
      </w:r>
      <w:proofErr w:type="spellEnd"/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Е.С.</w:t>
      </w:r>
      <w:r w:rsidRPr="005003A4">
        <w:rPr>
          <w:rFonts w:ascii="Times New Roman" w:hAnsi="Times New Roman" w:cs="Times New Roman"/>
          <w:color w:val="231F20"/>
          <w:spacing w:val="3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Отбор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коммуникативного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минимума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на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основе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анализа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болгарских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русских</w:t>
      </w:r>
      <w:r w:rsidRPr="005003A4">
        <w:rPr>
          <w:rFonts w:ascii="Times New Roman" w:hAnsi="Times New Roman" w:cs="Times New Roman"/>
          <w:color w:val="231F20"/>
          <w:spacing w:val="4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невербальных</w:t>
      </w:r>
      <w:r w:rsidRPr="005003A4">
        <w:rPr>
          <w:rFonts w:ascii="Times New Roman" w:hAnsi="Times New Roman" w:cs="Times New Roman"/>
          <w:color w:val="231F20"/>
          <w:spacing w:val="-4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средств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общения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[Электронный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ресурс]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//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Перспективы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науки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образования,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2013.</w:t>
      </w:r>
      <w:r w:rsidRPr="005003A4">
        <w:rPr>
          <w:rFonts w:ascii="Times New Roman" w:hAnsi="Times New Roman" w:cs="Times New Roman"/>
          <w:color w:val="231F20"/>
          <w:spacing w:val="-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№2.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С.21-27.</w:t>
      </w:r>
    </w:p>
    <w:p w14:paraId="497D5AAF" w14:textId="77777777" w:rsidR="00293263" w:rsidRPr="005003A4" w:rsidRDefault="00293263" w:rsidP="00293263">
      <w:pPr>
        <w:pStyle w:val="a5"/>
        <w:numPr>
          <w:ilvl w:val="0"/>
          <w:numId w:val="1"/>
        </w:numPr>
        <w:tabs>
          <w:tab w:val="left" w:pos="472"/>
          <w:tab w:val="left" w:pos="474"/>
        </w:tabs>
        <w:spacing w:before="1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Капинова</w:t>
      </w:r>
      <w:proofErr w:type="spellEnd"/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Е.С.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Биографический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метод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обучении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русскому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языку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студентов-</w:t>
      </w:r>
      <w:proofErr w:type="spellStart"/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нефилологов</w:t>
      </w:r>
      <w:proofErr w:type="spellEnd"/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в</w:t>
      </w:r>
      <w:r w:rsidRPr="005003A4">
        <w:rPr>
          <w:rFonts w:ascii="Times New Roman" w:hAnsi="Times New Roman" w:cs="Times New Roman"/>
          <w:color w:val="231F20"/>
          <w:spacing w:val="8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Болгарии</w:t>
      </w:r>
      <w:r w:rsidRPr="005003A4">
        <w:rPr>
          <w:rFonts w:ascii="Times New Roman" w:hAnsi="Times New Roman" w:cs="Times New Roman"/>
          <w:color w:val="231F20"/>
          <w:spacing w:val="-43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[Электронный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ресурс]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// Перспективы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науки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и образования,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2013.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№4. С.114-118.</w:t>
      </w:r>
    </w:p>
    <w:p w14:paraId="690CCC4E" w14:textId="77777777" w:rsidR="00293263" w:rsidRPr="005003A4" w:rsidRDefault="00293263" w:rsidP="00293263">
      <w:pPr>
        <w:pStyle w:val="a5"/>
        <w:numPr>
          <w:ilvl w:val="0"/>
          <w:numId w:val="1"/>
        </w:numPr>
        <w:tabs>
          <w:tab w:val="left" w:pos="472"/>
          <w:tab w:val="left" w:pos="474"/>
        </w:tabs>
        <w:spacing w:before="1"/>
        <w:ind w:left="0" w:right="190" w:firstLine="0"/>
        <w:jc w:val="both"/>
        <w:rPr>
          <w:rFonts w:ascii="Times New Roman" w:hAnsi="Times New Roman" w:cs="Times New Roman"/>
          <w:sz w:val="20"/>
          <w:szCs w:val="20"/>
        </w:rPr>
      </w:pP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Славгородская</w:t>
      </w:r>
      <w:r w:rsidRPr="005003A4">
        <w:rPr>
          <w:rFonts w:ascii="Times New Roman" w:hAnsi="Times New Roman" w:cs="Times New Roman"/>
          <w:color w:val="231F20"/>
          <w:spacing w:val="39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Е.Л.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Активные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средства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организации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учебно-профессиональной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деятельности</w:t>
      </w:r>
      <w:r w:rsidRPr="005003A4">
        <w:rPr>
          <w:rFonts w:ascii="Times New Roman" w:hAnsi="Times New Roman" w:cs="Times New Roman"/>
          <w:color w:val="231F20"/>
          <w:spacing w:val="40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студентов</w:t>
      </w:r>
      <w:r w:rsidRPr="005003A4">
        <w:rPr>
          <w:rFonts w:ascii="Times New Roman" w:hAnsi="Times New Roman" w:cs="Times New Roman"/>
          <w:color w:val="231F20"/>
          <w:spacing w:val="-42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[Электронный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ресурс]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// Перспективы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науки и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  <w:lang w:val="ru-RU"/>
        </w:rPr>
        <w:t>образования, 2013.</w:t>
      </w:r>
      <w:r w:rsidRPr="005003A4">
        <w:rPr>
          <w:rFonts w:ascii="Times New Roman" w:hAnsi="Times New Roman" w:cs="Times New Roman"/>
          <w:color w:val="231F20"/>
          <w:spacing w:val="-1"/>
          <w:sz w:val="20"/>
          <w:szCs w:val="20"/>
          <w:lang w:val="ru-RU"/>
        </w:rPr>
        <w:t xml:space="preserve"> </w:t>
      </w:r>
      <w:r w:rsidRPr="005003A4">
        <w:rPr>
          <w:rFonts w:ascii="Times New Roman" w:hAnsi="Times New Roman" w:cs="Times New Roman"/>
          <w:color w:val="231F20"/>
          <w:sz w:val="20"/>
          <w:szCs w:val="20"/>
        </w:rPr>
        <w:t>№3. С.96-105.</w:t>
      </w:r>
    </w:p>
    <w:p w14:paraId="2B06B949" w14:textId="77777777" w:rsidR="00293263" w:rsidRPr="00AF5806" w:rsidRDefault="00293263" w:rsidP="00293263">
      <w:pPr>
        <w:pStyle w:val="a5"/>
        <w:tabs>
          <w:tab w:val="left" w:pos="472"/>
          <w:tab w:val="left" w:pos="474"/>
        </w:tabs>
        <w:spacing w:before="1" w:line="276" w:lineRule="auto"/>
        <w:ind w:left="0" w:firstLine="0"/>
        <w:rPr>
          <w:rFonts w:ascii="Times New Roman" w:hAnsi="Times New Roman" w:cs="Times New Roman"/>
        </w:rPr>
      </w:pPr>
    </w:p>
    <w:p w14:paraId="3BFEDD0B" w14:textId="77777777" w:rsidR="00293263" w:rsidRPr="00AF5806" w:rsidRDefault="00293263" w:rsidP="00293263">
      <w:pPr>
        <w:jc w:val="both"/>
        <w:rPr>
          <w:rFonts w:ascii="Times New Roman" w:hAnsi="Times New Roman" w:cs="Times New Roman"/>
        </w:rPr>
      </w:pPr>
    </w:p>
    <w:p w14:paraId="3B72B953" w14:textId="77777777" w:rsidR="00293263" w:rsidRPr="003E6358" w:rsidRDefault="00293263">
      <w:pPr>
        <w:rPr>
          <w:rFonts w:ascii="Times New Roman" w:hAnsi="Times New Roman" w:cs="Times New Roman"/>
          <w:sz w:val="24"/>
          <w:szCs w:val="24"/>
        </w:rPr>
      </w:pPr>
    </w:p>
    <w:sectPr w:rsidR="00293263" w:rsidRPr="003E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68D8"/>
    <w:multiLevelType w:val="hybridMultilevel"/>
    <w:tmpl w:val="DFA65E08"/>
    <w:lvl w:ilvl="0" w:tplc="D1CACF7C">
      <w:start w:val="1"/>
      <w:numFmt w:val="decimal"/>
      <w:lvlText w:val="%1."/>
      <w:lvlJc w:val="left"/>
      <w:pPr>
        <w:ind w:left="473" w:hanging="360"/>
        <w:jc w:val="left"/>
      </w:pPr>
      <w:rPr>
        <w:rFonts w:ascii="Calibri" w:eastAsia="Calibri" w:hAnsi="Calibri" w:cs="Calibri" w:hint="default"/>
        <w:color w:val="231F20"/>
        <w:w w:val="93"/>
        <w:sz w:val="20"/>
        <w:szCs w:val="20"/>
        <w:lang w:val="en-US" w:eastAsia="en-US" w:bidi="ar-SA"/>
      </w:rPr>
    </w:lvl>
    <w:lvl w:ilvl="1" w:tplc="49EE8CC0">
      <w:numFmt w:val="bullet"/>
      <w:lvlText w:val="•"/>
      <w:lvlJc w:val="left"/>
      <w:pPr>
        <w:ind w:left="620" w:hanging="360"/>
      </w:pPr>
      <w:rPr>
        <w:rFonts w:hint="default"/>
        <w:lang w:val="en-US" w:eastAsia="en-US" w:bidi="ar-SA"/>
      </w:rPr>
    </w:lvl>
    <w:lvl w:ilvl="2" w:tplc="1746327A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3" w:tplc="0280642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4" w:tplc="C10459D2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3F00611E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1A2A1886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 w:tplc="541650D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01684C2E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58"/>
    <w:rsid w:val="00072810"/>
    <w:rsid w:val="001867A9"/>
    <w:rsid w:val="00293263"/>
    <w:rsid w:val="003E6358"/>
    <w:rsid w:val="00883F7B"/>
    <w:rsid w:val="008D28E5"/>
    <w:rsid w:val="00B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9B88"/>
  <w15:docId w15:val="{92AA6983-740F-47CD-ACA2-2E731F3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93263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rebuchet MS" w:eastAsia="Trebuchet MS" w:hAnsi="Trebuchet MS" w:cs="Trebuchet MS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E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6358"/>
  </w:style>
  <w:style w:type="character" w:customStyle="1" w:styleId="c5">
    <w:name w:val="c5"/>
    <w:basedOn w:val="a0"/>
    <w:rsid w:val="003E6358"/>
  </w:style>
  <w:style w:type="paragraph" w:customStyle="1" w:styleId="c1">
    <w:name w:val="c1"/>
    <w:basedOn w:val="a"/>
    <w:rsid w:val="003E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6358"/>
  </w:style>
  <w:style w:type="character" w:customStyle="1" w:styleId="10">
    <w:name w:val="Заголовок 1 Знак"/>
    <w:basedOn w:val="a0"/>
    <w:link w:val="1"/>
    <w:uiPriority w:val="1"/>
    <w:rsid w:val="00293263"/>
    <w:rPr>
      <w:rFonts w:ascii="Trebuchet MS" w:eastAsia="Trebuchet MS" w:hAnsi="Trebuchet MS" w:cs="Trebuchet MS"/>
      <w:b/>
      <w:bCs/>
      <w:sz w:val="32"/>
      <w:szCs w:val="32"/>
      <w:lang w:val="en-US"/>
    </w:rPr>
  </w:style>
  <w:style w:type="paragraph" w:styleId="a3">
    <w:name w:val="Body Text"/>
    <w:basedOn w:val="a"/>
    <w:link w:val="a4"/>
    <w:uiPriority w:val="1"/>
    <w:qFormat/>
    <w:rsid w:val="002932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293263"/>
    <w:rPr>
      <w:rFonts w:ascii="Calibri" w:eastAsia="Calibri" w:hAnsi="Calibri" w:cs="Calibri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293263"/>
    <w:pPr>
      <w:widowControl w:val="0"/>
      <w:autoSpaceDE w:val="0"/>
      <w:autoSpaceDN w:val="0"/>
      <w:spacing w:before="2" w:after="0" w:line="240" w:lineRule="auto"/>
      <w:ind w:left="473" w:right="189" w:hanging="360"/>
      <w:jc w:val="both"/>
    </w:pPr>
    <w:rPr>
      <w:rFonts w:ascii="Calibri" w:eastAsia="Calibri" w:hAnsi="Calibri" w:cs="Calibri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9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3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Arhangel</dc:creator>
  <cp:lastModifiedBy>Школа 29</cp:lastModifiedBy>
  <cp:revision>2</cp:revision>
  <cp:lastPrinted>2022-03-28T12:31:00Z</cp:lastPrinted>
  <dcterms:created xsi:type="dcterms:W3CDTF">2024-07-13T07:29:00Z</dcterms:created>
  <dcterms:modified xsi:type="dcterms:W3CDTF">2024-07-13T07:29:00Z</dcterms:modified>
</cp:coreProperties>
</file>