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B22A4" w14:textId="77777777" w:rsidR="00FB01B0" w:rsidRDefault="00FB01B0" w:rsidP="00FB01B0">
      <w:pPr>
        <w:pStyle w:val="headline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</w:p>
    <w:p w14:paraId="78A4932F" w14:textId="77777777" w:rsidR="00370DCA" w:rsidRDefault="0064550B" w:rsidP="0064550B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rFonts w:asciiTheme="minorHAnsi" w:hAnsiTheme="minorHAnsi"/>
          <w:color w:val="111111"/>
          <w:sz w:val="72"/>
          <w:szCs w:val="72"/>
        </w:rPr>
      </w:pPr>
      <w:r w:rsidRPr="00FB01B0">
        <w:rPr>
          <w:rFonts w:ascii="Calibri" w:hAnsi="Calibri" w:cs="Calibri"/>
          <w:color w:val="111111"/>
          <w:sz w:val="72"/>
          <w:szCs w:val="72"/>
        </w:rPr>
        <w:t>Проект</w:t>
      </w:r>
      <w:r w:rsidRPr="00FB01B0">
        <w:rPr>
          <w:rFonts w:ascii="Agency FB" w:hAnsi="Agency FB"/>
          <w:color w:val="111111"/>
          <w:sz w:val="72"/>
          <w:szCs w:val="72"/>
        </w:rPr>
        <w:t xml:space="preserve"> </w:t>
      </w:r>
      <w:r w:rsidRPr="00FB01B0">
        <w:rPr>
          <w:rFonts w:ascii="Calibri" w:hAnsi="Calibri" w:cs="Calibri"/>
          <w:color w:val="111111"/>
          <w:sz w:val="72"/>
          <w:szCs w:val="72"/>
        </w:rPr>
        <w:t>краткосрочный</w:t>
      </w:r>
      <w:r w:rsidRPr="00FB01B0">
        <w:rPr>
          <w:rFonts w:ascii="Agency FB" w:hAnsi="Agency FB"/>
          <w:color w:val="111111"/>
          <w:sz w:val="72"/>
          <w:szCs w:val="72"/>
        </w:rPr>
        <w:t xml:space="preserve"> </w:t>
      </w:r>
      <w:r w:rsidRPr="00FB01B0">
        <w:rPr>
          <w:rFonts w:ascii="Agency FB" w:hAnsi="Agency FB" w:cs="Agency FB"/>
          <w:color w:val="111111"/>
          <w:sz w:val="72"/>
          <w:szCs w:val="72"/>
        </w:rPr>
        <w:t>«</w:t>
      </w:r>
      <w:r w:rsidRPr="00FB01B0">
        <w:rPr>
          <w:rFonts w:ascii="Calibri" w:hAnsi="Calibri" w:cs="Calibri"/>
          <w:color w:val="111111"/>
          <w:sz w:val="72"/>
          <w:szCs w:val="72"/>
        </w:rPr>
        <w:t>Безопасность</w:t>
      </w:r>
      <w:r w:rsidRPr="00FB01B0">
        <w:rPr>
          <w:rFonts w:ascii="Agency FB" w:hAnsi="Agency FB"/>
          <w:color w:val="111111"/>
          <w:sz w:val="72"/>
          <w:szCs w:val="72"/>
        </w:rPr>
        <w:t xml:space="preserve"> </w:t>
      </w:r>
      <w:r w:rsidRPr="00FB01B0">
        <w:rPr>
          <w:rFonts w:ascii="Calibri" w:hAnsi="Calibri" w:cs="Calibri"/>
          <w:color w:val="111111"/>
          <w:sz w:val="72"/>
          <w:szCs w:val="72"/>
        </w:rPr>
        <w:t>на</w:t>
      </w:r>
      <w:r w:rsidRPr="00FB01B0">
        <w:rPr>
          <w:rFonts w:ascii="Agency FB" w:hAnsi="Agency FB"/>
          <w:color w:val="111111"/>
          <w:sz w:val="72"/>
          <w:szCs w:val="72"/>
        </w:rPr>
        <w:t xml:space="preserve"> </w:t>
      </w:r>
      <w:r w:rsidRPr="00FB01B0">
        <w:rPr>
          <w:rFonts w:ascii="Calibri" w:hAnsi="Calibri" w:cs="Calibri"/>
          <w:color w:val="111111"/>
          <w:sz w:val="72"/>
          <w:szCs w:val="72"/>
        </w:rPr>
        <w:t>воде</w:t>
      </w:r>
      <w:r w:rsidRPr="00FB01B0">
        <w:rPr>
          <w:rFonts w:ascii="Agency FB" w:hAnsi="Agency FB" w:cs="Agency FB"/>
          <w:color w:val="111111"/>
          <w:sz w:val="72"/>
          <w:szCs w:val="72"/>
        </w:rPr>
        <w:t>»</w:t>
      </w:r>
      <w:r w:rsidRPr="00FB01B0">
        <w:rPr>
          <w:rFonts w:ascii="Agency FB" w:hAnsi="Agency FB"/>
          <w:color w:val="111111"/>
          <w:sz w:val="72"/>
          <w:szCs w:val="72"/>
        </w:rPr>
        <w:t xml:space="preserve"> </w:t>
      </w:r>
    </w:p>
    <w:p w14:paraId="60642035" w14:textId="05D0B712" w:rsidR="00370DCA" w:rsidRPr="00370DCA" w:rsidRDefault="0064550B" w:rsidP="00370DCA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rFonts w:ascii="Calibri" w:hAnsi="Calibri" w:cs="Calibri"/>
          <w:color w:val="111111"/>
          <w:sz w:val="72"/>
          <w:szCs w:val="72"/>
        </w:rPr>
      </w:pPr>
      <w:r w:rsidRPr="00FB01B0">
        <w:rPr>
          <w:rFonts w:ascii="Calibri" w:hAnsi="Calibri" w:cs="Calibri"/>
          <w:color w:val="111111"/>
          <w:sz w:val="72"/>
          <w:szCs w:val="72"/>
        </w:rPr>
        <w:t>для</w:t>
      </w:r>
      <w:r w:rsidRPr="00FB01B0">
        <w:rPr>
          <w:rFonts w:ascii="Agency FB" w:hAnsi="Agency FB"/>
          <w:color w:val="111111"/>
          <w:sz w:val="72"/>
          <w:szCs w:val="72"/>
        </w:rPr>
        <w:t xml:space="preserve"> </w:t>
      </w:r>
      <w:r w:rsidRPr="00FB01B0">
        <w:rPr>
          <w:rFonts w:ascii="Calibri" w:hAnsi="Calibri" w:cs="Calibri"/>
          <w:color w:val="111111"/>
          <w:sz w:val="72"/>
          <w:szCs w:val="72"/>
        </w:rPr>
        <w:t>детей</w:t>
      </w:r>
      <w:r w:rsidRPr="00FB01B0">
        <w:rPr>
          <w:rFonts w:ascii="Agency FB" w:hAnsi="Agency FB"/>
          <w:color w:val="111111"/>
          <w:sz w:val="72"/>
          <w:szCs w:val="72"/>
        </w:rPr>
        <w:t xml:space="preserve"> 3</w:t>
      </w:r>
      <w:r w:rsidRPr="00FB01B0">
        <w:rPr>
          <w:rFonts w:ascii="Agency FB" w:hAnsi="Agency FB" w:cs="Agency FB"/>
          <w:color w:val="111111"/>
          <w:sz w:val="72"/>
          <w:szCs w:val="72"/>
        </w:rPr>
        <w:t>–</w:t>
      </w:r>
      <w:r w:rsidRPr="00FB01B0">
        <w:rPr>
          <w:rFonts w:ascii="Agency FB" w:hAnsi="Agency FB"/>
          <w:color w:val="111111"/>
          <w:sz w:val="72"/>
          <w:szCs w:val="72"/>
        </w:rPr>
        <w:t xml:space="preserve">7 </w:t>
      </w:r>
      <w:r w:rsidRPr="00FB01B0">
        <w:rPr>
          <w:rFonts w:ascii="Calibri" w:hAnsi="Calibri" w:cs="Calibri"/>
          <w:color w:val="111111"/>
          <w:sz w:val="72"/>
          <w:szCs w:val="72"/>
        </w:rPr>
        <w:t>ле</w:t>
      </w:r>
      <w:r w:rsidR="00370DCA">
        <w:rPr>
          <w:rFonts w:ascii="Calibri" w:hAnsi="Calibri" w:cs="Calibri"/>
          <w:color w:val="111111"/>
          <w:sz w:val="72"/>
          <w:szCs w:val="72"/>
        </w:rPr>
        <w:t>т</w:t>
      </w:r>
    </w:p>
    <w:p w14:paraId="4DB1D0D5" w14:textId="77777777" w:rsidR="00370DCA" w:rsidRDefault="00370DCA" w:rsidP="00370DCA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b/>
          <w:bCs/>
          <w:color w:val="111111"/>
          <w:sz w:val="28"/>
          <w:szCs w:val="28"/>
          <w:u w:val="single"/>
        </w:rPr>
      </w:pPr>
      <w:r>
        <w:rPr>
          <w:rFonts w:ascii="Calibri" w:hAnsi="Calibri" w:cs="Calibri"/>
          <w:noProof/>
          <w:color w:val="111111"/>
          <w:sz w:val="72"/>
          <w:szCs w:val="72"/>
        </w:rPr>
        <w:drawing>
          <wp:inline distT="0" distB="0" distL="0" distR="0" wp14:anchorId="220C719B" wp14:editId="2ED64A6D">
            <wp:extent cx="5353050" cy="40833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05" cy="41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78174" w14:textId="77777777" w:rsidR="00370DCA" w:rsidRDefault="00370DCA" w:rsidP="00370DCA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</w:t>
      </w:r>
    </w:p>
    <w:p w14:paraId="18DF7EB4" w14:textId="5B67A9D9" w:rsidR="00370DCA" w:rsidRDefault="00370DCA" w:rsidP="00370DCA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right"/>
        <w:rPr>
          <w:color w:val="111111"/>
          <w:sz w:val="28"/>
          <w:szCs w:val="28"/>
        </w:rPr>
      </w:pPr>
      <w:r w:rsidRPr="00370DCA">
        <w:rPr>
          <w:color w:val="111111"/>
          <w:sz w:val="28"/>
          <w:szCs w:val="28"/>
        </w:rPr>
        <w:t>Выполнила воспитател</w:t>
      </w:r>
      <w:r>
        <w:rPr>
          <w:color w:val="111111"/>
          <w:sz w:val="28"/>
          <w:szCs w:val="28"/>
        </w:rPr>
        <w:t>ь:</w:t>
      </w:r>
    </w:p>
    <w:p w14:paraId="73B46CC8" w14:textId="14A33348" w:rsidR="00370DCA" w:rsidRPr="00370DCA" w:rsidRDefault="00370DCA" w:rsidP="00370DCA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right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Молчина</w:t>
      </w:r>
      <w:proofErr w:type="spellEnd"/>
      <w:r>
        <w:rPr>
          <w:color w:val="111111"/>
          <w:sz w:val="28"/>
          <w:szCs w:val="28"/>
        </w:rPr>
        <w:t xml:space="preserve"> Л.А</w:t>
      </w:r>
    </w:p>
    <w:p w14:paraId="6A2E8BD0" w14:textId="77777777" w:rsidR="00370DCA" w:rsidRDefault="00370DCA" w:rsidP="00370DCA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b/>
          <w:bCs/>
          <w:color w:val="111111"/>
          <w:sz w:val="28"/>
          <w:szCs w:val="28"/>
          <w:u w:val="single"/>
        </w:rPr>
      </w:pPr>
    </w:p>
    <w:p w14:paraId="68097C0A" w14:textId="77777777" w:rsidR="00370DCA" w:rsidRDefault="00370DCA" w:rsidP="00370DCA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b/>
          <w:bCs/>
          <w:color w:val="111111"/>
          <w:sz w:val="28"/>
          <w:szCs w:val="28"/>
          <w:u w:val="single"/>
        </w:rPr>
      </w:pPr>
    </w:p>
    <w:p w14:paraId="46E37928" w14:textId="330BD57A" w:rsidR="0064550B" w:rsidRPr="00370DCA" w:rsidRDefault="0064550B" w:rsidP="00370DCA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rFonts w:ascii="Calibri" w:hAnsi="Calibri" w:cs="Calibri"/>
          <w:color w:val="111111"/>
          <w:sz w:val="72"/>
          <w:szCs w:val="72"/>
        </w:rPr>
      </w:pPr>
      <w:r w:rsidRPr="00FB01B0">
        <w:rPr>
          <w:b/>
          <w:bCs/>
          <w:color w:val="111111"/>
          <w:sz w:val="28"/>
          <w:szCs w:val="28"/>
          <w:u w:val="single"/>
        </w:rPr>
        <w:t>Паспорт проекта «Безопасность на воде»</w:t>
      </w:r>
    </w:p>
    <w:p w14:paraId="1FABD311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1. Организация: МАДОУ «Октябрьский детский сад «Радуга»</w:t>
      </w:r>
    </w:p>
    <w:p w14:paraId="1DCCFD5B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3. Название проекта: «Безопасность на воде»</w:t>
      </w:r>
    </w:p>
    <w:p w14:paraId="5C205F27" w14:textId="1CE06B14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4. Цель проекта</w:t>
      </w:r>
      <w:proofErr w:type="gramStart"/>
      <w:r w:rsidRPr="0064550B">
        <w:rPr>
          <w:color w:val="111111"/>
          <w:sz w:val="28"/>
          <w:szCs w:val="28"/>
        </w:rPr>
        <w:t>:</w:t>
      </w:r>
      <w:r w:rsidR="00370DCA">
        <w:rPr>
          <w:color w:val="111111"/>
          <w:sz w:val="28"/>
          <w:szCs w:val="28"/>
        </w:rPr>
        <w:t xml:space="preserve"> </w:t>
      </w:r>
      <w:r w:rsidRPr="0064550B">
        <w:rPr>
          <w:color w:val="111111"/>
          <w:sz w:val="28"/>
          <w:szCs w:val="28"/>
        </w:rPr>
        <w:t>Сформировать</w:t>
      </w:r>
      <w:proofErr w:type="gramEnd"/>
      <w:r w:rsidRPr="0064550B">
        <w:rPr>
          <w:color w:val="111111"/>
          <w:sz w:val="28"/>
          <w:szCs w:val="28"/>
        </w:rPr>
        <w:t xml:space="preserve"> у детей представление о правильном, безопасном поведении на воде.</w:t>
      </w:r>
    </w:p>
    <w:p w14:paraId="60EF45DD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5. Автор проекта: воспитатели группы.</w:t>
      </w:r>
    </w:p>
    <w:p w14:paraId="5658224D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6. Возраст участников проекта: дети от 3 до 7 лет.</w:t>
      </w:r>
    </w:p>
    <w:p w14:paraId="0E28B6D9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7. Участники проекта: воспитатели и воспитанники группы, родители воспитанников.</w:t>
      </w:r>
    </w:p>
    <w:p w14:paraId="4AFB5243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8. Тип проекта: проект носит комплексный характер. Включает в себя исследовательскую, творческую, экспериментальную, информационную и познавательную деятельность.</w:t>
      </w:r>
    </w:p>
    <w:p w14:paraId="268FAD5B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9. Сроки реализации проекта: краткосрочный.</w:t>
      </w:r>
    </w:p>
    <w:p w14:paraId="70FA4DCD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10. Интеграция образовательных областей: «Физическое развитие», «Социально- коммуникативное развитие», «Познание», «Чтение художественной литературы», «Художественно – эстетическое развитие».</w:t>
      </w:r>
    </w:p>
    <w:p w14:paraId="4D87B831" w14:textId="77777777" w:rsidR="0064550B" w:rsidRPr="00FB01B0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b/>
          <w:bCs/>
          <w:color w:val="111111"/>
          <w:sz w:val="28"/>
          <w:szCs w:val="28"/>
          <w:u w:val="single"/>
        </w:rPr>
      </w:pPr>
      <w:r w:rsidRPr="00FB01B0">
        <w:rPr>
          <w:b/>
          <w:bCs/>
          <w:color w:val="111111"/>
          <w:sz w:val="28"/>
          <w:szCs w:val="28"/>
          <w:u w:val="single"/>
        </w:rPr>
        <w:t>Актуальность:</w:t>
      </w:r>
    </w:p>
    <w:p w14:paraId="6AB2206A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Обеспечение безопасности жизни и здоровья детей, наряду с образованием, является главной целью дошкольного воспитания. Всё, чему научается ребёнок в дошкольном детстве, запоминается ярко и откладывается на всю жизнь. Целенаправленная работа по обучению, воспитанию и привитию навыков культуры безопасного поведения на воде является наилучшим способом снижения количества несчастных случаев во время летнего отдыха у водоёма и уменьшения их последствий.</w:t>
      </w:r>
    </w:p>
    <w:p w14:paraId="7495D687" w14:textId="77777777" w:rsidR="00370DCA" w:rsidRDefault="00370DCA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b/>
          <w:bCs/>
          <w:color w:val="111111"/>
          <w:sz w:val="28"/>
          <w:szCs w:val="28"/>
          <w:u w:val="single"/>
        </w:rPr>
      </w:pPr>
    </w:p>
    <w:p w14:paraId="4E9282EF" w14:textId="6878926A" w:rsidR="0064550B" w:rsidRPr="00FB01B0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b/>
          <w:bCs/>
          <w:color w:val="111111"/>
          <w:sz w:val="28"/>
          <w:szCs w:val="28"/>
          <w:u w:val="single"/>
        </w:rPr>
      </w:pPr>
      <w:r w:rsidRPr="00FB01B0">
        <w:rPr>
          <w:b/>
          <w:bCs/>
          <w:color w:val="111111"/>
          <w:sz w:val="28"/>
          <w:szCs w:val="28"/>
          <w:u w:val="single"/>
        </w:rPr>
        <w:lastRenderedPageBreak/>
        <w:t>Цель проекта:</w:t>
      </w:r>
    </w:p>
    <w:p w14:paraId="65B5F166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Сформировать у детей представление о правильном, безопасном поведении на воде.</w:t>
      </w:r>
    </w:p>
    <w:p w14:paraId="0FFAC973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Задачи 1. Образовательные задачи:</w:t>
      </w:r>
    </w:p>
    <w:p w14:paraId="230EE9C4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Сформировать представление о правилах поведения на водных объектах;</w:t>
      </w:r>
    </w:p>
    <w:p w14:paraId="0E2AC565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Сформировать у ребенка понятия «опасность – безопасность».</w:t>
      </w:r>
    </w:p>
    <w:p w14:paraId="19E36838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2. Развивающие:</w:t>
      </w:r>
    </w:p>
    <w:p w14:paraId="4421EC7C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Развивать логику и мышление дошкольников.</w:t>
      </w:r>
    </w:p>
    <w:p w14:paraId="647A171A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3. Воспитательные:</w:t>
      </w:r>
    </w:p>
    <w:p w14:paraId="3AD53A48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Воспитывать у детей культуру поведения во время отдыха у водоёма;</w:t>
      </w:r>
    </w:p>
    <w:p w14:paraId="21299CF9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воспитывать чувство самосохранения.</w:t>
      </w:r>
    </w:p>
    <w:p w14:paraId="5477B481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Проблема: дети в недостаточной степени имеют представления о безопасности на воде, какие меры предпринять чтоб не утонуть.</w:t>
      </w:r>
    </w:p>
    <w:p w14:paraId="0F548D9C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Методы и приемы:</w:t>
      </w:r>
    </w:p>
    <w:p w14:paraId="39C95DDB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Наглядные методы:</w:t>
      </w:r>
    </w:p>
    <w:p w14:paraId="7D227FA2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представление о теме безопасности на воде и обсуждаемых ситуациях</w:t>
      </w:r>
    </w:p>
    <w:p w14:paraId="2F876B54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презентация «Правила и меры безопасности на водоёмах в летний период».</w:t>
      </w:r>
    </w:p>
    <w:p w14:paraId="5C42E7DB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картотека «Безопасность на воде»,</w:t>
      </w:r>
    </w:p>
    <w:p w14:paraId="0DC5914E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картинки для составления рассказов «Правила поведения на воде»</w:t>
      </w:r>
    </w:p>
    <w:p w14:paraId="6F642185" w14:textId="2AE55722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иллюстративный материал с заданием,</w:t>
      </w:r>
    </w:p>
    <w:p w14:paraId="6F66D064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тематический уголок «Азбука безопасности на воде».</w:t>
      </w:r>
    </w:p>
    <w:p w14:paraId="56558DE1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Словесные методы:</w:t>
      </w:r>
    </w:p>
    <w:p w14:paraId="2B30CCD4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lastRenderedPageBreak/>
        <w:t>Объяснения, рассказ, беседы, сравнения и замечания, вопросы и ответы, анализ. Для поддержания интереса детей используются образные выражения и сравнения, которые облегчают понимание сущности задания или проблемной ситуации.</w:t>
      </w:r>
    </w:p>
    <w:p w14:paraId="0A2E9D90" w14:textId="77777777" w:rsidR="0064550B" w:rsidRPr="00FB01B0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b/>
          <w:bCs/>
          <w:color w:val="111111"/>
          <w:sz w:val="28"/>
          <w:szCs w:val="28"/>
          <w:u w:val="single"/>
        </w:rPr>
      </w:pPr>
      <w:r w:rsidRPr="00FB01B0">
        <w:rPr>
          <w:b/>
          <w:bCs/>
          <w:color w:val="111111"/>
          <w:sz w:val="28"/>
          <w:szCs w:val="28"/>
          <w:u w:val="single"/>
        </w:rPr>
        <w:t>Практические методы:</w:t>
      </w:r>
    </w:p>
    <w:p w14:paraId="395F47CC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занятия –беседы «Вода вокруг нас», «Водный транспорт», «Что такое водоём», «Спасательные предметы», «Правила поведения у водоёма», «Правила поведения на воде», «Какие опасности нас поджидают на водоёмах», «Вода – это жизнь, вода – это опасность!</w:t>
      </w:r>
      <w:proofErr w:type="gramStart"/>
      <w:r w:rsidRPr="0064550B">
        <w:rPr>
          <w:color w:val="111111"/>
          <w:sz w:val="28"/>
          <w:szCs w:val="28"/>
        </w:rPr>
        <w:t>» ;</w:t>
      </w:r>
      <w:proofErr w:type="gramEnd"/>
    </w:p>
    <w:p w14:paraId="2E1FAE5F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игровые ситуации, сюжетно –ролевые игры и игры –драматизации;</w:t>
      </w:r>
    </w:p>
    <w:p w14:paraId="10713700" w14:textId="3ED0D134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чтение художественной литературы («Золотая рыбка»</w:t>
      </w:r>
      <w:r w:rsidR="00FB01B0">
        <w:rPr>
          <w:color w:val="111111"/>
          <w:sz w:val="28"/>
          <w:szCs w:val="28"/>
        </w:rPr>
        <w:t>,</w:t>
      </w:r>
      <w:r w:rsidRPr="0064550B">
        <w:rPr>
          <w:color w:val="111111"/>
          <w:sz w:val="28"/>
          <w:szCs w:val="28"/>
        </w:rPr>
        <w:t xml:space="preserve"> Б. </w:t>
      </w:r>
      <w:proofErr w:type="spellStart"/>
      <w:r w:rsidRPr="0064550B">
        <w:rPr>
          <w:color w:val="111111"/>
          <w:sz w:val="28"/>
          <w:szCs w:val="28"/>
        </w:rPr>
        <w:t>Заходер</w:t>
      </w:r>
      <w:proofErr w:type="spellEnd"/>
      <w:r w:rsidRPr="0064550B">
        <w:rPr>
          <w:color w:val="111111"/>
          <w:sz w:val="28"/>
          <w:szCs w:val="28"/>
        </w:rPr>
        <w:t>, «Дед Мазай и зайцы»).</w:t>
      </w:r>
    </w:p>
    <w:p w14:paraId="6257AF39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Просмотр мультфильмов: Азбука безопасности» (</w:t>
      </w:r>
      <w:proofErr w:type="spellStart"/>
      <w:r w:rsidRPr="0064550B">
        <w:rPr>
          <w:color w:val="111111"/>
          <w:sz w:val="28"/>
          <w:szCs w:val="28"/>
        </w:rPr>
        <w:t>Смешарики</w:t>
      </w:r>
      <w:proofErr w:type="spellEnd"/>
      <w:r w:rsidRPr="0064550B">
        <w:rPr>
          <w:color w:val="111111"/>
          <w:sz w:val="28"/>
          <w:szCs w:val="28"/>
        </w:rPr>
        <w:t>, «Уроки Осторожности – Водоёмы» (уроки тетушки Совы).</w:t>
      </w:r>
    </w:p>
    <w:p w14:paraId="58EA0EB3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выполнение заданий, составление творческих рассказов;</w:t>
      </w:r>
    </w:p>
    <w:p w14:paraId="69BC1602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- продуктивная деятельность.</w:t>
      </w:r>
    </w:p>
    <w:p w14:paraId="6FA53FFD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Беседа с родителями о важности проекта</w:t>
      </w:r>
    </w:p>
    <w:p w14:paraId="3194B104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Предполагаемые итоги реализации проекта:</w:t>
      </w:r>
    </w:p>
    <w:p w14:paraId="3057B3B5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1. Создание необходимых условий для организации совместной деятельности с родителями.</w:t>
      </w:r>
    </w:p>
    <w:p w14:paraId="2F95E4A5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2. В результате реализации проекта дети и родители будут знать правила безопасного поведения на водных объектах;</w:t>
      </w:r>
    </w:p>
    <w:p w14:paraId="24716922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3. Будет выработана система взаимодействия педагогов ДОУ и родителей в деле обеспечения безопасности детей на водных объектах;</w:t>
      </w:r>
    </w:p>
    <w:p w14:paraId="2DDAF300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4. Снизится риск несчастных случаев с детьми у водоёмов.</w:t>
      </w:r>
    </w:p>
    <w:p w14:paraId="32425387" w14:textId="77777777" w:rsidR="001E7AF9" w:rsidRDefault="001E7AF9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b/>
          <w:bCs/>
          <w:color w:val="111111"/>
          <w:sz w:val="28"/>
          <w:szCs w:val="28"/>
          <w:u w:val="single"/>
        </w:rPr>
      </w:pPr>
    </w:p>
    <w:p w14:paraId="43A922F0" w14:textId="7D5147F4" w:rsidR="0064550B" w:rsidRPr="00FB01B0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b/>
          <w:bCs/>
          <w:color w:val="111111"/>
          <w:sz w:val="28"/>
          <w:szCs w:val="28"/>
          <w:u w:val="single"/>
        </w:rPr>
      </w:pPr>
      <w:r w:rsidRPr="00FB01B0">
        <w:rPr>
          <w:b/>
          <w:bCs/>
          <w:color w:val="111111"/>
          <w:sz w:val="28"/>
          <w:szCs w:val="28"/>
          <w:u w:val="single"/>
        </w:rPr>
        <w:lastRenderedPageBreak/>
        <w:t>Заключение</w:t>
      </w:r>
    </w:p>
    <w:p w14:paraId="4AAE2628" w14:textId="6E903BA0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 xml:space="preserve">В следствие взаимодействия МДОУ </w:t>
      </w:r>
      <w:proofErr w:type="gramStart"/>
      <w:r w:rsidR="00FB01B0">
        <w:rPr>
          <w:color w:val="111111"/>
          <w:sz w:val="28"/>
          <w:szCs w:val="28"/>
        </w:rPr>
        <w:t>« Детский</w:t>
      </w:r>
      <w:proofErr w:type="gramEnd"/>
      <w:r w:rsidR="00FB01B0">
        <w:rPr>
          <w:color w:val="111111"/>
          <w:sz w:val="28"/>
          <w:szCs w:val="28"/>
        </w:rPr>
        <w:t xml:space="preserve"> сад № 6» </w:t>
      </w:r>
      <w:r w:rsidRPr="0064550B">
        <w:rPr>
          <w:color w:val="111111"/>
          <w:sz w:val="28"/>
          <w:szCs w:val="28"/>
        </w:rPr>
        <w:t>и родителей в деле обеспечения безопасности детей на летнем отдыхе у воды, детям привита ответственность и осторожность при посещении водоёмов. Появились навыки поведения в экстремальных ситуациях, оказания посильной помощи при несчастном случае на воде.</w:t>
      </w:r>
    </w:p>
    <w:p w14:paraId="15FAA5A0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 xml:space="preserve">Дети </w:t>
      </w:r>
      <w:proofErr w:type="gramStart"/>
      <w:r w:rsidRPr="0064550B">
        <w:rPr>
          <w:color w:val="111111"/>
          <w:sz w:val="28"/>
          <w:szCs w:val="28"/>
        </w:rPr>
        <w:t>знают</w:t>
      </w:r>
      <w:proofErr w:type="gramEnd"/>
      <w:r w:rsidRPr="0064550B">
        <w:rPr>
          <w:color w:val="111111"/>
          <w:sz w:val="28"/>
          <w:szCs w:val="28"/>
        </w:rPr>
        <w:t xml:space="preserve"> что:</w:t>
      </w:r>
    </w:p>
    <w:p w14:paraId="4BB09D7A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1. Должны купаться только под присмотром родителей.</w:t>
      </w:r>
    </w:p>
    <w:p w14:paraId="51962D8E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2. Купаться можно только на обустроенных пляжах, на которых дежурят спасатели.</w:t>
      </w:r>
    </w:p>
    <w:p w14:paraId="095E916E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3. Ни в коем случае нельзя купаться в местах, возле которых размещены щиты с надписью «Купаться строго запрещено!».</w:t>
      </w:r>
    </w:p>
    <w:p w14:paraId="0BFDF192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4. Детям нельзя играть и находиться у водоема, если вблизи нет родителей.</w:t>
      </w:r>
    </w:p>
    <w:p w14:paraId="282921E4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5. Детям нельзя купаться при повышенной температуре и недомогании.</w:t>
      </w:r>
    </w:p>
    <w:p w14:paraId="4D05F5FA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6. Малышам нельзя находиться в воде больше 30 минут, а если вода прохладная – 5-7 минут.</w:t>
      </w:r>
    </w:p>
    <w:p w14:paraId="78BA62F7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7. Нельзя купаться сразу после обильного приема пищи. Нужно выждать 30-45 минут.</w:t>
      </w:r>
    </w:p>
    <w:p w14:paraId="21739432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8. Если даже малыш умеет хорошо плавать, ему нельзя купаться в глубоких местах.</w:t>
      </w:r>
    </w:p>
    <w:p w14:paraId="6A08FC62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9. Нельзя заплывать за буйки, даже в присутствии родителей.</w:t>
      </w:r>
    </w:p>
    <w:p w14:paraId="75C71A9C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10. Нельзя нырять в незнакомых местах.</w:t>
      </w:r>
    </w:p>
    <w:p w14:paraId="7254B8CC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11. Нельзя прыгать в воду с неприспособленных для этого возвышений.</w:t>
      </w:r>
    </w:p>
    <w:p w14:paraId="37425A21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12. Категорически запрещается играть на воде игры, во время которых нужно топить других.</w:t>
      </w:r>
    </w:p>
    <w:p w14:paraId="07886CBF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13. Нельзя спонтанно нырять и хватать кого-то за ноги в воде – перепуганный человек может случайно нанести травму ныряющему шутнику.</w:t>
      </w:r>
    </w:p>
    <w:p w14:paraId="17C09D2D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lastRenderedPageBreak/>
        <w:t>14. В жаркие солнечные дни нужно купаться в головных уборах.</w:t>
      </w:r>
    </w:p>
    <w:p w14:paraId="535A8D41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15. Нельзя купаться в шторм и при большой волне.</w:t>
      </w:r>
    </w:p>
    <w:p w14:paraId="53E9E282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16. Нельзя плавать на поврежденных плавсредствах (матрасах, кругах и др.)</w:t>
      </w:r>
    </w:p>
    <w:p w14:paraId="4EA384A5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17. Нельзя заплывать на плавсредствах за буйки.</w:t>
      </w:r>
    </w:p>
    <w:p w14:paraId="72248B99" w14:textId="77777777" w:rsidR="0064550B" w:rsidRP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18. Нельзя плавать на плавсредствах при сильной волне и в шторм.</w:t>
      </w:r>
    </w:p>
    <w:p w14:paraId="7F0C6EBB" w14:textId="34D9CFE9" w:rsidR="0064550B" w:rsidRDefault="0064550B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4550B">
        <w:rPr>
          <w:color w:val="111111"/>
          <w:sz w:val="28"/>
          <w:szCs w:val="28"/>
        </w:rPr>
        <w:t>19. После купания нужно хорошенько вытереться полотенцем и промокнуть уши.</w:t>
      </w:r>
    </w:p>
    <w:p w14:paraId="2309F623" w14:textId="77777777" w:rsidR="001E7AF9" w:rsidRPr="0064550B" w:rsidRDefault="001E7AF9" w:rsidP="0064550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14:paraId="346BF64F" w14:textId="3353FA12" w:rsidR="003A185D" w:rsidRDefault="003A185D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AD5649" w14:textId="6235125D" w:rsidR="00370DCA" w:rsidRDefault="001E7AF9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3B1A4B" wp14:editId="5A9766D8">
            <wp:extent cx="6645910" cy="49847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97D7" w14:textId="500D0598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9C870A" w14:textId="75F556E8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13FF09" w14:textId="7A2BE6BD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3FE523" w14:textId="0B462897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8FD72A" w14:textId="323E2EFA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9CFE4F" w14:textId="1FD4D17D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756DC2" w14:textId="2E00764B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C6F010" w14:textId="04F48755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F88279" w14:textId="5FB23771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05E1EF" w14:textId="23B97FA4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628D0C" w14:textId="45C9D05D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A4B52CE" w14:textId="4745CA08" w:rsidR="00370DCA" w:rsidRDefault="001E7AF9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647723" wp14:editId="383B5893">
            <wp:extent cx="3105150" cy="38111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81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6773" w14:textId="7A6A7945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1BB4BBE" w14:textId="6955A5A4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C07AD1" w14:textId="14346F88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AA77273" w14:textId="44DE688A" w:rsidR="00370DCA" w:rsidRDefault="00370DCA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5D49E8" w14:textId="1EC9A515" w:rsidR="00370DCA" w:rsidRDefault="001E7AF9" w:rsidP="00645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F2333B" wp14:editId="16AEBC5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00400" cy="36658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322CD" w14:textId="32178B9D" w:rsidR="001E7AF9" w:rsidRPr="001E7AF9" w:rsidRDefault="001E7AF9" w:rsidP="00370DCA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E7AF9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53A93C88" w14:textId="1010412E" w:rsidR="00370DCA" w:rsidRDefault="00370DCA" w:rsidP="00370DC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6565DF" w14:textId="77777777" w:rsidR="001E7AF9" w:rsidRDefault="001E7AF9" w:rsidP="00370DC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634E59" w14:textId="77777777" w:rsidR="001E7AF9" w:rsidRDefault="001E7AF9" w:rsidP="00370DC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124FED" w14:textId="2DC19EAD" w:rsidR="00370DCA" w:rsidRDefault="001E7AF9" w:rsidP="00370DC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8D2187" wp14:editId="6E619555">
            <wp:simplePos x="4105275" y="4943475"/>
            <wp:positionH relativeFrom="margin">
              <wp:align>left</wp:align>
            </wp:positionH>
            <wp:positionV relativeFrom="margin">
              <wp:align>bottom</wp:align>
            </wp:positionV>
            <wp:extent cx="4219575" cy="40005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77" cy="40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6BC8EA" wp14:editId="61D3EE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91865" cy="41338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DCA">
        <w:rPr>
          <w:noProof/>
        </w:rPr>
        <w:drawing>
          <wp:anchor distT="0" distB="0" distL="114300" distR="114300" simplePos="0" relativeHeight="251658240" behindDoc="0" locked="0" layoutInCell="1" allowOverlap="1" wp14:anchorId="0264819F" wp14:editId="0AC30070">
            <wp:simplePos x="4457700" y="1276350"/>
            <wp:positionH relativeFrom="margin">
              <wp:align>left</wp:align>
            </wp:positionH>
            <wp:positionV relativeFrom="margin">
              <wp:align>top</wp:align>
            </wp:positionV>
            <wp:extent cx="2650210" cy="3533697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10" cy="353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F10D5D" w14:textId="3097D204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4B60BEF1" w14:textId="5989F512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1C8BA55C" w14:textId="34536A87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7F2A880B" w14:textId="1DB20762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51D1F7F8" w14:textId="7F22B5DD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71A7D824" w14:textId="4F1BDCD5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7AF3A5AD" w14:textId="7027D6EE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436D56AE" w14:textId="54A3328B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13D6D677" w14:textId="33EE5026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58858F21" w14:textId="16D0D037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63D07EAF" w14:textId="5098DBF6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133B44C9" w14:textId="63CA9362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6D84F190" w14:textId="20340EC9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0827F709" w14:textId="003CC8B9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36ED1A61" w14:textId="4119C56B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14B77B5B" w14:textId="5E041199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5D23F59E" w14:textId="4792A2D6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5F7DCFEB" w14:textId="789E64F3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6F93C4C5" w14:textId="12F0BB92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38588936" w14:textId="3794A6CC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5CCFB334" w14:textId="271ABC97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47C1B982" w14:textId="6DF68318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25102BE0" w14:textId="78700976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7D27F2F1" w14:textId="00A00A28" w:rsidR="001E7AF9" w:rsidRPr="001E7AF9" w:rsidRDefault="001E7AF9" w:rsidP="001E7AF9">
      <w:pPr>
        <w:rPr>
          <w:rFonts w:ascii="Times New Roman" w:hAnsi="Times New Roman" w:cs="Times New Roman"/>
          <w:sz w:val="28"/>
          <w:szCs w:val="28"/>
        </w:rPr>
      </w:pPr>
    </w:p>
    <w:p w14:paraId="016F57DF" w14:textId="3D4FAE2D" w:rsidR="001E7AF9" w:rsidRPr="001E7AF9" w:rsidRDefault="001E7AF9" w:rsidP="001E7A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Pr="001E7AF9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sectPr w:rsidR="001E7AF9" w:rsidRPr="001E7AF9" w:rsidSect="00370DCA">
      <w:pgSz w:w="11906" w:h="16838"/>
      <w:pgMar w:top="720" w:right="720" w:bottom="720" w:left="72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2E"/>
    <w:rsid w:val="001E7AF9"/>
    <w:rsid w:val="00370DCA"/>
    <w:rsid w:val="003A185D"/>
    <w:rsid w:val="0064550B"/>
    <w:rsid w:val="00D4022E"/>
    <w:rsid w:val="00FB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2A876"/>
  <w15:chartTrackingRefBased/>
  <w15:docId w15:val="{6F0941F0-9C0B-4887-86F5-F67777CAB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4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4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9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79235070833</dc:creator>
  <cp:keywords/>
  <dc:description/>
  <cp:lastModifiedBy>Детский сад</cp:lastModifiedBy>
  <cp:revision>5</cp:revision>
  <dcterms:created xsi:type="dcterms:W3CDTF">2021-01-24T08:00:00Z</dcterms:created>
  <dcterms:modified xsi:type="dcterms:W3CDTF">2024-07-16T10:29:00Z</dcterms:modified>
</cp:coreProperties>
</file>