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FB4E" w14:textId="4F1E1BA8" w:rsidR="007768C1" w:rsidRPr="007A5A66" w:rsidRDefault="00B357B5" w:rsidP="00B357B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A5A66">
        <w:rPr>
          <w:rFonts w:ascii="Times New Roman" w:hAnsi="Times New Roman" w:cs="Times New Roman"/>
          <w:b/>
          <w:bCs/>
          <w:sz w:val="28"/>
        </w:rPr>
        <w:t>Интерпретация визуальных и звуковых образов в произведениях русской классической литературы</w:t>
      </w:r>
    </w:p>
    <w:p w14:paraId="0F251739" w14:textId="6DC8EF2C" w:rsidR="007768C1" w:rsidRPr="007A5A66" w:rsidRDefault="007768C1" w:rsidP="00FE33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Проблема синтеза вербального, музыкального и изобразительного текстов является постоянным предметом внимания </w:t>
      </w:r>
      <w:r w:rsidR="00FE335B" w:rsidRPr="007A5A66">
        <w:rPr>
          <w:rFonts w:ascii="Times New Roman" w:hAnsi="Times New Roman" w:cs="Times New Roman"/>
          <w:sz w:val="28"/>
        </w:rPr>
        <w:t xml:space="preserve">и </w:t>
      </w:r>
      <w:r w:rsidRPr="007A5A66">
        <w:rPr>
          <w:rFonts w:ascii="Times New Roman" w:hAnsi="Times New Roman" w:cs="Times New Roman"/>
          <w:sz w:val="28"/>
        </w:rPr>
        <w:t>эстетической теории искусства</w:t>
      </w:r>
      <w:r w:rsidR="00FE335B" w:rsidRPr="007A5A66">
        <w:rPr>
          <w:rFonts w:ascii="Times New Roman" w:hAnsi="Times New Roman" w:cs="Times New Roman"/>
          <w:sz w:val="28"/>
        </w:rPr>
        <w:t>,</w:t>
      </w:r>
      <w:r w:rsidRPr="007A5A66">
        <w:rPr>
          <w:rFonts w:ascii="Times New Roman" w:hAnsi="Times New Roman" w:cs="Times New Roman"/>
          <w:sz w:val="28"/>
        </w:rPr>
        <w:t xml:space="preserve"> и психологии творчества.</w:t>
      </w:r>
      <w:r w:rsidRPr="007A5A66">
        <w:rPr>
          <w:sz w:val="28"/>
        </w:rPr>
        <w:t xml:space="preserve"> </w:t>
      </w:r>
      <w:r w:rsidRPr="007A5A66">
        <w:rPr>
          <w:rFonts w:ascii="Times New Roman" w:hAnsi="Times New Roman" w:cs="Times New Roman"/>
          <w:sz w:val="28"/>
        </w:rPr>
        <w:t>Музыка, литература и изобразительное искусство имеют множество точек соприкосновения от определенной генетической общности до сознательных взаимообогащений. Л.С. Выготский, основоположник культурно-исторической направления психологии</w:t>
      </w:r>
      <w:r w:rsidR="00BE66E5" w:rsidRPr="007A5A66">
        <w:rPr>
          <w:rFonts w:ascii="Times New Roman" w:hAnsi="Times New Roman" w:cs="Times New Roman"/>
          <w:sz w:val="28"/>
        </w:rPr>
        <w:t>,</w:t>
      </w:r>
      <w:r w:rsidRPr="007A5A66">
        <w:rPr>
          <w:rFonts w:ascii="Times New Roman" w:hAnsi="Times New Roman" w:cs="Times New Roman"/>
          <w:sz w:val="28"/>
        </w:rPr>
        <w:t xml:space="preserve"> в известной монографии «Психология искусства» исследует особенности рецепции </w:t>
      </w:r>
      <w:r w:rsidR="004471E4" w:rsidRPr="007A5A66">
        <w:rPr>
          <w:rFonts w:ascii="Times New Roman" w:hAnsi="Times New Roman" w:cs="Times New Roman"/>
          <w:sz w:val="28"/>
        </w:rPr>
        <w:t>художественных</w:t>
      </w:r>
      <w:r w:rsidRPr="007A5A66">
        <w:rPr>
          <w:rFonts w:ascii="Times New Roman" w:hAnsi="Times New Roman" w:cs="Times New Roman"/>
          <w:sz w:val="28"/>
        </w:rPr>
        <w:t xml:space="preserve"> образов, отмечая, что читатель </w:t>
      </w:r>
      <w:r w:rsidR="00BE66E5" w:rsidRPr="007A5A66">
        <w:rPr>
          <w:rFonts w:ascii="Times New Roman" w:hAnsi="Times New Roman" w:cs="Times New Roman"/>
          <w:sz w:val="28"/>
        </w:rPr>
        <w:t xml:space="preserve">всегда </w:t>
      </w:r>
      <w:r w:rsidRPr="007A5A66">
        <w:rPr>
          <w:rFonts w:ascii="Times New Roman" w:hAnsi="Times New Roman" w:cs="Times New Roman"/>
          <w:sz w:val="28"/>
        </w:rPr>
        <w:t>своей фантазией дополняет образную картину</w:t>
      </w:r>
      <w:r w:rsidR="004471E4" w:rsidRPr="007A5A66">
        <w:rPr>
          <w:rFonts w:ascii="Times New Roman" w:hAnsi="Times New Roman" w:cs="Times New Roman"/>
          <w:sz w:val="28"/>
        </w:rPr>
        <w:t>:</w:t>
      </w:r>
      <w:r w:rsidRPr="007A5A66">
        <w:rPr>
          <w:rFonts w:ascii="Times New Roman" w:hAnsi="Times New Roman" w:cs="Times New Roman"/>
          <w:sz w:val="28"/>
        </w:rPr>
        <w:t xml:space="preserve"> </w:t>
      </w:r>
      <w:r w:rsidR="004471E4" w:rsidRPr="007A5A66">
        <w:rPr>
          <w:rFonts w:ascii="Times New Roman" w:hAnsi="Times New Roman" w:cs="Times New Roman"/>
          <w:sz w:val="28"/>
        </w:rPr>
        <w:t>«… основой эстетической реакции являются вызываемые искусством аффекты, переживаемые нами со всей реальностью и силой, но на- ходящие себе разряд в той деятельности фантазии, которой требует от нас всякий раз восприятие искусства… На этом единстве чувства и фантазии и основано всякое искусство. (1</w:t>
      </w:r>
      <w:r w:rsidR="00E27569" w:rsidRPr="007A5A66">
        <w:rPr>
          <w:rFonts w:ascii="Times New Roman" w:hAnsi="Times New Roman" w:cs="Times New Roman"/>
          <w:sz w:val="28"/>
        </w:rPr>
        <w:t>:</w:t>
      </w:r>
      <w:r w:rsidR="004471E4" w:rsidRPr="007A5A66">
        <w:rPr>
          <w:rFonts w:ascii="Times New Roman" w:hAnsi="Times New Roman" w:cs="Times New Roman"/>
          <w:sz w:val="28"/>
        </w:rPr>
        <w:t xml:space="preserve"> с. 269-271)</w:t>
      </w:r>
    </w:p>
    <w:p w14:paraId="6323900F" w14:textId="77777777" w:rsidR="00FE335B" w:rsidRPr="007A5A66" w:rsidRDefault="00BE66E5" w:rsidP="00FE33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В связи с этим возникает настоятельная потребность </w:t>
      </w:r>
      <w:r w:rsidR="00BE642E" w:rsidRPr="007A5A66">
        <w:rPr>
          <w:rFonts w:ascii="Times New Roman" w:hAnsi="Times New Roman" w:cs="Times New Roman"/>
          <w:sz w:val="28"/>
        </w:rPr>
        <w:t>метапредметного подхода</w:t>
      </w:r>
      <w:r w:rsidRPr="007A5A66">
        <w:rPr>
          <w:rFonts w:ascii="Times New Roman" w:hAnsi="Times New Roman" w:cs="Times New Roman"/>
          <w:sz w:val="28"/>
        </w:rPr>
        <w:t xml:space="preserve"> к преподаванию литературы в рамках среднего школьного образования.</w:t>
      </w:r>
      <w:r w:rsidR="00BE642E" w:rsidRPr="007A5A66">
        <w:rPr>
          <w:rFonts w:ascii="Times New Roman" w:hAnsi="Times New Roman" w:cs="Times New Roman"/>
          <w:sz w:val="28"/>
        </w:rPr>
        <w:t xml:space="preserve"> </w:t>
      </w:r>
      <w:r w:rsidRPr="007A5A66">
        <w:rPr>
          <w:rFonts w:ascii="Times New Roman" w:hAnsi="Times New Roman" w:cs="Times New Roman"/>
          <w:sz w:val="28"/>
        </w:rPr>
        <w:t xml:space="preserve">Но еще более важным и значимым является принцип метапредметности в изучении литературы студентами СПО творческих специальностей. </w:t>
      </w:r>
      <w:r w:rsidR="0037294A" w:rsidRPr="007A5A66">
        <w:rPr>
          <w:rFonts w:ascii="Times New Roman" w:hAnsi="Times New Roman" w:cs="Times New Roman"/>
          <w:sz w:val="28"/>
        </w:rPr>
        <w:t>У</w:t>
      </w:r>
      <w:r w:rsidR="00234D2D" w:rsidRPr="007A5A66">
        <w:rPr>
          <w:rFonts w:ascii="Times New Roman" w:hAnsi="Times New Roman" w:cs="Times New Roman"/>
          <w:sz w:val="28"/>
        </w:rPr>
        <w:t xml:space="preserve">чет </w:t>
      </w:r>
      <w:r w:rsidR="00C05E54" w:rsidRPr="007A5A66">
        <w:rPr>
          <w:rFonts w:ascii="Times New Roman" w:hAnsi="Times New Roman" w:cs="Times New Roman"/>
          <w:sz w:val="28"/>
        </w:rPr>
        <w:t>профильных профессиональных интересов обучающихся</w:t>
      </w:r>
      <w:r w:rsidR="0037294A" w:rsidRPr="007A5A66">
        <w:rPr>
          <w:rFonts w:ascii="Times New Roman" w:hAnsi="Times New Roman" w:cs="Times New Roman"/>
          <w:sz w:val="28"/>
        </w:rPr>
        <w:t xml:space="preserve"> в процессе преподавания литературы открывает и для </w:t>
      </w:r>
      <w:r w:rsidRPr="007A5A66">
        <w:rPr>
          <w:rFonts w:ascii="Times New Roman" w:hAnsi="Times New Roman" w:cs="Times New Roman"/>
          <w:sz w:val="28"/>
        </w:rPr>
        <w:t>преподавателя</w:t>
      </w:r>
      <w:r w:rsidR="00B8240C" w:rsidRPr="007A5A66">
        <w:rPr>
          <w:rFonts w:ascii="Times New Roman" w:hAnsi="Times New Roman" w:cs="Times New Roman"/>
          <w:sz w:val="28"/>
        </w:rPr>
        <w:t>,</w:t>
      </w:r>
      <w:r w:rsidR="0037294A" w:rsidRPr="007A5A66">
        <w:rPr>
          <w:rFonts w:ascii="Times New Roman" w:hAnsi="Times New Roman" w:cs="Times New Roman"/>
          <w:sz w:val="28"/>
        </w:rPr>
        <w:t xml:space="preserve"> и для обучающихся новые возможности при обращении к тексту художественного произведения</w:t>
      </w:r>
      <w:r w:rsidR="00BE642E" w:rsidRPr="007A5A66">
        <w:rPr>
          <w:rFonts w:ascii="Times New Roman" w:hAnsi="Times New Roman" w:cs="Times New Roman"/>
          <w:sz w:val="28"/>
        </w:rPr>
        <w:t>.</w:t>
      </w:r>
      <w:r w:rsidR="0037294A" w:rsidRPr="007A5A66">
        <w:rPr>
          <w:rFonts w:ascii="Times New Roman" w:hAnsi="Times New Roman" w:cs="Times New Roman"/>
          <w:sz w:val="28"/>
        </w:rPr>
        <w:t xml:space="preserve"> </w:t>
      </w:r>
      <w:r w:rsidR="00FF64D1" w:rsidRPr="007A5A66">
        <w:rPr>
          <w:rFonts w:ascii="Times New Roman" w:hAnsi="Times New Roman" w:cs="Times New Roman"/>
          <w:sz w:val="28"/>
        </w:rPr>
        <w:t>Преподавание литературы с учетом специфики осваиваемой студентами профессии способствует не только более эффективному усвоению учебного материала, но и успешному профессиональному образованию</w:t>
      </w:r>
      <w:r w:rsidR="00B8240C" w:rsidRPr="007A5A66">
        <w:rPr>
          <w:rFonts w:ascii="Times New Roman" w:hAnsi="Times New Roman" w:cs="Times New Roman"/>
          <w:sz w:val="28"/>
        </w:rPr>
        <w:t xml:space="preserve"> обучающихся</w:t>
      </w:r>
      <w:r w:rsidR="00FF64D1" w:rsidRPr="007A5A66">
        <w:rPr>
          <w:rFonts w:ascii="Times New Roman" w:hAnsi="Times New Roman" w:cs="Times New Roman"/>
          <w:sz w:val="28"/>
        </w:rPr>
        <w:t>.</w:t>
      </w:r>
      <w:r w:rsidR="00AD26F8" w:rsidRPr="007A5A66">
        <w:rPr>
          <w:rFonts w:ascii="Times New Roman" w:hAnsi="Times New Roman" w:cs="Times New Roman"/>
          <w:sz w:val="28"/>
        </w:rPr>
        <w:t xml:space="preserve"> </w:t>
      </w:r>
      <w:r w:rsidR="00FF64D1" w:rsidRPr="007A5A66">
        <w:rPr>
          <w:rFonts w:ascii="Times New Roman" w:hAnsi="Times New Roman" w:cs="Times New Roman"/>
          <w:sz w:val="28"/>
        </w:rPr>
        <w:t xml:space="preserve">Изучение литературы, ориентированное на профессиональные интересы студентов, помогает сформировать культуру восприятия художественного текста, способствует </w:t>
      </w:r>
      <w:r w:rsidR="00FF64D1" w:rsidRPr="007A5A66">
        <w:rPr>
          <w:rFonts w:ascii="Times New Roman" w:hAnsi="Times New Roman" w:cs="Times New Roman"/>
          <w:sz w:val="28"/>
        </w:rPr>
        <w:lastRenderedPageBreak/>
        <w:t xml:space="preserve">развитию образного мышления, </w:t>
      </w:r>
      <w:r w:rsidR="00B8240C" w:rsidRPr="007A5A66">
        <w:rPr>
          <w:rFonts w:ascii="Times New Roman" w:hAnsi="Times New Roman" w:cs="Times New Roman"/>
          <w:sz w:val="28"/>
        </w:rPr>
        <w:t xml:space="preserve">формированию </w:t>
      </w:r>
      <w:r w:rsidR="00FF64D1" w:rsidRPr="007A5A66">
        <w:rPr>
          <w:rFonts w:ascii="Times New Roman" w:hAnsi="Times New Roman" w:cs="Times New Roman"/>
          <w:sz w:val="28"/>
        </w:rPr>
        <w:t xml:space="preserve">художественного вкуса и </w:t>
      </w:r>
      <w:r w:rsidR="00B8240C" w:rsidRPr="007A5A66">
        <w:rPr>
          <w:rFonts w:ascii="Times New Roman" w:hAnsi="Times New Roman" w:cs="Times New Roman"/>
          <w:sz w:val="28"/>
        </w:rPr>
        <w:t xml:space="preserve">раскрытию </w:t>
      </w:r>
      <w:r w:rsidR="00FF64D1" w:rsidRPr="007A5A66">
        <w:rPr>
          <w:rFonts w:ascii="Times New Roman" w:hAnsi="Times New Roman" w:cs="Times New Roman"/>
          <w:sz w:val="28"/>
        </w:rPr>
        <w:t>творческих способностей</w:t>
      </w:r>
      <w:r w:rsidR="00B8240C" w:rsidRPr="007A5A66">
        <w:rPr>
          <w:rFonts w:ascii="Times New Roman" w:hAnsi="Times New Roman" w:cs="Times New Roman"/>
          <w:sz w:val="28"/>
        </w:rPr>
        <w:t xml:space="preserve"> обучающихся</w:t>
      </w:r>
      <w:r w:rsidR="00FF64D1" w:rsidRPr="007A5A66">
        <w:rPr>
          <w:rFonts w:ascii="Times New Roman" w:hAnsi="Times New Roman" w:cs="Times New Roman"/>
          <w:sz w:val="28"/>
        </w:rPr>
        <w:t>.</w:t>
      </w:r>
      <w:r w:rsidR="00B62E12" w:rsidRPr="007A5A66">
        <w:rPr>
          <w:rFonts w:ascii="Times New Roman" w:hAnsi="Times New Roman" w:cs="Times New Roman"/>
          <w:sz w:val="28"/>
        </w:rPr>
        <w:t xml:space="preserve"> </w:t>
      </w:r>
    </w:p>
    <w:p w14:paraId="179AEC69" w14:textId="5454C838" w:rsidR="00FE335B" w:rsidRPr="007A5A66" w:rsidRDefault="00B62E12" w:rsidP="00FE3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В настоящей статье представлен опыт практического применения комплексного литературоведческого анализа художественного текста, выявляющего связь словесного образа с музыкальными и изобразительными формами. Преподавание литературы</w:t>
      </w:r>
      <w:r w:rsidR="00FF64D1" w:rsidRPr="007A5A66">
        <w:rPr>
          <w:rFonts w:ascii="Times New Roman" w:hAnsi="Times New Roman" w:cs="Times New Roman"/>
          <w:sz w:val="28"/>
        </w:rPr>
        <w:t xml:space="preserve"> студен</w:t>
      </w:r>
      <w:r w:rsidR="009B56CF" w:rsidRPr="007A5A66">
        <w:rPr>
          <w:rFonts w:ascii="Times New Roman" w:hAnsi="Times New Roman" w:cs="Times New Roman"/>
          <w:sz w:val="28"/>
        </w:rPr>
        <w:t>т</w:t>
      </w:r>
      <w:r w:rsidR="00FF64D1" w:rsidRPr="007A5A66">
        <w:rPr>
          <w:rFonts w:ascii="Times New Roman" w:hAnsi="Times New Roman" w:cs="Times New Roman"/>
          <w:sz w:val="28"/>
        </w:rPr>
        <w:t xml:space="preserve">ам отделения «Декоративно-прикладное </w:t>
      </w:r>
      <w:r w:rsidR="009B56CF" w:rsidRPr="007A5A66">
        <w:rPr>
          <w:rFonts w:ascii="Times New Roman" w:hAnsi="Times New Roman" w:cs="Times New Roman"/>
          <w:sz w:val="28"/>
        </w:rPr>
        <w:t>и</w:t>
      </w:r>
      <w:r w:rsidR="00FF64D1" w:rsidRPr="007A5A66">
        <w:rPr>
          <w:rFonts w:ascii="Times New Roman" w:hAnsi="Times New Roman" w:cs="Times New Roman"/>
          <w:sz w:val="28"/>
        </w:rPr>
        <w:t>скусство»</w:t>
      </w:r>
      <w:r w:rsidR="009B56CF" w:rsidRPr="007A5A66">
        <w:rPr>
          <w:rFonts w:ascii="Times New Roman" w:hAnsi="Times New Roman" w:cs="Times New Roman"/>
          <w:sz w:val="28"/>
        </w:rPr>
        <w:t xml:space="preserve"> показывает, что наибольший интерес вызывался заданиями, основанными на визуализации образной словесной картинки</w:t>
      </w:r>
      <w:r w:rsidR="00B8240C" w:rsidRPr="007A5A66">
        <w:rPr>
          <w:rFonts w:ascii="Times New Roman" w:hAnsi="Times New Roman" w:cs="Times New Roman"/>
          <w:sz w:val="28"/>
        </w:rPr>
        <w:t xml:space="preserve">, </w:t>
      </w:r>
      <w:r w:rsidR="00971DF2" w:rsidRPr="007A5A66">
        <w:rPr>
          <w:rFonts w:ascii="Times New Roman" w:hAnsi="Times New Roman" w:cs="Times New Roman"/>
          <w:sz w:val="28"/>
        </w:rPr>
        <w:t>например,</w:t>
      </w:r>
      <w:r w:rsidR="009B56CF" w:rsidRPr="007A5A66">
        <w:rPr>
          <w:rFonts w:ascii="Times New Roman" w:hAnsi="Times New Roman" w:cs="Times New Roman"/>
          <w:sz w:val="28"/>
        </w:rPr>
        <w:t xml:space="preserve"> созда</w:t>
      </w:r>
      <w:r w:rsidRPr="007A5A66">
        <w:rPr>
          <w:rFonts w:ascii="Times New Roman" w:hAnsi="Times New Roman" w:cs="Times New Roman"/>
          <w:sz w:val="28"/>
        </w:rPr>
        <w:t>ние</w:t>
      </w:r>
      <w:r w:rsidR="009B56CF" w:rsidRPr="007A5A66">
        <w:rPr>
          <w:rFonts w:ascii="Times New Roman" w:hAnsi="Times New Roman" w:cs="Times New Roman"/>
          <w:sz w:val="28"/>
        </w:rPr>
        <w:t xml:space="preserve"> устн</w:t>
      </w:r>
      <w:r w:rsidRPr="007A5A66">
        <w:rPr>
          <w:rFonts w:ascii="Times New Roman" w:hAnsi="Times New Roman" w:cs="Times New Roman"/>
          <w:sz w:val="28"/>
        </w:rPr>
        <w:t>ого</w:t>
      </w:r>
      <w:r w:rsidR="009B56CF" w:rsidRPr="007A5A66">
        <w:rPr>
          <w:rFonts w:ascii="Times New Roman" w:hAnsi="Times New Roman" w:cs="Times New Roman"/>
          <w:sz w:val="28"/>
        </w:rPr>
        <w:t xml:space="preserve"> портрет</w:t>
      </w:r>
      <w:r w:rsidRPr="007A5A66">
        <w:rPr>
          <w:rFonts w:ascii="Times New Roman" w:hAnsi="Times New Roman" w:cs="Times New Roman"/>
          <w:sz w:val="28"/>
        </w:rPr>
        <w:t>а</w:t>
      </w:r>
      <w:r w:rsidR="009B56CF" w:rsidRPr="007A5A66">
        <w:rPr>
          <w:rFonts w:ascii="Times New Roman" w:hAnsi="Times New Roman" w:cs="Times New Roman"/>
          <w:sz w:val="28"/>
        </w:rPr>
        <w:t xml:space="preserve"> героя пьесы, </w:t>
      </w:r>
      <w:r w:rsidRPr="007A5A66">
        <w:rPr>
          <w:rFonts w:ascii="Times New Roman" w:hAnsi="Times New Roman" w:cs="Times New Roman"/>
          <w:sz w:val="28"/>
        </w:rPr>
        <w:t>так как именно в пьесах отсутствуют портретны</w:t>
      </w:r>
      <w:r w:rsidR="00971DF2" w:rsidRPr="007A5A66">
        <w:rPr>
          <w:rFonts w:ascii="Times New Roman" w:hAnsi="Times New Roman" w:cs="Times New Roman"/>
          <w:sz w:val="28"/>
        </w:rPr>
        <w:t>е</w:t>
      </w:r>
      <w:r w:rsidRPr="007A5A66">
        <w:rPr>
          <w:rFonts w:ascii="Times New Roman" w:hAnsi="Times New Roman" w:cs="Times New Roman"/>
          <w:sz w:val="28"/>
        </w:rPr>
        <w:t xml:space="preserve"> характеристики</w:t>
      </w:r>
      <w:r w:rsidR="00971DF2" w:rsidRPr="007A5A66">
        <w:rPr>
          <w:rFonts w:ascii="Times New Roman" w:hAnsi="Times New Roman" w:cs="Times New Roman"/>
          <w:sz w:val="28"/>
        </w:rPr>
        <w:t xml:space="preserve"> </w:t>
      </w:r>
      <w:r w:rsidRPr="007A5A66">
        <w:rPr>
          <w:rFonts w:ascii="Times New Roman" w:hAnsi="Times New Roman" w:cs="Times New Roman"/>
          <w:sz w:val="28"/>
        </w:rPr>
        <w:t xml:space="preserve">(необходимо </w:t>
      </w:r>
      <w:proofErr w:type="gramStart"/>
      <w:r w:rsidR="009B56CF" w:rsidRPr="007A5A66">
        <w:rPr>
          <w:rFonts w:ascii="Times New Roman" w:hAnsi="Times New Roman" w:cs="Times New Roman"/>
          <w:sz w:val="28"/>
        </w:rPr>
        <w:t>дописать  внешний</w:t>
      </w:r>
      <w:proofErr w:type="gramEnd"/>
      <w:r w:rsidR="009B56CF" w:rsidRPr="007A5A66">
        <w:rPr>
          <w:rFonts w:ascii="Times New Roman" w:hAnsi="Times New Roman" w:cs="Times New Roman"/>
          <w:sz w:val="28"/>
        </w:rPr>
        <w:t xml:space="preserve"> облик</w:t>
      </w:r>
      <w:r w:rsidRPr="007A5A66">
        <w:rPr>
          <w:rFonts w:ascii="Times New Roman" w:hAnsi="Times New Roman" w:cs="Times New Roman"/>
          <w:sz w:val="28"/>
        </w:rPr>
        <w:t xml:space="preserve"> персонажа</w:t>
      </w:r>
      <w:r w:rsidR="009B56CF" w:rsidRPr="007A5A66">
        <w:rPr>
          <w:rFonts w:ascii="Times New Roman" w:hAnsi="Times New Roman" w:cs="Times New Roman"/>
          <w:sz w:val="28"/>
        </w:rPr>
        <w:t>, дополнить текст ремарками, описывающими интерьер и т.д.</w:t>
      </w:r>
      <w:r w:rsidRPr="007A5A66">
        <w:rPr>
          <w:rFonts w:ascii="Times New Roman" w:hAnsi="Times New Roman" w:cs="Times New Roman"/>
          <w:sz w:val="28"/>
        </w:rPr>
        <w:t>)</w:t>
      </w:r>
      <w:r w:rsidR="00971DF2" w:rsidRPr="007A5A66">
        <w:rPr>
          <w:rFonts w:ascii="Times New Roman" w:hAnsi="Times New Roman" w:cs="Times New Roman"/>
          <w:sz w:val="28"/>
        </w:rPr>
        <w:t xml:space="preserve">. Возможен и игровой вариант решения данной задачи: собрать из представленного студентам изобразительного ряда предметов единый образ.  </w:t>
      </w:r>
      <w:r w:rsidR="009B56CF" w:rsidRPr="007A5A66">
        <w:rPr>
          <w:rFonts w:ascii="Times New Roman" w:hAnsi="Times New Roman" w:cs="Times New Roman"/>
          <w:sz w:val="28"/>
        </w:rPr>
        <w:t xml:space="preserve"> </w:t>
      </w:r>
      <w:r w:rsidR="00971DF2" w:rsidRPr="007A5A66">
        <w:rPr>
          <w:rFonts w:ascii="Times New Roman" w:hAnsi="Times New Roman" w:cs="Times New Roman"/>
          <w:sz w:val="28"/>
        </w:rPr>
        <w:t xml:space="preserve">Например, предложить «разобрать» по персонажам </w:t>
      </w:r>
      <w:r w:rsidR="00F03EAE" w:rsidRPr="007A5A66">
        <w:rPr>
          <w:rFonts w:ascii="Times New Roman" w:hAnsi="Times New Roman" w:cs="Times New Roman"/>
          <w:sz w:val="28"/>
        </w:rPr>
        <w:t xml:space="preserve">пьес А.Н. Островского «Гроза» (Дикой) и «Бесприданница» (Кнуров) отдельные </w:t>
      </w:r>
      <w:r w:rsidR="00971DF2" w:rsidRPr="007A5A66">
        <w:rPr>
          <w:rFonts w:ascii="Times New Roman" w:hAnsi="Times New Roman" w:cs="Times New Roman"/>
          <w:sz w:val="28"/>
        </w:rPr>
        <w:t xml:space="preserve">детали </w:t>
      </w:r>
      <w:r w:rsidR="00FE335B" w:rsidRPr="007A5A66">
        <w:rPr>
          <w:rFonts w:ascii="Times New Roman" w:hAnsi="Times New Roman" w:cs="Times New Roman"/>
          <w:sz w:val="28"/>
        </w:rPr>
        <w:t xml:space="preserve">внешнего облика </w:t>
      </w:r>
      <w:r w:rsidR="00FC5486" w:rsidRPr="007A5A66">
        <w:rPr>
          <w:rFonts w:ascii="Times New Roman" w:hAnsi="Times New Roman" w:cs="Times New Roman"/>
          <w:sz w:val="28"/>
        </w:rPr>
        <w:t xml:space="preserve">героев </w:t>
      </w:r>
      <w:r w:rsidR="00971DF2" w:rsidRPr="007A5A66">
        <w:rPr>
          <w:rFonts w:ascii="Times New Roman" w:hAnsi="Times New Roman" w:cs="Times New Roman"/>
          <w:sz w:val="28"/>
        </w:rPr>
        <w:t xml:space="preserve">(картуз, трость, </w:t>
      </w:r>
      <w:r w:rsidR="00F03EAE" w:rsidRPr="007A5A66">
        <w:rPr>
          <w:rFonts w:ascii="Times New Roman" w:hAnsi="Times New Roman" w:cs="Times New Roman"/>
          <w:sz w:val="28"/>
        </w:rPr>
        <w:t>г</w:t>
      </w:r>
      <w:r w:rsidR="00971DF2" w:rsidRPr="007A5A66">
        <w:rPr>
          <w:rFonts w:ascii="Times New Roman" w:hAnsi="Times New Roman" w:cs="Times New Roman"/>
          <w:sz w:val="28"/>
        </w:rPr>
        <w:t xml:space="preserve">азета, </w:t>
      </w:r>
      <w:r w:rsidR="00F03EAE" w:rsidRPr="007A5A66">
        <w:rPr>
          <w:rFonts w:ascii="Times New Roman" w:hAnsi="Times New Roman" w:cs="Times New Roman"/>
          <w:sz w:val="28"/>
        </w:rPr>
        <w:t xml:space="preserve">кушак, галстук, косоворотка, лакированные туфли, сапоги, цилиндр, сюртук, карманные часы, нательный крестик). Таким образом </w:t>
      </w:r>
      <w:proofErr w:type="gramStart"/>
      <w:r w:rsidR="00F03EAE" w:rsidRPr="007A5A66">
        <w:rPr>
          <w:rFonts w:ascii="Times New Roman" w:hAnsi="Times New Roman" w:cs="Times New Roman"/>
          <w:sz w:val="28"/>
        </w:rPr>
        <w:t>происходит  визуализация</w:t>
      </w:r>
      <w:proofErr w:type="gramEnd"/>
      <w:r w:rsidR="00F03EAE" w:rsidRPr="007A5A66">
        <w:rPr>
          <w:rFonts w:ascii="Times New Roman" w:hAnsi="Times New Roman" w:cs="Times New Roman"/>
          <w:sz w:val="28"/>
        </w:rPr>
        <w:t xml:space="preserve"> персонажей, что, в свою очередь, поможет студентам приблизиться к пониманию сути конфликта данных произведений.</w:t>
      </w:r>
    </w:p>
    <w:p w14:paraId="156A53D4" w14:textId="41A71D80" w:rsidR="00971DF2" w:rsidRPr="007A5A66" w:rsidRDefault="00F03EAE" w:rsidP="00FE3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Изменение во внешнем облике русских купцов говорит о кардинальных переменах, произошедших в русской пореформенной жизни за 20 лет, о необратимости и неотвратимости тех перемен, о которых заявлял А.Н. Островский в «Грозе». Дальнейший ход анализа должен быть направлен на то, чтобы выявить</w:t>
      </w:r>
      <w:r w:rsidR="00016879" w:rsidRPr="007A5A66">
        <w:rPr>
          <w:rFonts w:ascii="Times New Roman" w:hAnsi="Times New Roman" w:cs="Times New Roman"/>
          <w:sz w:val="28"/>
        </w:rPr>
        <w:t xml:space="preserve"> авторскую оценку изменениям, что </w:t>
      </w:r>
      <w:r w:rsidR="00FE335B" w:rsidRPr="007A5A66">
        <w:rPr>
          <w:rFonts w:ascii="Times New Roman" w:hAnsi="Times New Roman" w:cs="Times New Roman"/>
          <w:sz w:val="28"/>
        </w:rPr>
        <w:t xml:space="preserve">которые </w:t>
      </w:r>
      <w:r w:rsidR="00016879" w:rsidRPr="007A5A66">
        <w:rPr>
          <w:rFonts w:ascii="Times New Roman" w:hAnsi="Times New Roman" w:cs="Times New Roman"/>
          <w:sz w:val="28"/>
        </w:rPr>
        <w:t xml:space="preserve">разрушили традиционный патриархальный строй жизни русского человека. Кнуров по сравнению с Диким выглядит по-европейски </w:t>
      </w:r>
      <w:r w:rsidR="00FE335B" w:rsidRPr="007A5A66">
        <w:rPr>
          <w:rFonts w:ascii="Times New Roman" w:hAnsi="Times New Roman" w:cs="Times New Roman"/>
          <w:sz w:val="28"/>
        </w:rPr>
        <w:t>респектабельно</w:t>
      </w:r>
      <w:r w:rsidR="00016879" w:rsidRPr="007A5A66">
        <w:rPr>
          <w:rFonts w:ascii="Times New Roman" w:hAnsi="Times New Roman" w:cs="Times New Roman"/>
          <w:sz w:val="28"/>
        </w:rPr>
        <w:t>, цивилизованно, но цена такой европеизации</w:t>
      </w:r>
      <w:r w:rsidR="008C670A" w:rsidRPr="007A5A66">
        <w:rPr>
          <w:rFonts w:ascii="Times New Roman" w:hAnsi="Times New Roman" w:cs="Times New Roman"/>
          <w:sz w:val="28"/>
        </w:rPr>
        <w:t>,</w:t>
      </w:r>
      <w:r w:rsidR="00016879" w:rsidRPr="007A5A66">
        <w:rPr>
          <w:rFonts w:ascii="Times New Roman" w:hAnsi="Times New Roman" w:cs="Times New Roman"/>
          <w:sz w:val="28"/>
        </w:rPr>
        <w:t xml:space="preserve"> </w:t>
      </w:r>
      <w:proofErr w:type="gramStart"/>
      <w:r w:rsidR="00016879" w:rsidRPr="007A5A66">
        <w:rPr>
          <w:rFonts w:ascii="Times New Roman" w:hAnsi="Times New Roman" w:cs="Times New Roman"/>
          <w:sz w:val="28"/>
        </w:rPr>
        <w:t xml:space="preserve">по </w:t>
      </w:r>
      <w:r w:rsidR="008C670A" w:rsidRPr="007A5A66">
        <w:rPr>
          <w:rFonts w:ascii="Times New Roman" w:hAnsi="Times New Roman" w:cs="Times New Roman"/>
          <w:sz w:val="28"/>
        </w:rPr>
        <w:t xml:space="preserve">мнению </w:t>
      </w:r>
      <w:r w:rsidR="00016879" w:rsidRPr="007A5A66">
        <w:rPr>
          <w:rFonts w:ascii="Times New Roman" w:hAnsi="Times New Roman" w:cs="Times New Roman"/>
          <w:sz w:val="28"/>
        </w:rPr>
        <w:t>автору</w:t>
      </w:r>
      <w:proofErr w:type="gramEnd"/>
      <w:r w:rsidR="008C670A" w:rsidRPr="007A5A66">
        <w:rPr>
          <w:rFonts w:ascii="Times New Roman" w:hAnsi="Times New Roman" w:cs="Times New Roman"/>
          <w:sz w:val="28"/>
        </w:rPr>
        <w:t>,</w:t>
      </w:r>
      <w:r w:rsidR="00016879" w:rsidRPr="007A5A66">
        <w:rPr>
          <w:rFonts w:ascii="Times New Roman" w:hAnsi="Times New Roman" w:cs="Times New Roman"/>
          <w:sz w:val="28"/>
        </w:rPr>
        <w:t xml:space="preserve"> непомерно высока: обезличивание </w:t>
      </w:r>
      <w:r w:rsidR="008C670A" w:rsidRPr="007A5A66">
        <w:rPr>
          <w:rFonts w:ascii="Times New Roman" w:hAnsi="Times New Roman" w:cs="Times New Roman"/>
          <w:sz w:val="28"/>
        </w:rPr>
        <w:t xml:space="preserve">человека, выхолащивание души. Из русской жизни вытесняются подлинно национальные характеры - купцы с их необузданной </w:t>
      </w:r>
      <w:r w:rsidR="008C670A" w:rsidRPr="007A5A66">
        <w:rPr>
          <w:rFonts w:ascii="Times New Roman" w:hAnsi="Times New Roman" w:cs="Times New Roman"/>
          <w:sz w:val="28"/>
        </w:rPr>
        <w:lastRenderedPageBreak/>
        <w:t xml:space="preserve">натурой, страстями, дикими порывами и </w:t>
      </w:r>
      <w:r w:rsidR="00FE335B" w:rsidRPr="007A5A66">
        <w:rPr>
          <w:rFonts w:ascii="Times New Roman" w:hAnsi="Times New Roman" w:cs="Times New Roman"/>
          <w:sz w:val="28"/>
        </w:rPr>
        <w:t>в то же время с религиозным сознанием</w:t>
      </w:r>
      <w:r w:rsidR="008C670A" w:rsidRPr="007A5A66">
        <w:rPr>
          <w:rFonts w:ascii="Times New Roman" w:hAnsi="Times New Roman" w:cs="Times New Roman"/>
          <w:sz w:val="28"/>
        </w:rPr>
        <w:t>. На замену им приходят холодно-сдержанные, беспринципные, бесстрастные дельцы</w:t>
      </w:r>
      <w:r w:rsidR="00BD1BCB" w:rsidRPr="007A5A66">
        <w:rPr>
          <w:rFonts w:ascii="Times New Roman" w:hAnsi="Times New Roman" w:cs="Times New Roman"/>
          <w:sz w:val="28"/>
        </w:rPr>
        <w:t>, у которых вместо души голый расчет, а вместо нательного креста дорогие часы на цепочке в нагрудном кармане</w:t>
      </w:r>
      <w:r w:rsidR="008C670A" w:rsidRPr="007A5A66">
        <w:rPr>
          <w:rFonts w:ascii="Times New Roman" w:hAnsi="Times New Roman" w:cs="Times New Roman"/>
          <w:sz w:val="28"/>
        </w:rPr>
        <w:t xml:space="preserve">.  </w:t>
      </w:r>
    </w:p>
    <w:p w14:paraId="228D82EF" w14:textId="1A77029A" w:rsidR="00BE642E" w:rsidRPr="007A5A66" w:rsidRDefault="00971DF2" w:rsidP="00FE335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Продуктивными </w:t>
      </w:r>
      <w:r w:rsidR="00BD1BCB" w:rsidRPr="007A5A66">
        <w:rPr>
          <w:rFonts w:ascii="Times New Roman" w:hAnsi="Times New Roman" w:cs="Times New Roman"/>
          <w:sz w:val="28"/>
        </w:rPr>
        <w:t xml:space="preserve">в плане дальнейшего осмысления художественного текста </w:t>
      </w:r>
      <w:r w:rsidR="009B56CF" w:rsidRPr="007A5A66">
        <w:rPr>
          <w:rFonts w:ascii="Times New Roman" w:hAnsi="Times New Roman" w:cs="Times New Roman"/>
          <w:sz w:val="28"/>
        </w:rPr>
        <w:t xml:space="preserve">можно считать и </w:t>
      </w:r>
      <w:r w:rsidR="00BD1BCB" w:rsidRPr="007A5A66">
        <w:rPr>
          <w:rFonts w:ascii="Times New Roman" w:hAnsi="Times New Roman" w:cs="Times New Roman"/>
          <w:sz w:val="28"/>
        </w:rPr>
        <w:t>вопросы</w:t>
      </w:r>
      <w:r w:rsidR="009B56CF" w:rsidRPr="007A5A66">
        <w:rPr>
          <w:rFonts w:ascii="Times New Roman" w:hAnsi="Times New Roman" w:cs="Times New Roman"/>
          <w:sz w:val="28"/>
        </w:rPr>
        <w:t>, направленн</w:t>
      </w:r>
      <w:r w:rsidR="009B771D" w:rsidRPr="007A5A66">
        <w:rPr>
          <w:rFonts w:ascii="Times New Roman" w:hAnsi="Times New Roman" w:cs="Times New Roman"/>
          <w:sz w:val="28"/>
        </w:rPr>
        <w:t>ые</w:t>
      </w:r>
      <w:r w:rsidR="009B56CF" w:rsidRPr="007A5A66">
        <w:rPr>
          <w:rFonts w:ascii="Times New Roman" w:hAnsi="Times New Roman" w:cs="Times New Roman"/>
          <w:sz w:val="28"/>
        </w:rPr>
        <w:t xml:space="preserve"> на анализ иллюстраций к тексту, обложек к книге того или иного автора</w:t>
      </w:r>
      <w:r w:rsidRPr="007A5A66">
        <w:rPr>
          <w:rFonts w:ascii="Times New Roman" w:hAnsi="Times New Roman" w:cs="Times New Roman"/>
          <w:sz w:val="28"/>
        </w:rPr>
        <w:t>.</w:t>
      </w:r>
      <w:r w:rsidR="009B56CF" w:rsidRPr="007A5A66">
        <w:rPr>
          <w:rFonts w:ascii="Times New Roman" w:hAnsi="Times New Roman" w:cs="Times New Roman"/>
          <w:sz w:val="28"/>
        </w:rPr>
        <w:t xml:space="preserve"> </w:t>
      </w:r>
      <w:r w:rsidRPr="007A5A66">
        <w:rPr>
          <w:rFonts w:ascii="Times New Roman" w:hAnsi="Times New Roman" w:cs="Times New Roman"/>
          <w:sz w:val="28"/>
        </w:rPr>
        <w:t xml:space="preserve">Большим потенциалом обладают творческие задания: </w:t>
      </w:r>
      <w:r w:rsidR="009B56CF" w:rsidRPr="007A5A66">
        <w:rPr>
          <w:rFonts w:ascii="Times New Roman" w:hAnsi="Times New Roman" w:cs="Times New Roman"/>
          <w:sz w:val="28"/>
        </w:rPr>
        <w:t xml:space="preserve">создание иллюстраций к произведению. Например, задание проиллюстрировать </w:t>
      </w:r>
      <w:r w:rsidR="009B771D" w:rsidRPr="007A5A66">
        <w:rPr>
          <w:rFonts w:ascii="Times New Roman" w:hAnsi="Times New Roman" w:cs="Times New Roman"/>
          <w:sz w:val="28"/>
        </w:rPr>
        <w:t xml:space="preserve">футуристическое </w:t>
      </w:r>
      <w:r w:rsidR="009B56CF" w:rsidRPr="007A5A66">
        <w:rPr>
          <w:rFonts w:ascii="Times New Roman" w:hAnsi="Times New Roman" w:cs="Times New Roman"/>
          <w:sz w:val="28"/>
        </w:rPr>
        <w:t>стихотворение, в котором отсутствует наглядный предметный образ, потребует от студента не только глубокого понимания текста стихотворения, но и самостоятельной попытки визуальной интерпретации лирического сюжета.</w:t>
      </w:r>
      <w:r w:rsidR="00BD1BCB" w:rsidRPr="007A5A66">
        <w:rPr>
          <w:rFonts w:ascii="Times New Roman" w:hAnsi="Times New Roman" w:cs="Times New Roman"/>
          <w:sz w:val="28"/>
        </w:rPr>
        <w:t xml:space="preserve"> Защита самостоятельных иллюстраций к стихотворению поставит студента перед необходимостью сформулировать идею поэтического текста, словесно выразить его художественный пафос, определить передаваемое в картинке авторское настроение. </w:t>
      </w:r>
      <w:r w:rsidR="0060452D" w:rsidRPr="007A5A66">
        <w:rPr>
          <w:rFonts w:ascii="Times New Roman" w:hAnsi="Times New Roman" w:cs="Times New Roman"/>
          <w:sz w:val="28"/>
        </w:rPr>
        <w:t>Так</w:t>
      </w:r>
      <w:r w:rsidR="00BD1BCB" w:rsidRPr="007A5A66">
        <w:rPr>
          <w:rFonts w:ascii="Times New Roman" w:hAnsi="Times New Roman" w:cs="Times New Roman"/>
          <w:sz w:val="28"/>
        </w:rPr>
        <w:t xml:space="preserve"> визуализация вербальных текстов становиться мостиком, по которому студент переходит к литературоведческому анализу изучаемого произведения.</w:t>
      </w:r>
    </w:p>
    <w:p w14:paraId="5B69040F" w14:textId="5822EC78" w:rsidR="0037294A" w:rsidRPr="007A5A66" w:rsidRDefault="005E4EFC" w:rsidP="00862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Изучение литературы студентами музыкального образовательного профиля («Хоровое дирижирование», «Инструментальное исполнительство», «Музыкальное искусство эстрады»)</w:t>
      </w:r>
      <w:r w:rsidR="0037294A" w:rsidRPr="007A5A66">
        <w:rPr>
          <w:rFonts w:ascii="Times New Roman" w:hAnsi="Times New Roman" w:cs="Times New Roman"/>
          <w:sz w:val="28"/>
        </w:rPr>
        <w:t xml:space="preserve">, несомненно, </w:t>
      </w:r>
      <w:r w:rsidRPr="007A5A66">
        <w:rPr>
          <w:rFonts w:ascii="Times New Roman" w:hAnsi="Times New Roman" w:cs="Times New Roman"/>
          <w:sz w:val="28"/>
        </w:rPr>
        <w:t xml:space="preserve">требует </w:t>
      </w:r>
      <w:r w:rsidR="0037294A" w:rsidRPr="007A5A66">
        <w:rPr>
          <w:rFonts w:ascii="Times New Roman" w:hAnsi="Times New Roman" w:cs="Times New Roman"/>
          <w:sz w:val="28"/>
        </w:rPr>
        <w:t>особого внимания к</w:t>
      </w:r>
      <w:r w:rsidRPr="007A5A66">
        <w:rPr>
          <w:rFonts w:ascii="Times New Roman" w:hAnsi="Times New Roman" w:cs="Times New Roman"/>
          <w:sz w:val="28"/>
        </w:rPr>
        <w:t xml:space="preserve"> звуково</w:t>
      </w:r>
      <w:r w:rsidR="0037294A" w:rsidRPr="007A5A66">
        <w:rPr>
          <w:rFonts w:ascii="Times New Roman" w:hAnsi="Times New Roman" w:cs="Times New Roman"/>
          <w:sz w:val="28"/>
        </w:rPr>
        <w:t>му</w:t>
      </w:r>
      <w:r w:rsidRPr="007A5A66">
        <w:rPr>
          <w:rFonts w:ascii="Times New Roman" w:hAnsi="Times New Roman" w:cs="Times New Roman"/>
          <w:sz w:val="28"/>
        </w:rPr>
        <w:t xml:space="preserve"> и ритмическо</w:t>
      </w:r>
      <w:r w:rsidR="0037294A" w:rsidRPr="007A5A66">
        <w:rPr>
          <w:rFonts w:ascii="Times New Roman" w:hAnsi="Times New Roman" w:cs="Times New Roman"/>
          <w:sz w:val="28"/>
        </w:rPr>
        <w:t>му</w:t>
      </w:r>
      <w:r w:rsidRPr="007A5A66">
        <w:rPr>
          <w:rFonts w:ascii="Times New Roman" w:hAnsi="Times New Roman" w:cs="Times New Roman"/>
          <w:sz w:val="28"/>
        </w:rPr>
        <w:t xml:space="preserve"> облик</w:t>
      </w:r>
      <w:r w:rsidR="0037294A" w:rsidRPr="007A5A66">
        <w:rPr>
          <w:rFonts w:ascii="Times New Roman" w:hAnsi="Times New Roman" w:cs="Times New Roman"/>
          <w:sz w:val="28"/>
        </w:rPr>
        <w:t>у</w:t>
      </w:r>
      <w:r w:rsidRPr="007A5A66">
        <w:rPr>
          <w:rFonts w:ascii="Times New Roman" w:hAnsi="Times New Roman" w:cs="Times New Roman"/>
          <w:sz w:val="28"/>
        </w:rPr>
        <w:t xml:space="preserve"> художественного текста, а также более детализированного рассмотрения звуковых </w:t>
      </w:r>
      <w:proofErr w:type="gramStart"/>
      <w:r w:rsidRPr="007A5A66">
        <w:rPr>
          <w:rFonts w:ascii="Times New Roman" w:hAnsi="Times New Roman" w:cs="Times New Roman"/>
          <w:sz w:val="28"/>
        </w:rPr>
        <w:t>и  музыкальный</w:t>
      </w:r>
      <w:proofErr w:type="gramEnd"/>
      <w:r w:rsidRPr="007A5A66">
        <w:rPr>
          <w:rFonts w:ascii="Times New Roman" w:hAnsi="Times New Roman" w:cs="Times New Roman"/>
          <w:sz w:val="28"/>
        </w:rPr>
        <w:t xml:space="preserve"> образов, тем и мотивов, содержащихся в произведении</w:t>
      </w:r>
      <w:r w:rsidR="0037294A" w:rsidRPr="007A5A66">
        <w:rPr>
          <w:rFonts w:ascii="Times New Roman" w:hAnsi="Times New Roman" w:cs="Times New Roman"/>
          <w:sz w:val="28"/>
        </w:rPr>
        <w:t>.</w:t>
      </w:r>
      <w:r w:rsidRPr="007A5A66">
        <w:rPr>
          <w:rFonts w:ascii="Times New Roman" w:hAnsi="Times New Roman" w:cs="Times New Roman"/>
          <w:sz w:val="28"/>
        </w:rPr>
        <w:t xml:space="preserve"> </w:t>
      </w:r>
      <w:r w:rsidR="00B8240C" w:rsidRPr="007A5A66">
        <w:rPr>
          <w:rFonts w:ascii="Times New Roman" w:hAnsi="Times New Roman" w:cs="Times New Roman"/>
          <w:sz w:val="28"/>
        </w:rPr>
        <w:t>Художественные произведения дают богатый материал заданий</w:t>
      </w:r>
      <w:r w:rsidR="0060452D" w:rsidRPr="007A5A66">
        <w:rPr>
          <w:rFonts w:ascii="Times New Roman" w:hAnsi="Times New Roman" w:cs="Times New Roman"/>
          <w:sz w:val="28"/>
        </w:rPr>
        <w:t>, направленных на выявление такого рода взаимодействий</w:t>
      </w:r>
      <w:r w:rsidR="00B8240C" w:rsidRPr="007A5A66">
        <w:rPr>
          <w:rFonts w:ascii="Times New Roman" w:hAnsi="Times New Roman" w:cs="Times New Roman"/>
          <w:sz w:val="28"/>
        </w:rPr>
        <w:t>.</w:t>
      </w:r>
      <w:r w:rsidR="0060452D" w:rsidRPr="007A5A66">
        <w:rPr>
          <w:rFonts w:ascii="Times New Roman" w:hAnsi="Times New Roman" w:cs="Times New Roman"/>
          <w:sz w:val="28"/>
        </w:rPr>
        <w:t xml:space="preserve"> Для истинного художника слова, а к ним можно отнести всех </w:t>
      </w:r>
      <w:r w:rsidR="007A6E9C" w:rsidRPr="007A5A66">
        <w:rPr>
          <w:rFonts w:ascii="Times New Roman" w:hAnsi="Times New Roman" w:cs="Times New Roman"/>
          <w:sz w:val="28"/>
        </w:rPr>
        <w:t>русских классиков</w:t>
      </w:r>
      <w:r w:rsidR="0060452D" w:rsidRPr="007A5A66">
        <w:rPr>
          <w:rFonts w:ascii="Times New Roman" w:hAnsi="Times New Roman" w:cs="Times New Roman"/>
          <w:sz w:val="28"/>
        </w:rPr>
        <w:t>, включенных в программу учебного курса «Литература»</w:t>
      </w:r>
      <w:r w:rsidR="007A6E9C" w:rsidRPr="007A5A66">
        <w:rPr>
          <w:rFonts w:ascii="Times New Roman" w:hAnsi="Times New Roman" w:cs="Times New Roman"/>
          <w:sz w:val="28"/>
        </w:rPr>
        <w:t xml:space="preserve">, звуковое оформление текста значимо не менее его семантического наполнения. </w:t>
      </w:r>
      <w:r w:rsidR="00504A07" w:rsidRPr="007A5A66">
        <w:rPr>
          <w:rFonts w:ascii="Times New Roman" w:hAnsi="Times New Roman" w:cs="Times New Roman"/>
          <w:sz w:val="28"/>
        </w:rPr>
        <w:t xml:space="preserve">Имеются в виду не только ассонансы и аллитерации, создающие звуковую фактуру художественного текста, но и звуковые образы, анаграммы, которые </w:t>
      </w:r>
      <w:r w:rsidR="00504A07" w:rsidRPr="007A5A66">
        <w:rPr>
          <w:rFonts w:ascii="Times New Roman" w:hAnsi="Times New Roman" w:cs="Times New Roman"/>
          <w:sz w:val="28"/>
        </w:rPr>
        <w:lastRenderedPageBreak/>
        <w:t xml:space="preserve">требуют чуткого слуха для расшифровки значения. Например, в стихотворении </w:t>
      </w:r>
      <w:r w:rsidR="00862461" w:rsidRPr="007A5A66">
        <w:rPr>
          <w:rFonts w:ascii="Times New Roman" w:hAnsi="Times New Roman" w:cs="Times New Roman"/>
          <w:sz w:val="28"/>
        </w:rPr>
        <w:t xml:space="preserve">М.И. Цветаевой </w:t>
      </w:r>
      <w:r w:rsidR="00504A07" w:rsidRPr="007A5A66">
        <w:rPr>
          <w:rFonts w:ascii="Times New Roman" w:hAnsi="Times New Roman" w:cs="Times New Roman"/>
          <w:sz w:val="28"/>
        </w:rPr>
        <w:t xml:space="preserve">«Стихи к Блоку» </w:t>
      </w:r>
      <w:r w:rsidR="00FC5486" w:rsidRPr="007A5A66">
        <w:rPr>
          <w:rFonts w:ascii="Times New Roman" w:hAnsi="Times New Roman" w:cs="Times New Roman"/>
          <w:sz w:val="28"/>
        </w:rPr>
        <w:t>поэт</w:t>
      </w:r>
      <w:r w:rsidR="00862461" w:rsidRPr="007A5A66">
        <w:rPr>
          <w:rFonts w:ascii="Times New Roman" w:hAnsi="Times New Roman" w:cs="Times New Roman"/>
          <w:sz w:val="28"/>
        </w:rPr>
        <w:t xml:space="preserve"> </w:t>
      </w:r>
      <w:r w:rsidR="00504A07" w:rsidRPr="007A5A66">
        <w:rPr>
          <w:rFonts w:ascii="Times New Roman" w:hAnsi="Times New Roman" w:cs="Times New Roman"/>
          <w:sz w:val="28"/>
        </w:rPr>
        <w:t>ни разу, кроме заглавия, прямо не назван</w:t>
      </w:r>
      <w:r w:rsidR="00862461" w:rsidRPr="007A5A66">
        <w:rPr>
          <w:rFonts w:ascii="Times New Roman" w:hAnsi="Times New Roman" w:cs="Times New Roman"/>
          <w:sz w:val="28"/>
        </w:rPr>
        <w:t>, автор стихотворения как будто бы играет с читателем, предлагает ему разгадать некую загадку:</w:t>
      </w:r>
    </w:p>
    <w:p w14:paraId="07E8CC06" w14:textId="77777777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Имя твое — птица в руке,</w:t>
      </w:r>
    </w:p>
    <w:p w14:paraId="08E7B3A3" w14:textId="77777777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Имя твое — льдинка на языке.</w:t>
      </w:r>
    </w:p>
    <w:p w14:paraId="3BE32332" w14:textId="77777777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Одно единственное движенье губ.</w:t>
      </w:r>
    </w:p>
    <w:p w14:paraId="13CA0ABC" w14:textId="77777777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Имя твое — пять букв.</w:t>
      </w:r>
    </w:p>
    <w:p w14:paraId="490A9268" w14:textId="77777777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Мячик, пойманный на лету,</w:t>
      </w:r>
    </w:p>
    <w:p w14:paraId="103F794F" w14:textId="015C4260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Серебряный бубенец во рту.</w:t>
      </w:r>
      <w:r w:rsidR="00486333" w:rsidRPr="007A5A66">
        <w:rPr>
          <w:rFonts w:ascii="Times New Roman" w:hAnsi="Times New Roman" w:cs="Times New Roman"/>
          <w:sz w:val="28"/>
        </w:rPr>
        <w:t xml:space="preserve">  (</w:t>
      </w:r>
      <w:r w:rsidR="00B75EA5" w:rsidRPr="007A5A66">
        <w:rPr>
          <w:rFonts w:ascii="Times New Roman" w:hAnsi="Times New Roman" w:cs="Times New Roman"/>
          <w:sz w:val="28"/>
        </w:rPr>
        <w:t>3: 127</w:t>
      </w:r>
      <w:r w:rsidR="00486333" w:rsidRPr="007A5A66">
        <w:rPr>
          <w:rFonts w:ascii="Times New Roman" w:hAnsi="Times New Roman" w:cs="Times New Roman"/>
          <w:sz w:val="28"/>
        </w:rPr>
        <w:t>)</w:t>
      </w:r>
    </w:p>
    <w:p w14:paraId="3F4DD864" w14:textId="77777777" w:rsidR="00862461" w:rsidRPr="007A5A66" w:rsidRDefault="00504A07" w:rsidP="0086246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Но в заключительных строках стихотворения </w:t>
      </w:r>
      <w:r w:rsidR="00862461" w:rsidRPr="007A5A66">
        <w:rPr>
          <w:rFonts w:ascii="Times New Roman" w:hAnsi="Times New Roman" w:cs="Times New Roman"/>
          <w:sz w:val="28"/>
        </w:rPr>
        <w:t xml:space="preserve">имя поэта, которому посвящено стихотворение, раскрывается в звуковой анаграмме: </w:t>
      </w:r>
    </w:p>
    <w:p w14:paraId="20B15574" w14:textId="62DF9596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Ключевой, ледяной, голубой глоток.</w:t>
      </w:r>
    </w:p>
    <w:p w14:paraId="4E28017B" w14:textId="15D7B28D" w:rsidR="00862461" w:rsidRPr="007A5A66" w:rsidRDefault="00862461" w:rsidP="008624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С именем твоим — сон </w:t>
      </w:r>
      <w:proofErr w:type="spellStart"/>
      <w:r w:rsidRPr="007A5A66">
        <w:rPr>
          <w:rFonts w:ascii="Times New Roman" w:hAnsi="Times New Roman" w:cs="Times New Roman"/>
          <w:sz w:val="28"/>
        </w:rPr>
        <w:t>гЛуБОК</w:t>
      </w:r>
      <w:proofErr w:type="spellEnd"/>
      <w:r w:rsidRPr="007A5A66">
        <w:rPr>
          <w:rFonts w:ascii="Times New Roman" w:hAnsi="Times New Roman" w:cs="Times New Roman"/>
          <w:sz w:val="28"/>
        </w:rPr>
        <w:t>.</w:t>
      </w:r>
      <w:r w:rsidR="00486333" w:rsidRPr="007A5A66">
        <w:rPr>
          <w:rFonts w:ascii="Times New Roman" w:hAnsi="Times New Roman" w:cs="Times New Roman"/>
          <w:sz w:val="28"/>
        </w:rPr>
        <w:t xml:space="preserve"> (</w:t>
      </w:r>
      <w:r w:rsidR="00B75EA5" w:rsidRPr="007A5A66">
        <w:rPr>
          <w:rFonts w:ascii="Times New Roman" w:hAnsi="Times New Roman" w:cs="Times New Roman"/>
          <w:sz w:val="28"/>
        </w:rPr>
        <w:t>3: 127</w:t>
      </w:r>
      <w:r w:rsidR="00486333" w:rsidRPr="007A5A66">
        <w:rPr>
          <w:rFonts w:ascii="Times New Roman" w:hAnsi="Times New Roman" w:cs="Times New Roman"/>
          <w:sz w:val="28"/>
        </w:rPr>
        <w:t>)</w:t>
      </w:r>
    </w:p>
    <w:p w14:paraId="3AE9A24C" w14:textId="18C0C6C4" w:rsidR="0060452D" w:rsidRPr="007A5A66" w:rsidRDefault="00862461" w:rsidP="00FE33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Последнее слово стихотворения дает ответ на загадку, так как заключает в себе звуковой образ имени «Блок» и рифмуется с ним. </w:t>
      </w:r>
      <w:r w:rsidR="00442982" w:rsidRPr="007A5A66">
        <w:rPr>
          <w:rFonts w:ascii="Times New Roman" w:hAnsi="Times New Roman" w:cs="Times New Roman"/>
          <w:sz w:val="28"/>
        </w:rPr>
        <w:t xml:space="preserve">Так в стихотворении происходит </w:t>
      </w:r>
      <w:proofErr w:type="spellStart"/>
      <w:r w:rsidR="00442982" w:rsidRPr="007A5A66">
        <w:rPr>
          <w:rFonts w:ascii="Times New Roman" w:hAnsi="Times New Roman" w:cs="Times New Roman"/>
          <w:sz w:val="28"/>
        </w:rPr>
        <w:t>семантизация</w:t>
      </w:r>
      <w:proofErr w:type="spellEnd"/>
      <w:r w:rsidR="00442982" w:rsidRPr="007A5A66">
        <w:rPr>
          <w:rFonts w:ascii="Times New Roman" w:hAnsi="Times New Roman" w:cs="Times New Roman"/>
          <w:sz w:val="28"/>
        </w:rPr>
        <w:t xml:space="preserve"> звукового ряда: поэзия Блока в поэтическом сознании М.И. Цветаевой ассоциируется с образом глубины и тайны. Такого рода наблюдения над художественным текстом формируют эстетическую культуру читателя, которая включает в себя в числе прочих способностей и умение «слышать» звуковое наполнение поэтических строк, переводя ассоциативный ряд, порожденный звуками, в смысловое пространство художественного текста.</w:t>
      </w:r>
    </w:p>
    <w:p w14:paraId="369BC2BE" w14:textId="4377FEBD" w:rsidR="00442982" w:rsidRPr="007A5A66" w:rsidRDefault="00442982" w:rsidP="00FE335B">
      <w:pPr>
        <w:spacing w:line="360" w:lineRule="auto"/>
        <w:jc w:val="both"/>
        <w:rPr>
          <w:rFonts w:ascii="Times New Roman" w:hAnsi="Times New Roman" w:cs="Times New Roman"/>
          <w:color w:val="040C28"/>
          <w:sz w:val="28"/>
        </w:rPr>
      </w:pPr>
      <w:r w:rsidRPr="007A5A66">
        <w:rPr>
          <w:rFonts w:ascii="Times New Roman" w:hAnsi="Times New Roman" w:cs="Times New Roman"/>
          <w:sz w:val="28"/>
        </w:rPr>
        <w:tab/>
        <w:t>Не менее эффективными для формирования эстетического вкуса и читательских компетенций</w:t>
      </w:r>
      <w:r w:rsidR="00636E6F" w:rsidRPr="007A5A66">
        <w:rPr>
          <w:rFonts w:ascii="Times New Roman" w:hAnsi="Times New Roman" w:cs="Times New Roman"/>
          <w:sz w:val="28"/>
        </w:rPr>
        <w:t xml:space="preserve"> является анализ фрагментов литературного произведения, в которых описывается музык</w:t>
      </w:r>
      <w:r w:rsidR="0002225E" w:rsidRPr="007A5A66">
        <w:rPr>
          <w:rFonts w:ascii="Times New Roman" w:hAnsi="Times New Roman" w:cs="Times New Roman"/>
          <w:sz w:val="28"/>
        </w:rPr>
        <w:t>а</w:t>
      </w:r>
      <w:r w:rsidR="00636E6F" w:rsidRPr="007A5A66">
        <w:rPr>
          <w:rFonts w:ascii="Times New Roman" w:hAnsi="Times New Roman" w:cs="Times New Roman"/>
          <w:sz w:val="28"/>
        </w:rPr>
        <w:t xml:space="preserve"> либо передается впечатление от нее.</w:t>
      </w:r>
      <w:r w:rsidR="00636E6F" w:rsidRPr="007A5A66">
        <w:rPr>
          <w:rFonts w:ascii="Times New Roman" w:hAnsi="Times New Roman" w:cs="Times New Roman"/>
          <w:b/>
          <w:bCs/>
          <w:sz w:val="28"/>
        </w:rPr>
        <w:t xml:space="preserve"> </w:t>
      </w:r>
      <w:r w:rsidR="00636E6F" w:rsidRPr="007A5A66">
        <w:rPr>
          <w:rFonts w:ascii="Times New Roman" w:hAnsi="Times New Roman" w:cs="Times New Roman"/>
          <w:sz w:val="28"/>
        </w:rPr>
        <w:t xml:space="preserve">Например, анализируя финал рассказа А.И. Куприна «Гранатовый браслет» можно предложить студентам прослушать </w:t>
      </w:r>
      <w:r w:rsidR="00331459" w:rsidRPr="007A5A66">
        <w:rPr>
          <w:rFonts w:ascii="Times New Roman" w:hAnsi="Times New Roman" w:cs="Times New Roman"/>
          <w:sz w:val="28"/>
        </w:rPr>
        <w:t>тот фрагмент 23 сонаты Бетховена (</w:t>
      </w:r>
      <w:proofErr w:type="spellStart"/>
      <w:r w:rsidR="00331459" w:rsidRPr="007A5A66">
        <w:rPr>
          <w:rFonts w:ascii="Times New Roman" w:hAnsi="Times New Roman" w:cs="Times New Roman"/>
          <w:color w:val="040C28"/>
          <w:sz w:val="28"/>
        </w:rPr>
        <w:t>Арраssiопаtо</w:t>
      </w:r>
      <w:proofErr w:type="spellEnd"/>
      <w:r w:rsidR="00331459" w:rsidRPr="007A5A66">
        <w:rPr>
          <w:rFonts w:ascii="Times New Roman" w:hAnsi="Times New Roman" w:cs="Times New Roman"/>
          <w:color w:val="040C28"/>
          <w:sz w:val="28"/>
        </w:rPr>
        <w:t xml:space="preserve">), который слушает Вера Николаевна, чтобы </w:t>
      </w:r>
      <w:r w:rsidR="00331459" w:rsidRPr="007A5A66">
        <w:rPr>
          <w:rFonts w:ascii="Times New Roman" w:hAnsi="Times New Roman" w:cs="Times New Roman"/>
          <w:color w:val="040C28"/>
          <w:sz w:val="28"/>
        </w:rPr>
        <w:lastRenderedPageBreak/>
        <w:t>прикоснуться, ощутить трагическую высоту и глубину чувства главного героя</w:t>
      </w:r>
      <w:r w:rsidR="00486333" w:rsidRPr="007A5A66">
        <w:rPr>
          <w:rFonts w:ascii="Times New Roman" w:hAnsi="Times New Roman" w:cs="Times New Roman"/>
          <w:color w:val="040C28"/>
          <w:sz w:val="28"/>
        </w:rPr>
        <w:t xml:space="preserve"> рассказа А.И. Куприна</w:t>
      </w:r>
      <w:r w:rsidR="00331459" w:rsidRPr="007A5A66">
        <w:rPr>
          <w:rFonts w:ascii="Times New Roman" w:hAnsi="Times New Roman" w:cs="Times New Roman"/>
          <w:color w:val="040C28"/>
          <w:sz w:val="28"/>
        </w:rPr>
        <w:t>.</w:t>
      </w:r>
    </w:p>
    <w:p w14:paraId="6071C0CF" w14:textId="6682236B" w:rsidR="0002225E" w:rsidRPr="007A5A66" w:rsidRDefault="0002225E" w:rsidP="0048633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202122"/>
          <w:sz w:val="28"/>
          <w:szCs w:val="28"/>
        </w:rPr>
      </w:pPr>
      <w:r w:rsidRPr="007A5A66">
        <w:rPr>
          <w:sz w:val="28"/>
        </w:rPr>
        <w:t xml:space="preserve">При изучении романа И.А. Гончарова «Обломов» целесообразно остановить внимание студентов музыкального образовательного </w:t>
      </w:r>
      <w:proofErr w:type="gramStart"/>
      <w:r w:rsidRPr="007A5A66">
        <w:rPr>
          <w:sz w:val="28"/>
        </w:rPr>
        <w:t xml:space="preserve">профиля </w:t>
      </w:r>
      <w:r w:rsidRPr="007A5A66">
        <w:rPr>
          <w:sz w:val="28"/>
          <w:szCs w:val="28"/>
        </w:rPr>
        <w:t xml:space="preserve"> на</w:t>
      </w:r>
      <w:proofErr w:type="gramEnd"/>
      <w:r w:rsidRPr="007A5A66">
        <w:rPr>
          <w:sz w:val="28"/>
          <w:szCs w:val="28"/>
        </w:rPr>
        <w:t xml:space="preserve"> сцене знакомства Ольги Ильинской и Обломова, когда автор описывает пение Ольги</w:t>
      </w:r>
      <w:r w:rsidRPr="007A5A66">
        <w:rPr>
          <w:sz w:val="28"/>
        </w:rPr>
        <w:t xml:space="preserve">: </w:t>
      </w:r>
      <w:r w:rsidRPr="007A5A66">
        <w:rPr>
          <w:sz w:val="28"/>
          <w:szCs w:val="28"/>
        </w:rPr>
        <w:t>«</w:t>
      </w:r>
      <w:r w:rsidRPr="007A5A66">
        <w:rPr>
          <w:color w:val="202122"/>
          <w:sz w:val="28"/>
          <w:szCs w:val="28"/>
        </w:rPr>
        <w:t xml:space="preserve">лицо [Ольги] было в тени: слышался только мягкий, но сильный голос, с нервной дрожью чувства. Она пела много арий и </w:t>
      </w:r>
      <w:proofErr w:type="gramStart"/>
      <w:r w:rsidRPr="007A5A66">
        <w:rPr>
          <w:color w:val="202122"/>
          <w:sz w:val="28"/>
          <w:szCs w:val="28"/>
        </w:rPr>
        <w:t>романсов,…</w:t>
      </w:r>
      <w:proofErr w:type="gramEnd"/>
      <w:r w:rsidRPr="007A5A66">
        <w:rPr>
          <w:color w:val="202122"/>
          <w:sz w:val="28"/>
          <w:szCs w:val="28"/>
        </w:rPr>
        <w:t>в одних выражалось страдание с неясным предчувствием счастья, в других — радость, но в звуках этих таился уже зародыш грусти» (</w:t>
      </w:r>
      <w:r w:rsidR="006E0628" w:rsidRPr="007A5A66">
        <w:rPr>
          <w:color w:val="202122"/>
          <w:sz w:val="28"/>
          <w:szCs w:val="28"/>
        </w:rPr>
        <w:t>2</w:t>
      </w:r>
      <w:r w:rsidR="00E27569" w:rsidRPr="007A5A66">
        <w:rPr>
          <w:color w:val="202122"/>
          <w:sz w:val="28"/>
          <w:szCs w:val="28"/>
        </w:rPr>
        <w:t>:</w:t>
      </w:r>
      <w:r w:rsidR="006E0628" w:rsidRPr="007A5A66">
        <w:rPr>
          <w:color w:val="202122"/>
          <w:sz w:val="28"/>
          <w:szCs w:val="28"/>
        </w:rPr>
        <w:t xml:space="preserve"> с.</w:t>
      </w:r>
      <w:r w:rsidR="00E27569" w:rsidRPr="007A5A66">
        <w:rPr>
          <w:color w:val="202122"/>
          <w:sz w:val="28"/>
          <w:szCs w:val="28"/>
        </w:rPr>
        <w:t xml:space="preserve"> </w:t>
      </w:r>
      <w:r w:rsidR="006E0628" w:rsidRPr="007A5A66">
        <w:rPr>
          <w:color w:val="202122"/>
          <w:sz w:val="28"/>
          <w:szCs w:val="28"/>
        </w:rPr>
        <w:t>286</w:t>
      </w:r>
      <w:r w:rsidRPr="007A5A66">
        <w:rPr>
          <w:color w:val="202122"/>
          <w:sz w:val="28"/>
          <w:szCs w:val="28"/>
        </w:rPr>
        <w:t xml:space="preserve">). </w:t>
      </w:r>
      <w:r w:rsidRPr="007A5A66">
        <w:rPr>
          <w:b/>
          <w:bCs/>
          <w:color w:val="FF0000"/>
          <w:sz w:val="28"/>
          <w:szCs w:val="28"/>
        </w:rPr>
        <w:t xml:space="preserve">  </w:t>
      </w:r>
      <w:r w:rsidRPr="007A5A66">
        <w:rPr>
          <w:sz w:val="28"/>
          <w:szCs w:val="28"/>
        </w:rPr>
        <w:t xml:space="preserve">В качестве самостоятельной работы можно предложить студентам составить тот репертуар «арий и романсов», которые, по их мнению, могла петь Ольга и </w:t>
      </w:r>
      <w:r w:rsidR="00BA0BC3" w:rsidRPr="007A5A66">
        <w:rPr>
          <w:sz w:val="28"/>
          <w:szCs w:val="28"/>
        </w:rPr>
        <w:t>которые соответствуют данному в тексте описанию</w:t>
      </w:r>
      <w:r w:rsidRPr="007A5A66">
        <w:rPr>
          <w:sz w:val="28"/>
          <w:szCs w:val="28"/>
        </w:rPr>
        <w:t xml:space="preserve">. Такого рода задания, рассчитанные на музыкальную культуру студентов, особо уместно использовать при изучении поэтических текстов. Знакомство со стихотворением </w:t>
      </w:r>
      <w:r w:rsidR="00BA0BC3" w:rsidRPr="007A5A66">
        <w:rPr>
          <w:sz w:val="28"/>
          <w:szCs w:val="28"/>
        </w:rPr>
        <w:t>А.</w:t>
      </w:r>
      <w:r w:rsidRPr="007A5A66">
        <w:rPr>
          <w:sz w:val="28"/>
          <w:szCs w:val="28"/>
        </w:rPr>
        <w:t>А.</w:t>
      </w:r>
      <w:r w:rsidR="00BA0BC3" w:rsidRPr="007A5A66">
        <w:rPr>
          <w:sz w:val="28"/>
          <w:szCs w:val="28"/>
        </w:rPr>
        <w:t xml:space="preserve"> </w:t>
      </w:r>
      <w:r w:rsidRPr="007A5A66">
        <w:rPr>
          <w:sz w:val="28"/>
          <w:szCs w:val="28"/>
        </w:rPr>
        <w:t>Фета «Сияла ночь, луной был полон сад…» можно сопроводить прослушиванием музыкального произведения, предложенного студентами, а впечатление лирического героя от музыки сравнить с состоянием души Обломова, когда он слушал пение Ольги Ильинской: «</w:t>
      </w:r>
      <w:r w:rsidRPr="007A5A66">
        <w:rPr>
          <w:color w:val="202122"/>
          <w:sz w:val="28"/>
          <w:szCs w:val="28"/>
        </w:rPr>
        <w:t>От слов, от звуков, от этого чистого, сильного девического голоса билось сердце, дрожали нервы, глаза искрились и заплывали слезами. В один и тот же момент хотелось умереть, не пробуждаться от звуков, и сейчас же опять сердце жаждало жизни… Обломов вспыхивал, изнемогал, с трудом сдерживал слезы, и еще труднее было душить ему радостный, готовый вырваться из души крик» (</w:t>
      </w:r>
      <w:r w:rsidR="00E27569" w:rsidRPr="007A5A66">
        <w:rPr>
          <w:color w:val="202122"/>
          <w:sz w:val="28"/>
          <w:szCs w:val="28"/>
        </w:rPr>
        <w:t>2: с. 287</w:t>
      </w:r>
      <w:r w:rsidRPr="007A5A66">
        <w:rPr>
          <w:color w:val="202122"/>
          <w:sz w:val="28"/>
          <w:szCs w:val="28"/>
        </w:rPr>
        <w:t xml:space="preserve">).  </w:t>
      </w:r>
      <w:r w:rsidRPr="007A5A66">
        <w:rPr>
          <w:sz w:val="28"/>
          <w:szCs w:val="28"/>
        </w:rPr>
        <w:t xml:space="preserve">Нетрудно заметить общность эмоционального состояния героев А.А. Фета и И.А. Гончарова, в передаче высшей степени душевного волнения и поэт, и писатель обращаются к одном и тем же мотивам: </w:t>
      </w:r>
      <w:r w:rsidR="00BA0BC3" w:rsidRPr="007A5A66">
        <w:rPr>
          <w:sz w:val="28"/>
          <w:szCs w:val="28"/>
        </w:rPr>
        <w:t xml:space="preserve">«Рояль был весь раскрыт, и струны в нем дрожали, // Как и сердца у нас…» (Фет) </w:t>
      </w:r>
      <w:r w:rsidR="00BA0BC3" w:rsidRPr="007A5A66">
        <w:rPr>
          <w:color w:val="202122"/>
          <w:sz w:val="28"/>
          <w:szCs w:val="28"/>
        </w:rPr>
        <w:t>— «</w:t>
      </w:r>
      <w:r w:rsidR="00486333" w:rsidRPr="007A5A66">
        <w:rPr>
          <w:color w:val="202122"/>
          <w:sz w:val="28"/>
          <w:szCs w:val="28"/>
        </w:rPr>
        <w:t>…</w:t>
      </w:r>
      <w:r w:rsidR="00BA0BC3" w:rsidRPr="007A5A66">
        <w:rPr>
          <w:color w:val="202122"/>
          <w:sz w:val="28"/>
          <w:szCs w:val="28"/>
        </w:rPr>
        <w:t>билось сердце, дрожали нервы</w:t>
      </w:r>
      <w:r w:rsidR="00486333" w:rsidRPr="007A5A66">
        <w:rPr>
          <w:color w:val="202122"/>
          <w:sz w:val="28"/>
          <w:szCs w:val="28"/>
        </w:rPr>
        <w:t>»</w:t>
      </w:r>
      <w:r w:rsidR="00BA0BC3" w:rsidRPr="007A5A66">
        <w:rPr>
          <w:color w:val="202122"/>
          <w:sz w:val="28"/>
          <w:szCs w:val="28"/>
        </w:rPr>
        <w:t xml:space="preserve"> (Гончаров</w:t>
      </w:r>
      <w:r w:rsidR="00486333" w:rsidRPr="007A5A66">
        <w:rPr>
          <w:color w:val="202122"/>
          <w:sz w:val="28"/>
          <w:szCs w:val="28"/>
        </w:rPr>
        <w:t>)</w:t>
      </w:r>
      <w:r w:rsidR="00BA0BC3" w:rsidRPr="007A5A66">
        <w:rPr>
          <w:color w:val="202122"/>
          <w:sz w:val="28"/>
          <w:szCs w:val="28"/>
        </w:rPr>
        <w:t xml:space="preserve">. </w:t>
      </w:r>
      <w:r w:rsidRPr="007A5A66">
        <w:rPr>
          <w:sz w:val="28"/>
          <w:szCs w:val="28"/>
        </w:rPr>
        <w:t>«</w:t>
      </w:r>
      <w:r w:rsidR="00BA0BC3" w:rsidRPr="007A5A66">
        <w:rPr>
          <w:sz w:val="28"/>
          <w:szCs w:val="28"/>
        </w:rPr>
        <w:t xml:space="preserve">Ты пела до зари, </w:t>
      </w:r>
      <w:r w:rsidRPr="007A5A66">
        <w:rPr>
          <w:sz w:val="28"/>
          <w:szCs w:val="28"/>
        </w:rPr>
        <w:t xml:space="preserve">в слезах </w:t>
      </w:r>
      <w:proofErr w:type="gramStart"/>
      <w:r w:rsidRPr="007A5A66">
        <w:rPr>
          <w:sz w:val="28"/>
          <w:szCs w:val="28"/>
        </w:rPr>
        <w:t xml:space="preserve">изнемогая»  </w:t>
      </w:r>
      <w:r w:rsidR="00BA0BC3" w:rsidRPr="007A5A66">
        <w:rPr>
          <w:sz w:val="28"/>
          <w:szCs w:val="28"/>
        </w:rPr>
        <w:t>(</w:t>
      </w:r>
      <w:proofErr w:type="gramEnd"/>
      <w:r w:rsidR="00BA0BC3" w:rsidRPr="007A5A66">
        <w:rPr>
          <w:sz w:val="28"/>
          <w:szCs w:val="28"/>
        </w:rPr>
        <w:t xml:space="preserve">Фет) </w:t>
      </w:r>
      <w:r w:rsidR="00BA0BC3" w:rsidRPr="007A5A66">
        <w:rPr>
          <w:color w:val="202122"/>
          <w:sz w:val="28"/>
          <w:szCs w:val="28"/>
        </w:rPr>
        <w:t xml:space="preserve">— </w:t>
      </w:r>
      <w:r w:rsidR="00BA0BC3" w:rsidRPr="007A5A66">
        <w:rPr>
          <w:sz w:val="28"/>
          <w:szCs w:val="28"/>
        </w:rPr>
        <w:t>«</w:t>
      </w:r>
      <w:r w:rsidR="00BA0BC3" w:rsidRPr="007A5A66">
        <w:rPr>
          <w:color w:val="202122"/>
          <w:sz w:val="28"/>
          <w:szCs w:val="28"/>
        </w:rPr>
        <w:t xml:space="preserve">Обломов … изнемогал, с трудом сдерживал слезы» (Гончаров), </w:t>
      </w:r>
      <w:r w:rsidRPr="007A5A66">
        <w:rPr>
          <w:sz w:val="28"/>
          <w:szCs w:val="28"/>
        </w:rPr>
        <w:t xml:space="preserve"> </w:t>
      </w:r>
      <w:r w:rsidR="00BA0BC3" w:rsidRPr="007A5A66">
        <w:rPr>
          <w:sz w:val="28"/>
          <w:szCs w:val="28"/>
        </w:rPr>
        <w:t xml:space="preserve">«И веет, как тогда, во вздохах этих звучных // Что ты одна — вся жизнь, что ты </w:t>
      </w:r>
      <w:r w:rsidR="00BA0BC3" w:rsidRPr="007A5A66">
        <w:rPr>
          <w:sz w:val="28"/>
          <w:szCs w:val="28"/>
        </w:rPr>
        <w:lastRenderedPageBreak/>
        <w:t xml:space="preserve">одна — любовь» (Фет) </w:t>
      </w:r>
      <w:r w:rsidR="00BA0BC3" w:rsidRPr="007A5A66">
        <w:rPr>
          <w:color w:val="202122"/>
          <w:sz w:val="28"/>
          <w:szCs w:val="28"/>
        </w:rPr>
        <w:t xml:space="preserve">— </w:t>
      </w:r>
      <w:r w:rsidRPr="007A5A66">
        <w:rPr>
          <w:sz w:val="28"/>
          <w:szCs w:val="28"/>
        </w:rPr>
        <w:t xml:space="preserve"> </w:t>
      </w:r>
      <w:r w:rsidR="00BA0BC3" w:rsidRPr="007A5A66">
        <w:rPr>
          <w:sz w:val="28"/>
          <w:szCs w:val="28"/>
        </w:rPr>
        <w:t>«</w:t>
      </w:r>
      <w:r w:rsidR="00BA0BC3" w:rsidRPr="007A5A66">
        <w:rPr>
          <w:color w:val="202122"/>
          <w:sz w:val="28"/>
          <w:szCs w:val="28"/>
        </w:rPr>
        <w:t>сердце жаждало жизни» (Гончаров)</w:t>
      </w:r>
      <w:r w:rsidR="00486333" w:rsidRPr="007A5A66">
        <w:rPr>
          <w:color w:val="202122"/>
          <w:sz w:val="28"/>
          <w:szCs w:val="28"/>
        </w:rPr>
        <w:t>.  Является ли стихотворение А.А. Фета аллюзией на роман И. А. Гончарова, либо общность мотивов вызвана общностью образа-переживания и общностью романной ситуации с лирическим сюжетом стихотворения А.А. Фета</w:t>
      </w:r>
      <w:r w:rsidR="00970B81" w:rsidRPr="007A5A66">
        <w:rPr>
          <w:color w:val="202122"/>
          <w:sz w:val="28"/>
          <w:szCs w:val="28"/>
        </w:rPr>
        <w:t xml:space="preserve"> </w:t>
      </w:r>
      <w:r w:rsidR="00970B81" w:rsidRPr="007A5A66">
        <w:rPr>
          <w:sz w:val="28"/>
          <w:szCs w:val="28"/>
        </w:rPr>
        <w:t>—</w:t>
      </w:r>
      <w:r w:rsidR="00486333" w:rsidRPr="007A5A66">
        <w:rPr>
          <w:color w:val="202122"/>
          <w:sz w:val="28"/>
          <w:szCs w:val="28"/>
        </w:rPr>
        <w:t xml:space="preserve"> об этом студенты могут </w:t>
      </w:r>
      <w:r w:rsidR="00B07B42" w:rsidRPr="007A5A66">
        <w:rPr>
          <w:color w:val="202122"/>
          <w:sz w:val="28"/>
          <w:szCs w:val="28"/>
        </w:rPr>
        <w:t>по</w:t>
      </w:r>
      <w:r w:rsidR="00486333" w:rsidRPr="007A5A66">
        <w:rPr>
          <w:color w:val="202122"/>
          <w:sz w:val="28"/>
          <w:szCs w:val="28"/>
        </w:rPr>
        <w:t xml:space="preserve">размышлять </w:t>
      </w:r>
      <w:r w:rsidR="00B07B42" w:rsidRPr="007A5A66">
        <w:rPr>
          <w:color w:val="202122"/>
          <w:sz w:val="28"/>
          <w:szCs w:val="28"/>
        </w:rPr>
        <w:t>на уроке литературы.</w:t>
      </w:r>
    </w:p>
    <w:p w14:paraId="4DD4313D" w14:textId="182EA5A8" w:rsidR="0002225E" w:rsidRPr="007A5A66" w:rsidRDefault="00014664" w:rsidP="00FE335B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ab/>
      </w:r>
      <w:r w:rsidR="00D820FF" w:rsidRPr="007A5A66">
        <w:rPr>
          <w:rFonts w:ascii="Times New Roman" w:hAnsi="Times New Roman" w:cs="Times New Roman"/>
          <w:sz w:val="28"/>
        </w:rPr>
        <w:t>В заключение хочется подчеркнуть, что основной целью</w:t>
      </w:r>
      <w:r w:rsidRPr="007A5A66">
        <w:rPr>
          <w:rFonts w:ascii="Times New Roman" w:hAnsi="Times New Roman" w:cs="Times New Roman"/>
          <w:sz w:val="28"/>
        </w:rPr>
        <w:t xml:space="preserve"> </w:t>
      </w:r>
      <w:r w:rsidR="00D820FF" w:rsidRPr="007A5A66">
        <w:rPr>
          <w:rFonts w:ascii="Times New Roman" w:hAnsi="Times New Roman" w:cs="Times New Roman"/>
          <w:sz w:val="28"/>
        </w:rPr>
        <w:t>преподавания</w:t>
      </w:r>
      <w:r w:rsidRPr="007A5A66">
        <w:rPr>
          <w:rFonts w:ascii="Times New Roman" w:hAnsi="Times New Roman" w:cs="Times New Roman"/>
          <w:sz w:val="28"/>
        </w:rPr>
        <w:t xml:space="preserve"> литературы </w:t>
      </w:r>
      <w:r w:rsidR="00D820FF" w:rsidRPr="007A5A66">
        <w:rPr>
          <w:rFonts w:ascii="Times New Roman" w:hAnsi="Times New Roman" w:cs="Times New Roman"/>
          <w:sz w:val="28"/>
        </w:rPr>
        <w:t xml:space="preserve">в учреждениях СПО </w:t>
      </w:r>
      <w:r w:rsidRPr="007A5A66">
        <w:rPr>
          <w:rFonts w:ascii="Times New Roman" w:hAnsi="Times New Roman" w:cs="Times New Roman"/>
          <w:sz w:val="28"/>
        </w:rPr>
        <w:t xml:space="preserve">является </w:t>
      </w:r>
      <w:r w:rsidR="00D820FF" w:rsidRPr="007A5A66">
        <w:rPr>
          <w:rFonts w:ascii="Times New Roman" w:hAnsi="Times New Roman" w:cs="Times New Roman"/>
          <w:sz w:val="28"/>
        </w:rPr>
        <w:t xml:space="preserve">пробуждение у молодого поколения интереса к русской </w:t>
      </w:r>
      <w:proofErr w:type="gramStart"/>
      <w:r w:rsidR="00D820FF" w:rsidRPr="007A5A66">
        <w:rPr>
          <w:rFonts w:ascii="Times New Roman" w:hAnsi="Times New Roman" w:cs="Times New Roman"/>
          <w:sz w:val="28"/>
        </w:rPr>
        <w:t xml:space="preserve">литературе,  </w:t>
      </w:r>
      <w:r w:rsidR="00FC5486" w:rsidRPr="007A5A66">
        <w:rPr>
          <w:rFonts w:ascii="Times New Roman" w:hAnsi="Times New Roman" w:cs="Times New Roman"/>
          <w:sz w:val="28"/>
        </w:rPr>
        <w:t>а</w:t>
      </w:r>
      <w:proofErr w:type="gramEnd"/>
      <w:r w:rsidR="00D820FF" w:rsidRPr="007A5A66">
        <w:rPr>
          <w:rFonts w:ascii="Times New Roman" w:hAnsi="Times New Roman" w:cs="Times New Roman"/>
          <w:sz w:val="28"/>
        </w:rPr>
        <w:t xml:space="preserve"> в формировании у студентов потребности в чтении классических произведений преподавателю необходимо опираться на профессиональные интересы обучающихся.</w:t>
      </w:r>
    </w:p>
    <w:p w14:paraId="0EA93BBB" w14:textId="4DECC914" w:rsidR="00FF64D1" w:rsidRPr="007A5A66" w:rsidRDefault="00014664" w:rsidP="00970B8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>Литература</w:t>
      </w:r>
    </w:p>
    <w:p w14:paraId="5DDFC9D1" w14:textId="6B339AAD" w:rsidR="00B357B5" w:rsidRPr="007A5A66" w:rsidRDefault="006E0628" w:rsidP="006E0628">
      <w:pPr>
        <w:shd w:val="clear" w:color="auto" w:fill="FFFFFF"/>
        <w:spacing w:before="100" w:beforeAutospacing="1" w:after="24" w:line="360" w:lineRule="auto"/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</w:pPr>
      <w:r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 xml:space="preserve">1. </w:t>
      </w:r>
      <w:r w:rsidR="00B357B5"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>Выготский Л. С. </w:t>
      </w:r>
      <w:hyperlink r:id="rId5" w:history="1">
        <w:r w:rsidR="00B357B5" w:rsidRPr="007A5A66">
          <w:rPr>
            <w:rFonts w:ascii="Times New Roman" w:eastAsia="Times New Roman" w:hAnsi="Times New Roman" w:cs="Times New Roman"/>
            <w:kern w:val="0"/>
            <w:sz w:val="28"/>
            <w:lang w:eastAsia="ru-RU" w:bidi="ar-SA"/>
            <w14:ligatures w14:val="none"/>
          </w:rPr>
          <w:t>Психология искусства</w:t>
        </w:r>
      </w:hyperlink>
      <w:r w:rsidR="00B357B5"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>  / Общ. ред. В. В. Иванова, коммент. Л. С. Выготского и В. В. Иванова, вступит. ст. А. Н. Леонтьева. 3-е изд</w:t>
      </w:r>
      <w:r w:rsidR="00B357B5" w:rsidRPr="007A5A66">
        <w:rPr>
          <w:rFonts w:ascii="Arial" w:eastAsia="Times New Roman" w:hAnsi="Arial" w:cs="Arial"/>
          <w:color w:val="202122"/>
          <w:kern w:val="0"/>
          <w:sz w:val="21"/>
          <w:szCs w:val="21"/>
          <w:lang w:eastAsia="ru-RU" w:bidi="ar-SA"/>
          <w14:ligatures w14:val="none"/>
        </w:rPr>
        <w:t xml:space="preserve">. </w:t>
      </w:r>
      <w:r w:rsidR="00517F1B" w:rsidRPr="007A5A66">
        <w:rPr>
          <w:rFonts w:ascii="Times New Roman" w:hAnsi="Times New Roman" w:cs="Times New Roman"/>
          <w:bCs/>
          <w:sz w:val="28"/>
        </w:rPr>
        <w:t xml:space="preserve">— </w:t>
      </w:r>
      <w:r w:rsidR="00B357B5"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>М.: Искусство, 1986.</w:t>
      </w:r>
      <w:r w:rsidR="00517F1B" w:rsidRPr="007A5A66">
        <w:rPr>
          <w:rFonts w:ascii="Times New Roman" w:hAnsi="Times New Roman" w:cs="Times New Roman"/>
          <w:bCs/>
          <w:sz w:val="28"/>
        </w:rPr>
        <w:t xml:space="preserve"> — </w:t>
      </w:r>
      <w:r w:rsidR="00B357B5"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>573 с.</w:t>
      </w:r>
      <w:r w:rsidR="00517F1B"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 xml:space="preserve">  </w:t>
      </w:r>
      <w:r w:rsidR="00517F1B" w:rsidRPr="007A5A66">
        <w:rPr>
          <w:rFonts w:ascii="Times New Roman" w:hAnsi="Times New Roman" w:cs="Times New Roman"/>
          <w:bCs/>
          <w:sz w:val="28"/>
        </w:rPr>
        <w:t>— ISBN</w:t>
      </w:r>
      <w:r w:rsidR="00B92E0A" w:rsidRPr="007A5A66">
        <w:rPr>
          <w:rFonts w:ascii="Times New Roman" w:hAnsi="Times New Roman" w:cs="Times New Roman"/>
          <w:bCs/>
          <w:sz w:val="28"/>
        </w:rPr>
        <w:t xml:space="preserve"> </w:t>
      </w:r>
      <w:r w:rsidR="00B92E0A" w:rsidRPr="007A5A66">
        <w:rPr>
          <w:rFonts w:ascii="Times New Roman" w:hAnsi="Times New Roman" w:cs="Times New Roman"/>
          <w:sz w:val="28"/>
        </w:rPr>
        <w:t>0302060000-168</w:t>
      </w:r>
    </w:p>
    <w:p w14:paraId="5B252EB4" w14:textId="0D8EC51A" w:rsidR="006E0628" w:rsidRPr="007A5A66" w:rsidRDefault="006E0628" w:rsidP="006E0628">
      <w:pPr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  <w14:ligatures w14:val="none"/>
        </w:rPr>
      </w:pPr>
      <w:r w:rsidRPr="007A5A66">
        <w:rPr>
          <w:rFonts w:ascii="Times New Roman" w:hAnsi="Times New Roman" w:cs="Times New Roman"/>
          <w:sz w:val="28"/>
        </w:rPr>
        <w:t xml:space="preserve">2. </w:t>
      </w:r>
      <w:r w:rsidR="00B357B5" w:rsidRPr="007A5A66">
        <w:rPr>
          <w:rFonts w:ascii="Times New Roman" w:hAnsi="Times New Roman" w:cs="Times New Roman"/>
          <w:sz w:val="28"/>
        </w:rPr>
        <w:t xml:space="preserve">Гончаров И.А. </w:t>
      </w:r>
      <w:r w:rsidR="00517F1B" w:rsidRPr="007A5A66">
        <w:rPr>
          <w:rFonts w:ascii="Times New Roman" w:hAnsi="Times New Roman" w:cs="Times New Roman"/>
          <w:sz w:val="28"/>
        </w:rPr>
        <w:t xml:space="preserve">Обломов. </w:t>
      </w:r>
      <w:r w:rsidRPr="007A5A66">
        <w:rPr>
          <w:rFonts w:ascii="Times New Roman" w:hAnsi="Times New Roman" w:cs="Times New Roman"/>
          <w:bCs/>
          <w:sz w:val="28"/>
        </w:rPr>
        <w:t xml:space="preserve">— </w:t>
      </w:r>
      <w:r w:rsidRPr="007A5A66">
        <w:rPr>
          <w:rFonts w:ascii="Times New Roman" w:eastAsia="Times New Roman" w:hAnsi="Times New Roman" w:cs="Times New Roman"/>
          <w:color w:val="202122"/>
          <w:kern w:val="0"/>
          <w:sz w:val="28"/>
          <w:lang w:eastAsia="ru-RU" w:bidi="ar-SA"/>
          <w14:ligatures w14:val="none"/>
        </w:rPr>
        <w:t>М.: АСТ, 2022.</w:t>
      </w:r>
      <w:r w:rsidRPr="007A5A66">
        <w:rPr>
          <w:rFonts w:ascii="Times New Roman" w:hAnsi="Times New Roman" w:cs="Times New Roman"/>
          <w:bCs/>
          <w:sz w:val="28"/>
        </w:rPr>
        <w:t xml:space="preserve"> — 640 с. — </w:t>
      </w:r>
      <w:r w:rsidRPr="007A5A6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  <w14:ligatures w14:val="none"/>
        </w:rPr>
        <w:t>ISBN: 978-5-17-151125-8</w:t>
      </w:r>
    </w:p>
    <w:p w14:paraId="77CEF4D9" w14:textId="0338E373" w:rsidR="00B357B5" w:rsidRPr="00E27569" w:rsidRDefault="006E0628" w:rsidP="00B357B5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A5A66">
        <w:rPr>
          <w:rFonts w:ascii="Times New Roman" w:hAnsi="Times New Roman" w:cs="Times New Roman"/>
          <w:sz w:val="28"/>
        </w:rPr>
        <w:t xml:space="preserve">3. </w:t>
      </w:r>
      <w:r w:rsidR="00E27569" w:rsidRPr="007A5A66">
        <w:rPr>
          <w:rFonts w:ascii="Times New Roman" w:hAnsi="Times New Roman" w:cs="Times New Roman"/>
          <w:sz w:val="28"/>
        </w:rPr>
        <w:t xml:space="preserve">Цветаева М.И. Стихотворения </w:t>
      </w:r>
      <w:r w:rsidR="00E27569" w:rsidRPr="007A5A66">
        <w:rPr>
          <w:rFonts w:ascii="Times New Roman" w:hAnsi="Times New Roman" w:cs="Times New Roman"/>
          <w:bCs/>
          <w:sz w:val="28"/>
        </w:rPr>
        <w:t>—</w:t>
      </w:r>
      <w:r w:rsidR="00E27569" w:rsidRPr="007A5A66">
        <w:rPr>
          <w:rFonts w:ascii="Times New Roman" w:hAnsi="Times New Roman" w:cs="Times New Roman"/>
          <w:sz w:val="28"/>
        </w:rPr>
        <w:t xml:space="preserve"> Издательство Эксмо, 2023. </w:t>
      </w:r>
      <w:r w:rsidR="00E27569" w:rsidRPr="007A5A66">
        <w:rPr>
          <w:rFonts w:ascii="Times New Roman" w:hAnsi="Times New Roman" w:cs="Times New Roman"/>
          <w:bCs/>
          <w:sz w:val="28"/>
        </w:rPr>
        <w:t>—352 с.</w:t>
      </w:r>
      <w:r w:rsidR="00E27569" w:rsidRPr="007A5A66">
        <w:br/>
      </w:r>
      <w:r w:rsidR="00E27569" w:rsidRPr="007A5A66">
        <w:rPr>
          <w:rFonts w:ascii="Times New Roman" w:hAnsi="Times New Roman" w:cs="Times New Roman"/>
          <w:bCs/>
          <w:sz w:val="28"/>
        </w:rPr>
        <w:t xml:space="preserve">— </w:t>
      </w:r>
      <w:r w:rsidR="00E27569" w:rsidRPr="007A5A66">
        <w:rPr>
          <w:rFonts w:ascii="Times New Roman" w:eastAsia="Times New Roman" w:hAnsi="Times New Roman" w:cs="Times New Roman"/>
          <w:color w:val="000000"/>
          <w:kern w:val="0"/>
          <w:sz w:val="28"/>
          <w:lang w:eastAsia="ru-RU" w:bidi="ar-SA"/>
          <w14:ligatures w14:val="none"/>
        </w:rPr>
        <w:t xml:space="preserve">ISBN: </w:t>
      </w:r>
      <w:r w:rsidR="00E27569" w:rsidRPr="007A5A66">
        <w:rPr>
          <w:rFonts w:ascii="Times New Roman" w:hAnsi="Times New Roman" w:cs="Times New Roman"/>
          <w:color w:val="001A34"/>
          <w:sz w:val="28"/>
          <w:shd w:val="clear" w:color="auto" w:fill="FFFFFF"/>
        </w:rPr>
        <w:t>978-5-04-095564-0</w:t>
      </w:r>
    </w:p>
    <w:p w14:paraId="5AB33457" w14:textId="77777777" w:rsidR="00B92E0A" w:rsidRPr="0037294A" w:rsidRDefault="00B92E0A" w:rsidP="00B357B5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B92E0A" w:rsidRPr="0037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4642A"/>
    <w:multiLevelType w:val="multilevel"/>
    <w:tmpl w:val="BDAA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402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76"/>
    <w:rsid w:val="00014664"/>
    <w:rsid w:val="00016879"/>
    <w:rsid w:val="0002225E"/>
    <w:rsid w:val="00205C41"/>
    <w:rsid w:val="00234D2D"/>
    <w:rsid w:val="00264AB7"/>
    <w:rsid w:val="00331459"/>
    <w:rsid w:val="0037294A"/>
    <w:rsid w:val="00373F68"/>
    <w:rsid w:val="0037697A"/>
    <w:rsid w:val="00380A43"/>
    <w:rsid w:val="003D5F58"/>
    <w:rsid w:val="003D707A"/>
    <w:rsid w:val="003E7444"/>
    <w:rsid w:val="00442982"/>
    <w:rsid w:val="004471E4"/>
    <w:rsid w:val="0047529C"/>
    <w:rsid w:val="00486333"/>
    <w:rsid w:val="00504A07"/>
    <w:rsid w:val="00517F1B"/>
    <w:rsid w:val="005E4EFC"/>
    <w:rsid w:val="0060452D"/>
    <w:rsid w:val="00636E6F"/>
    <w:rsid w:val="006E0628"/>
    <w:rsid w:val="00734264"/>
    <w:rsid w:val="00770234"/>
    <w:rsid w:val="00772A76"/>
    <w:rsid w:val="007768C1"/>
    <w:rsid w:val="007A5A66"/>
    <w:rsid w:val="007A6E9C"/>
    <w:rsid w:val="007D15EE"/>
    <w:rsid w:val="007D4DC3"/>
    <w:rsid w:val="008222A7"/>
    <w:rsid w:val="00862461"/>
    <w:rsid w:val="008B3B5A"/>
    <w:rsid w:val="008C670A"/>
    <w:rsid w:val="008E762E"/>
    <w:rsid w:val="0091610C"/>
    <w:rsid w:val="00942A10"/>
    <w:rsid w:val="00970B81"/>
    <w:rsid w:val="00971DF2"/>
    <w:rsid w:val="0098183E"/>
    <w:rsid w:val="00984D86"/>
    <w:rsid w:val="009A5B0E"/>
    <w:rsid w:val="009B37A1"/>
    <w:rsid w:val="009B56CF"/>
    <w:rsid w:val="009B771D"/>
    <w:rsid w:val="00A86A74"/>
    <w:rsid w:val="00AC713B"/>
    <w:rsid w:val="00AD26F8"/>
    <w:rsid w:val="00B07B42"/>
    <w:rsid w:val="00B357B5"/>
    <w:rsid w:val="00B62E12"/>
    <w:rsid w:val="00B75EA5"/>
    <w:rsid w:val="00B8240C"/>
    <w:rsid w:val="00B87864"/>
    <w:rsid w:val="00B92E0A"/>
    <w:rsid w:val="00B94D2F"/>
    <w:rsid w:val="00BA0BC3"/>
    <w:rsid w:val="00BD1BCB"/>
    <w:rsid w:val="00BD31F2"/>
    <w:rsid w:val="00BE642E"/>
    <w:rsid w:val="00BE66E5"/>
    <w:rsid w:val="00BF6C10"/>
    <w:rsid w:val="00C05E54"/>
    <w:rsid w:val="00C876C5"/>
    <w:rsid w:val="00CA55D1"/>
    <w:rsid w:val="00D2096B"/>
    <w:rsid w:val="00D820FF"/>
    <w:rsid w:val="00D86A19"/>
    <w:rsid w:val="00E27569"/>
    <w:rsid w:val="00E43011"/>
    <w:rsid w:val="00E778C5"/>
    <w:rsid w:val="00EE4E1D"/>
    <w:rsid w:val="00F03EAE"/>
    <w:rsid w:val="00F44946"/>
    <w:rsid w:val="00FC5486"/>
    <w:rsid w:val="00FE335B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B979B"/>
  <w15:chartTrackingRefBased/>
  <w15:docId w15:val="{C321B460-C927-4F4F-8925-5813FCD7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4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2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  <w14:ligatures w14:val="none"/>
    </w:rPr>
  </w:style>
  <w:style w:type="character" w:styleId="a5">
    <w:name w:val="Emphasis"/>
    <w:basedOn w:val="a0"/>
    <w:uiPriority w:val="20"/>
    <w:qFormat/>
    <w:rsid w:val="00B92E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7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tr-lib.ru/Library/Vygotsky/Psychology_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6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Фомина</dc:creator>
  <cp:keywords/>
  <dc:description/>
  <cp:lastModifiedBy>Алла Фомина</cp:lastModifiedBy>
  <cp:revision>15</cp:revision>
  <dcterms:created xsi:type="dcterms:W3CDTF">2024-02-18T11:47:00Z</dcterms:created>
  <dcterms:modified xsi:type="dcterms:W3CDTF">2024-07-19T15:33:00Z</dcterms:modified>
</cp:coreProperties>
</file>