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3B" w:rsidRPr="00902D3B" w:rsidRDefault="00902D3B" w:rsidP="00902D3B">
      <w:pPr>
        <w:spacing w:line="240" w:lineRule="auto"/>
        <w:jc w:val="center"/>
        <w:rPr>
          <w:rFonts w:ascii="Times New Roman" w:hAnsi="Times New Roman" w:cs="Times New Roman"/>
          <w:b/>
          <w:sz w:val="28"/>
          <w:szCs w:val="28"/>
        </w:rPr>
      </w:pPr>
      <w:bookmarkStart w:id="0" w:name="_GoBack"/>
      <w:r w:rsidRPr="00902D3B">
        <w:rPr>
          <w:rFonts w:ascii="Times New Roman" w:hAnsi="Times New Roman" w:cs="Times New Roman"/>
          <w:b/>
          <w:sz w:val="28"/>
          <w:szCs w:val="28"/>
        </w:rPr>
        <w:t>Конспект НОД по связной речи в первой младшей группе «Ежик и грибы»</w:t>
      </w:r>
    </w:p>
    <w:bookmarkEnd w:id="0"/>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Виды игровой деятельности:</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Игровая, коммуникативная, познавательно – исследовательская, двигательная.</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Цели:</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Закрепить знания о признаках осени</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Развивать связную речь, речевое дыхание</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Продолжать обогащать опыт детей при действии с предметами</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Учить детей находить и показывать картинку с заданным изображением.</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Упражнять в звукоподражании, продолжать обогащать словарный запас детей.</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Развивать мелкую и общую моторику, тактильные ощущения.</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Оборудование:</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Игрушка «ёжик», картина «Осень в лесу», две корзины</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Грибы, ягоды.</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Ход занятия:</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Приветствие</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Воспитатель: В колыбельке золотой спало солнце за рекой.</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Встало солнце поутру, разбудило детвору.</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Пришли детки поиграть,</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Стали хлопать и махать.</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И Ваня здесь,</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И Ева здесь …</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Сюрпризный момент:</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Воспитатель: Ой, ребятки посмотрите! Кто это здесь? (Правильно ёжик) Давайте поздороваемся с ёжиком. А здороваться будем вот так</w:t>
      </w:r>
      <w:proofErr w:type="gramStart"/>
      <w:r w:rsidRPr="00902D3B">
        <w:rPr>
          <w:rFonts w:ascii="Times New Roman" w:hAnsi="Times New Roman" w:cs="Times New Roman"/>
          <w:sz w:val="28"/>
          <w:szCs w:val="28"/>
        </w:rPr>
        <w:t xml:space="preserve"> :</w:t>
      </w:r>
      <w:proofErr w:type="gramEnd"/>
      <w:r w:rsidRPr="00902D3B">
        <w:rPr>
          <w:rFonts w:ascii="Times New Roman" w:hAnsi="Times New Roman" w:cs="Times New Roman"/>
          <w:sz w:val="28"/>
          <w:szCs w:val="28"/>
        </w:rPr>
        <w:t xml:space="preserve"> Ф-ф-ф. Как </w:t>
      </w:r>
      <w:proofErr w:type="gramStart"/>
      <w:r w:rsidRPr="00902D3B">
        <w:rPr>
          <w:rFonts w:ascii="Times New Roman" w:hAnsi="Times New Roman" w:cs="Times New Roman"/>
          <w:sz w:val="28"/>
          <w:szCs w:val="28"/>
        </w:rPr>
        <w:t>здорово</w:t>
      </w:r>
      <w:proofErr w:type="gramEnd"/>
      <w:r w:rsidRPr="00902D3B">
        <w:rPr>
          <w:rFonts w:ascii="Times New Roman" w:hAnsi="Times New Roman" w:cs="Times New Roman"/>
          <w:sz w:val="28"/>
          <w:szCs w:val="28"/>
        </w:rPr>
        <w:t xml:space="preserve">! Мы теперь умеем разговаривать как ежики. Где живет еж? (В лесу) Ребята, </w:t>
      </w:r>
      <w:proofErr w:type="gramStart"/>
      <w:r w:rsidRPr="00902D3B">
        <w:rPr>
          <w:rFonts w:ascii="Times New Roman" w:hAnsi="Times New Roman" w:cs="Times New Roman"/>
          <w:sz w:val="28"/>
          <w:szCs w:val="28"/>
        </w:rPr>
        <w:t>посмотрите ежик на своих иголках принес</w:t>
      </w:r>
      <w:proofErr w:type="gramEnd"/>
      <w:r w:rsidRPr="00902D3B">
        <w:rPr>
          <w:rFonts w:ascii="Times New Roman" w:hAnsi="Times New Roman" w:cs="Times New Roman"/>
          <w:sz w:val="28"/>
          <w:szCs w:val="28"/>
        </w:rPr>
        <w:t xml:space="preserve"> нам картинку. (Воспитатель показывает картинку «Осень в лесу»). Ой, как интересно, что же здесь нарисовано? Смотрите это же дом ежика-лес! Что за красивое время </w:t>
      </w:r>
      <w:r w:rsidRPr="00902D3B">
        <w:rPr>
          <w:rFonts w:ascii="Times New Roman" w:hAnsi="Times New Roman" w:cs="Times New Roman"/>
          <w:sz w:val="28"/>
          <w:szCs w:val="28"/>
        </w:rPr>
        <w:lastRenderedPageBreak/>
        <w:t>года? (Осень). Какие листики на деревьях? (Красные, желтые). А что держит в лапках ежик? (грибок). Сколько грибов у ежика? (Один). Ребята, я смотрю, что-то наш ежик загрустил. Давайте спросим у ежика что случилось? Ребята ежик говорит, что в этом году поспел большой урожай ягод и грибов и ежику одному никак все не собрать. Давайте поможем ежику! Он приглашает вас в свой чудесный осенний лес. Мы возьмем с собой корзинки. Посмотрите, сколько корзинок у меня? (Две). Какие они? (Большие). Как вы думаете, зачем нужны корзинки? Что можно в них положить?</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 С этими корзинками мы отправимся в лес по грибы и ягоды. В одну корзину мы будем собирать грибы, в другую – ягоды.</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 Но лес далеко. Пешком мы не доберемся. На чем можно доехать? (На машине, автобусе и т. д.) А давайте поедем на поезде!</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 Ну, вот мы и приехали в лес! (Включается аудиозапись «Звуки леса»). Дети ищут грибы, ягоды и собирают их в корзинку.</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Физкультминутка «Мы по лесу ходим…»</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Мы по лесу ходим,</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Грибочки находим.</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Мы наклонимся, сорвем,</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И в корзинку их кладем.</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Мы по лесу ходим,</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Ягодки находим.</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Мы наклонимся, сорвем,</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И в корзинку их кладем</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 Молодцы, много грибов и ягод собрали. А все ли грибы можно собирать? Почему? Какие грибы нельзя собирать?</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Ребята, а кто еще из лесных жителей любит грибы? А кто любит ягоды?</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А теперь пора домой. (Дети «едут» на поезде домой).</w:t>
      </w:r>
    </w:p>
    <w:p w:rsidR="00902D3B" w:rsidRPr="00902D3B" w:rsidRDefault="00902D3B" w:rsidP="00902D3B">
      <w:pPr>
        <w:spacing w:line="240" w:lineRule="auto"/>
        <w:rPr>
          <w:rFonts w:ascii="Times New Roman" w:hAnsi="Times New Roman" w:cs="Times New Roman"/>
          <w:sz w:val="28"/>
          <w:szCs w:val="28"/>
        </w:rPr>
      </w:pPr>
      <w:r w:rsidRPr="00902D3B">
        <w:rPr>
          <w:rFonts w:ascii="Times New Roman" w:hAnsi="Times New Roman" w:cs="Times New Roman"/>
          <w:sz w:val="28"/>
          <w:szCs w:val="28"/>
        </w:rPr>
        <w:t xml:space="preserve">- Вот сколько грибов и ягод мы с вами собрали! Что же нам с ними делать? Можно грибы есть </w:t>
      </w:r>
      <w:proofErr w:type="gramStart"/>
      <w:r w:rsidRPr="00902D3B">
        <w:rPr>
          <w:rFonts w:ascii="Times New Roman" w:hAnsi="Times New Roman" w:cs="Times New Roman"/>
          <w:sz w:val="28"/>
          <w:szCs w:val="28"/>
        </w:rPr>
        <w:t>сырыми</w:t>
      </w:r>
      <w:proofErr w:type="gramEnd"/>
      <w:r w:rsidRPr="00902D3B">
        <w:rPr>
          <w:rFonts w:ascii="Times New Roman" w:hAnsi="Times New Roman" w:cs="Times New Roman"/>
          <w:sz w:val="28"/>
          <w:szCs w:val="28"/>
        </w:rPr>
        <w:t xml:space="preserve">? Как можно приготовить грибы, чтобы их можно было есть? (Сварить, пожарить, посолить). Но прежде, чем грибы начать готовить, надо убедиться, нет ли здесь грибов несъедобных, ядовитых (дети находят мухомор). Грибы можно собирать только </w:t>
      </w:r>
      <w:proofErr w:type="gramStart"/>
      <w:r w:rsidRPr="00902D3B">
        <w:rPr>
          <w:rFonts w:ascii="Times New Roman" w:hAnsi="Times New Roman" w:cs="Times New Roman"/>
          <w:sz w:val="28"/>
          <w:szCs w:val="28"/>
        </w:rPr>
        <w:t>со</w:t>
      </w:r>
      <w:proofErr w:type="gramEnd"/>
      <w:r w:rsidRPr="00902D3B">
        <w:rPr>
          <w:rFonts w:ascii="Times New Roman" w:hAnsi="Times New Roman" w:cs="Times New Roman"/>
          <w:sz w:val="28"/>
          <w:szCs w:val="28"/>
        </w:rPr>
        <w:t xml:space="preserve"> взрослыми, и никогда без взрослого нельзя грибы трогать руками. Грибы, с которыми мы сегодня играли, не настоящие, не живые, поэтому нам ничего не грозит.</w:t>
      </w:r>
    </w:p>
    <w:p w:rsidR="00B95C7B" w:rsidRPr="00902D3B" w:rsidRDefault="00B95C7B" w:rsidP="00902D3B">
      <w:pPr>
        <w:spacing w:line="240" w:lineRule="auto"/>
        <w:rPr>
          <w:rFonts w:ascii="Times New Roman" w:hAnsi="Times New Roman" w:cs="Times New Roman"/>
          <w:sz w:val="28"/>
          <w:szCs w:val="28"/>
        </w:rPr>
      </w:pPr>
    </w:p>
    <w:sectPr w:rsidR="00B95C7B" w:rsidRPr="00902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3B"/>
    <w:rsid w:val="00902D3B"/>
    <w:rsid w:val="00B95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2024-08-03T09:53:00Z</dcterms:created>
  <dcterms:modified xsi:type="dcterms:W3CDTF">2024-08-03T09:54:00Z</dcterms:modified>
</cp:coreProperties>
</file>